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F0153A" w14:textId="440DB8FD" w:rsidR="004B3856" w:rsidRPr="00C43717" w:rsidRDefault="00FD54E8">
      <w:r w:rsidRPr="00C43717">
        <w:rPr>
          <w:noProof/>
        </w:rPr>
        <mc:AlternateContent>
          <mc:Choice Requires="wps">
            <w:drawing>
              <wp:anchor distT="0" distB="0" distL="114300" distR="114300" simplePos="0" relativeHeight="251658241" behindDoc="0" locked="0" layoutInCell="1" allowOverlap="1" wp14:anchorId="43200572" wp14:editId="5D7E9CA6">
                <wp:simplePos x="0" y="0"/>
                <wp:positionH relativeFrom="page">
                  <wp:align>left</wp:align>
                </wp:positionH>
                <wp:positionV relativeFrom="paragraph">
                  <wp:posOffset>-34925</wp:posOffset>
                </wp:positionV>
                <wp:extent cx="10726420" cy="2508885"/>
                <wp:effectExtent l="0" t="0" r="0" b="5715"/>
                <wp:wrapNone/>
                <wp:docPr id="299250972" name="Rectangle 2992509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6420" cy="2508885"/>
                        </a:xfrm>
                        <a:prstGeom prst="rect">
                          <a:avLst/>
                        </a:prstGeom>
                        <a:solidFill>
                          <a:schemeClr val="bg1">
                            <a:lumMod val="95000"/>
                            <a:alpha val="93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eastAsiaTheme="minorHAnsi" w:cstheme="minorBidi"/>
                                <w:spacing w:val="0"/>
                                <w:kern w:val="0"/>
                                <w:sz w:val="22"/>
                                <w:szCs w:val="22"/>
                              </w:rPr>
                              <w:id w:val="42805391"/>
                              <w:docPartObj>
                                <w:docPartGallery w:val="Cover Pages"/>
                                <w:docPartUnique/>
                              </w:docPartObj>
                            </w:sdtPr>
                            <w:sdtEndPr>
                              <w:rPr>
                                <w:rFonts w:eastAsiaTheme="majorEastAsia" w:cstheme="majorBidi"/>
                                <w:spacing w:val="-10"/>
                                <w:kern w:val="28"/>
                                <w:sz w:val="32"/>
                                <w:szCs w:val="32"/>
                              </w:rPr>
                            </w:sdtEndPr>
                            <w:sdtContent>
                              <w:p w14:paraId="7B55A9DE" w14:textId="29C51803" w:rsidR="00700F0F" w:rsidRDefault="007B4723" w:rsidP="00700F0F">
                                <w:pPr>
                                  <w:pStyle w:val="Title"/>
                                </w:pPr>
                                <w:r>
                                  <w:rPr>
                                    <w:rFonts w:eastAsiaTheme="minorHAnsi" w:cstheme="minorBidi"/>
                                    <w:spacing w:val="0"/>
                                    <w:kern w:val="0"/>
                                    <w:sz w:val="22"/>
                                    <w:szCs w:val="22"/>
                                  </w:rPr>
                                  <w:br/>
                                </w:r>
                                <w:sdt>
                                  <w:sdtPr>
                                    <w:alias w:val="Title"/>
                                    <w:tag w:val=""/>
                                    <w:id w:val="-3361573"/>
                                    <w:placeholder>
                                      <w:docPart w:val="4DDE00573EB146E0BFAD048273ACEA04"/>
                                    </w:placeholder>
                                    <w:dataBinding w:prefixMappings="xmlns:ns0='http://purl.org/dc/elements/1.1/' xmlns:ns1='http://schemas.openxmlformats.org/package/2006/metadata/core-properties' " w:xpath="/ns1:coreProperties[1]/ns0:title[1]" w:storeItemID="{6C3C8BC8-F283-45AE-878A-BAB7291924A1}"/>
                                    <w:text/>
                                  </w:sdtPr>
                                  <w:sdtEndPr/>
                                  <w:sdtContent>
                                    <w:r w:rsidR="003F4D28">
                                      <w:t xml:space="preserve">Stormwater Management </w:t>
                                    </w:r>
                                    <w:r w:rsidR="006A5040">
                                      <w:t>Plan</w:t>
                                    </w:r>
                                  </w:sdtContent>
                                </w:sdt>
                              </w:p>
                              <w:p w14:paraId="206290AD" w14:textId="34F977F0" w:rsidR="002240AA" w:rsidRPr="00700F0F" w:rsidRDefault="007E728D" w:rsidP="002240AA">
                                <w:pPr>
                                  <w:pStyle w:val="Cover-PreparedbyRain"/>
                                  <w:jc w:val="center"/>
                                  <w:rPr>
                                    <w:rStyle w:val="Cover-SubjectChar"/>
                                  </w:rPr>
                                </w:pPr>
                                <w:sdt>
                                  <w:sdtPr>
                                    <w:rPr>
                                      <w:rStyle w:val="Cover-SubjectChar"/>
                                    </w:rPr>
                                    <w:alias w:val="Subject"/>
                                    <w:tag w:val=""/>
                                    <w:id w:val="-1010836444"/>
                                    <w:placeholder>
                                      <w:docPart w:val="306714CB0BCF4882A31635FFC950DA37"/>
                                    </w:placeholder>
                                    <w:dataBinding w:prefixMappings="xmlns:ns0='http://purl.org/dc/elements/1.1/' xmlns:ns1='http://schemas.openxmlformats.org/package/2006/metadata/core-properties' " w:xpath="/ns1:coreProperties[1]/ns0:subject[1]" w:storeItemID="{6C3C8BC8-F283-45AE-878A-BAB7291924A1}"/>
                                    <w:text/>
                                  </w:sdtPr>
                                  <w:sdtEndPr>
                                    <w:rPr>
                                      <w:rStyle w:val="Cover-SubjectChar"/>
                                    </w:rPr>
                                  </w:sdtEndPr>
                                  <w:sdtContent>
                                    <w:r w:rsidR="000A00E0">
                                      <w:rPr>
                                        <w:rStyle w:val="Cover-SubjectChar"/>
                                      </w:rPr>
                                      <w:t>2024 to 2034</w:t>
                                    </w:r>
                                  </w:sdtContent>
                                </w:sdt>
                                <w:r w:rsidR="00700F0F">
                                  <w:rPr>
                                    <w:rStyle w:val="Cover-SubjectChar"/>
                                  </w:rPr>
                                  <w:t xml:space="preserve"> </w:t>
                                </w:r>
                              </w:p>
                              <w:p w14:paraId="00550D66" w14:textId="77777777" w:rsidR="00700F0F" w:rsidRPr="00700F0F" w:rsidRDefault="00700F0F" w:rsidP="002240AA">
                                <w:pPr>
                                  <w:pStyle w:val="Cover-PreparedbyRain"/>
                                  <w:jc w:val="center"/>
                                  <w:rPr>
                                    <w:b w:val="0"/>
                                    <w:bCs/>
                                  </w:rPr>
                                </w:pPr>
                              </w:p>
                              <w:p w14:paraId="2BA96248" w14:textId="77777777" w:rsidR="002240AA" w:rsidRDefault="002240AA" w:rsidP="002240AA">
                                <w:pPr>
                                  <w:pStyle w:val="Cover-Subject"/>
                                  <w:jc w:val="left"/>
                                </w:pPr>
                              </w:p>
                              <w:p w14:paraId="1C2C39CD" w14:textId="77777777" w:rsidR="00FF17DB" w:rsidRDefault="00FF17DB" w:rsidP="00FF17DB">
                                <w:pPr>
                                  <w:pStyle w:val="Title"/>
                                </w:pPr>
                              </w:p>
                              <w:p w14:paraId="67B2388C" w14:textId="77777777" w:rsidR="00FF17DB" w:rsidRDefault="007E728D" w:rsidP="00FF17DB">
                                <w:pPr>
                                  <w:pStyle w:val="Title"/>
                                  <w:rPr>
                                    <w:sz w:val="32"/>
                                    <w:szCs w:val="32"/>
                                  </w:rPr>
                                </w:pPr>
                              </w:p>
                            </w:sdtContent>
                          </w:sdt>
                          <w:p w14:paraId="3B305336" w14:textId="77777777" w:rsidR="00FF17DB" w:rsidRDefault="00FF17DB" w:rsidP="00FF17DB">
                            <w:pPr>
                              <w:pStyle w:val="Title"/>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200572" id="Rectangle 299250972" o:spid="_x0000_s1026" style="position:absolute;left:0;text-align:left;margin-left:0;margin-top:-2.75pt;width:844.6pt;height:197.5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" fillcolor="#f2f2f2 [3052]" stroked="f" strokeweight="1pt">
                <v:fill opacity="60909f"/>
                <v:textbox>
                  <w:txbxContent>
                    <w:sdt>
                      <w:sdtPr>
                        <w:rPr>
                          <w:rFonts w:eastAsiaTheme="minorHAnsi" w:cstheme="minorBidi"/>
                          <w:spacing w:val="0"/>
                          <w:kern w:val="0"/>
                          <w:sz w:val="22"/>
                          <w:szCs w:val="22"/>
                        </w:rPr>
                        <w:id w:val="42805391"/>
                        <w:docPartObj>
                          <w:docPartGallery w:val="Cover Pages"/>
                          <w:docPartUnique/>
                        </w:docPartObj>
                      </w:sdtPr>
                      <w:sdtEndPr>
                        <w:rPr>
                          <w:rFonts w:eastAsiaTheme="majorEastAsia" w:cstheme="majorBidi"/>
                          <w:spacing w:val="-10"/>
                          <w:kern w:val="28"/>
                          <w:sz w:val="32"/>
                          <w:szCs w:val="32"/>
                        </w:rPr>
                      </w:sdtEndPr>
                      <w:sdtContent>
                        <w:p w14:paraId="7B55A9DE" w14:textId="29C51803" w:rsidR="00700F0F" w:rsidRDefault="007B4723" w:rsidP="00700F0F">
                          <w:pPr>
                            <w:pStyle w:val="Title"/>
                          </w:pPr>
                          <w:r>
                            <w:rPr>
                              <w:rFonts w:eastAsiaTheme="minorHAnsi" w:cstheme="minorBidi"/>
                              <w:spacing w:val="0"/>
                              <w:kern w:val="0"/>
                              <w:sz w:val="22"/>
                              <w:szCs w:val="22"/>
                            </w:rPr>
                            <w:br/>
                          </w:r>
                          <w:sdt>
                            <w:sdtPr>
                              <w:alias w:val="Title"/>
                              <w:tag w:val=""/>
                              <w:id w:val="-3361573"/>
                              <w:placeholder>
                                <w:docPart w:val="4DDE00573EB146E0BFAD048273ACEA04"/>
                              </w:placeholder>
                              <w:dataBinding w:prefixMappings="xmlns:ns0='http://purl.org/dc/elements/1.1/' xmlns:ns1='http://schemas.openxmlformats.org/package/2006/metadata/core-properties' " w:xpath="/ns1:coreProperties[1]/ns0:title[1]" w:storeItemID="{6C3C8BC8-F283-45AE-878A-BAB7291924A1}"/>
                              <w:text/>
                            </w:sdtPr>
                            <w:sdtEndPr/>
                            <w:sdtContent>
                              <w:r w:rsidR="003F4D28">
                                <w:t xml:space="preserve">Stormwater Management </w:t>
                              </w:r>
                              <w:r w:rsidR="006A5040">
                                <w:t>Plan</w:t>
                              </w:r>
                            </w:sdtContent>
                          </w:sdt>
                        </w:p>
                        <w:p w14:paraId="206290AD" w14:textId="34F977F0" w:rsidR="002240AA" w:rsidRPr="00700F0F" w:rsidRDefault="007E728D" w:rsidP="002240AA">
                          <w:pPr>
                            <w:pStyle w:val="Cover-PreparedbyRain"/>
                            <w:jc w:val="center"/>
                            <w:rPr>
                              <w:rStyle w:val="Cover-SubjectChar"/>
                            </w:rPr>
                          </w:pPr>
                          <w:sdt>
                            <w:sdtPr>
                              <w:rPr>
                                <w:rStyle w:val="Cover-SubjectChar"/>
                              </w:rPr>
                              <w:alias w:val="Subject"/>
                              <w:tag w:val=""/>
                              <w:id w:val="-1010836444"/>
                              <w:placeholder>
                                <w:docPart w:val="306714CB0BCF4882A31635FFC950DA37"/>
                              </w:placeholder>
                              <w:dataBinding w:prefixMappings="xmlns:ns0='http://purl.org/dc/elements/1.1/' xmlns:ns1='http://schemas.openxmlformats.org/package/2006/metadata/core-properties' " w:xpath="/ns1:coreProperties[1]/ns0:subject[1]" w:storeItemID="{6C3C8BC8-F283-45AE-878A-BAB7291924A1}"/>
                              <w:text/>
                            </w:sdtPr>
                            <w:sdtEndPr>
                              <w:rPr>
                                <w:rStyle w:val="Cover-SubjectChar"/>
                              </w:rPr>
                            </w:sdtEndPr>
                            <w:sdtContent>
                              <w:r w:rsidR="000A00E0">
                                <w:rPr>
                                  <w:rStyle w:val="Cover-SubjectChar"/>
                                </w:rPr>
                                <w:t>2024 to 2034</w:t>
                              </w:r>
                            </w:sdtContent>
                          </w:sdt>
                          <w:r w:rsidR="00700F0F">
                            <w:rPr>
                              <w:rStyle w:val="Cover-SubjectChar"/>
                            </w:rPr>
                            <w:t xml:space="preserve"> </w:t>
                          </w:r>
                        </w:p>
                        <w:p w14:paraId="00550D66" w14:textId="77777777" w:rsidR="00700F0F" w:rsidRPr="00700F0F" w:rsidRDefault="00700F0F" w:rsidP="002240AA">
                          <w:pPr>
                            <w:pStyle w:val="Cover-PreparedbyRain"/>
                            <w:jc w:val="center"/>
                            <w:rPr>
                              <w:b w:val="0"/>
                              <w:bCs/>
                            </w:rPr>
                          </w:pPr>
                        </w:p>
                        <w:p w14:paraId="2BA96248" w14:textId="77777777" w:rsidR="002240AA" w:rsidRDefault="002240AA" w:rsidP="002240AA">
                          <w:pPr>
                            <w:pStyle w:val="Cover-Subject"/>
                            <w:jc w:val="left"/>
                          </w:pPr>
                        </w:p>
                        <w:p w14:paraId="1C2C39CD" w14:textId="77777777" w:rsidR="00FF17DB" w:rsidRDefault="00FF17DB" w:rsidP="00FF17DB">
                          <w:pPr>
                            <w:pStyle w:val="Title"/>
                          </w:pPr>
                        </w:p>
                        <w:p w14:paraId="67B2388C" w14:textId="77777777" w:rsidR="00FF17DB" w:rsidRDefault="007E728D" w:rsidP="00FF17DB">
                          <w:pPr>
                            <w:pStyle w:val="Title"/>
                            <w:rPr>
                              <w:sz w:val="32"/>
                              <w:szCs w:val="32"/>
                            </w:rPr>
                          </w:pPr>
                        </w:p>
                      </w:sdtContent>
                    </w:sdt>
                    <w:p w14:paraId="3B305336" w14:textId="77777777" w:rsidR="00FF17DB" w:rsidRDefault="00FF17DB" w:rsidP="00FF17DB">
                      <w:pPr>
                        <w:pStyle w:val="Title"/>
                      </w:pPr>
                    </w:p>
                  </w:txbxContent>
                </v:textbox>
                <w10:wrap anchorx="page"/>
              </v:rect>
            </w:pict>
          </mc:Fallback>
        </mc:AlternateContent>
      </w:r>
    </w:p>
    <w:p w14:paraId="656B0DC9" w14:textId="77777777" w:rsidR="0062304A" w:rsidRPr="00C43717" w:rsidRDefault="0062304A"/>
    <w:p w14:paraId="56FCCF4E" w14:textId="77777777" w:rsidR="004B3856" w:rsidRPr="00C43717" w:rsidRDefault="004B3856"/>
    <w:sdt>
      <w:sdtPr>
        <w:rPr>
          <w:rFonts w:ascii="Untold" w:eastAsiaTheme="minorEastAsia" w:hAnsi="Untold" w:cstheme="minorBidi"/>
          <w:b w:val="0"/>
          <w:color w:val="auto"/>
          <w:spacing w:val="0"/>
          <w:kern w:val="0"/>
          <w:sz w:val="22"/>
          <w:szCs w:val="22"/>
        </w:rPr>
        <w:id w:val="258716964"/>
        <w:docPartObj>
          <w:docPartGallery w:val="Cover Pages"/>
          <w:docPartUnique/>
        </w:docPartObj>
      </w:sdtPr>
      <w:sdtEndPr>
        <w:rPr>
          <w:rFonts w:ascii="Calibri" w:hAnsi="Calibri"/>
          <w:color w:val="E35205"/>
          <w:sz w:val="32"/>
          <w:szCs w:val="32"/>
        </w:rPr>
      </w:sdtEndPr>
      <w:sdtContent>
        <w:p w14:paraId="3BA9C3C5" w14:textId="6C884D63" w:rsidR="00EA5B65" w:rsidRPr="00C43717" w:rsidRDefault="00EA5B65" w:rsidP="00FF17DB">
          <w:pPr>
            <w:pStyle w:val="Title"/>
          </w:pPr>
        </w:p>
        <w:p w14:paraId="7AC82DA3" w14:textId="77777777" w:rsidR="00EA5B65" w:rsidRPr="00C43717" w:rsidRDefault="007E728D">
          <w:pPr>
            <w:rPr>
              <w:rFonts w:ascii="Untold SemiBold" w:eastAsiaTheme="majorEastAsia" w:hAnsi="Untold SemiBold" w:cstheme="majorBidi"/>
              <w:color w:val="E35205"/>
              <w:sz w:val="32"/>
              <w:szCs w:val="32"/>
            </w:rPr>
          </w:pPr>
        </w:p>
      </w:sdtContent>
    </w:sdt>
    <w:p w14:paraId="6C8BB495" w14:textId="18F3F3ED" w:rsidR="001259DC" w:rsidRPr="00C43717" w:rsidRDefault="003965FE" w:rsidP="00992CE9">
      <w:r w:rsidRPr="00C43717">
        <w:br w:type="page"/>
      </w:r>
    </w:p>
    <w:sdt>
      <w:sdtPr>
        <w:rPr>
          <w:rFonts w:ascii="Untold" w:eastAsiaTheme="minorEastAsia" w:hAnsi="Untold"/>
          <w:sz w:val="22"/>
        </w:rPr>
        <w:id w:val="2058663349"/>
        <w:docPartObj>
          <w:docPartGallery w:val="Table of Contents"/>
          <w:docPartUnique/>
        </w:docPartObj>
      </w:sdtPr>
      <w:sdtEndPr>
        <w:rPr>
          <w:rFonts w:ascii="Calibri" w:hAnsi="Calibri"/>
          <w:b/>
          <w:bCs/>
          <w:noProof/>
          <w:sz w:val="20"/>
          <w:szCs w:val="20"/>
        </w:rPr>
      </w:sdtEndPr>
      <w:sdtContent>
        <w:p w14:paraId="6AACE412" w14:textId="77777777" w:rsidR="00C17CE0" w:rsidRPr="00C07D61" w:rsidRDefault="00C17CE0" w:rsidP="007A37CE">
          <w:pPr>
            <w:jc w:val="left"/>
            <w:rPr>
              <w:rFonts w:eastAsiaTheme="majorEastAsia" w:cstheme="majorBidi"/>
              <w:color w:val="E35205"/>
              <w:sz w:val="28"/>
              <w:szCs w:val="32"/>
            </w:rPr>
          </w:pPr>
          <w:r w:rsidRPr="00C07D61">
            <w:rPr>
              <w:rFonts w:eastAsiaTheme="majorEastAsia" w:cstheme="majorBidi"/>
              <w:color w:val="E35205"/>
              <w:sz w:val="28"/>
              <w:szCs w:val="32"/>
            </w:rPr>
            <w:t>Contents</w:t>
          </w:r>
        </w:p>
        <w:p w14:paraId="1FD938F8" w14:textId="138E0F85" w:rsidR="00C43717" w:rsidRDefault="00C17CE0">
          <w:pPr>
            <w:pStyle w:val="TOC1"/>
            <w:rPr>
              <w:rFonts w:asciiTheme="minorHAnsi" w:eastAsiaTheme="minorEastAsia" w:hAnsiTheme="minorHAnsi"/>
              <w:noProof/>
              <w:kern w:val="2"/>
              <w:sz w:val="24"/>
              <w:szCs w:val="24"/>
              <w:lang w:eastAsia="en-AU"/>
              <w14:ligatures w14:val="standardContextual"/>
            </w:rPr>
          </w:pPr>
          <w:r w:rsidRPr="00C43717">
            <w:fldChar w:fldCharType="begin"/>
          </w:r>
          <w:r w:rsidRPr="00C43717">
            <w:instrText xml:space="preserve"> TOC \o "1-3" \h \z \u </w:instrText>
          </w:r>
          <w:r w:rsidRPr="00C43717">
            <w:fldChar w:fldCharType="separate"/>
          </w:r>
          <w:hyperlink w:anchor="_Toc167888246" w:history="1">
            <w:r w:rsidR="00C43717" w:rsidRPr="00414D59">
              <w:rPr>
                <w:rStyle w:val="Hyperlink"/>
                <w:noProof/>
              </w:rPr>
              <w:t>1</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Executive Summary</w:t>
            </w:r>
            <w:r w:rsidR="00C43717">
              <w:rPr>
                <w:noProof/>
                <w:webHidden/>
              </w:rPr>
              <w:tab/>
            </w:r>
            <w:r w:rsidR="00C43717">
              <w:rPr>
                <w:noProof/>
                <w:webHidden/>
              </w:rPr>
              <w:fldChar w:fldCharType="begin"/>
            </w:r>
            <w:r w:rsidR="00C43717">
              <w:rPr>
                <w:noProof/>
                <w:webHidden/>
              </w:rPr>
              <w:instrText xml:space="preserve"> PAGEREF _Toc167888246 \h </w:instrText>
            </w:r>
            <w:r w:rsidR="00C43717">
              <w:rPr>
                <w:noProof/>
                <w:webHidden/>
              </w:rPr>
            </w:r>
            <w:r w:rsidR="00C43717">
              <w:rPr>
                <w:noProof/>
                <w:webHidden/>
              </w:rPr>
              <w:fldChar w:fldCharType="separate"/>
            </w:r>
            <w:r w:rsidR="00AC3A92">
              <w:rPr>
                <w:noProof/>
                <w:webHidden/>
              </w:rPr>
              <w:t>4</w:t>
            </w:r>
            <w:r w:rsidR="00C43717">
              <w:rPr>
                <w:noProof/>
                <w:webHidden/>
              </w:rPr>
              <w:fldChar w:fldCharType="end"/>
            </w:r>
          </w:hyperlink>
        </w:p>
        <w:p w14:paraId="6B6B3412" w14:textId="72422E82" w:rsidR="00C43717" w:rsidRDefault="007E728D">
          <w:pPr>
            <w:pStyle w:val="TOC1"/>
            <w:rPr>
              <w:rFonts w:asciiTheme="minorHAnsi" w:eastAsiaTheme="minorEastAsia" w:hAnsiTheme="minorHAnsi"/>
              <w:noProof/>
              <w:kern w:val="2"/>
              <w:sz w:val="24"/>
              <w:szCs w:val="24"/>
              <w:lang w:eastAsia="en-AU"/>
              <w14:ligatures w14:val="standardContextual"/>
            </w:rPr>
          </w:pPr>
          <w:hyperlink w:anchor="_Toc167888247" w:history="1">
            <w:r w:rsidR="00C43717" w:rsidRPr="00414D59">
              <w:rPr>
                <w:rStyle w:val="Hyperlink"/>
                <w:noProof/>
              </w:rPr>
              <w:t>2</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Glossary</w:t>
            </w:r>
            <w:r w:rsidR="00C43717">
              <w:rPr>
                <w:noProof/>
                <w:webHidden/>
              </w:rPr>
              <w:tab/>
            </w:r>
            <w:r w:rsidR="00C43717">
              <w:rPr>
                <w:noProof/>
                <w:webHidden/>
              </w:rPr>
              <w:fldChar w:fldCharType="begin"/>
            </w:r>
            <w:r w:rsidR="00C43717">
              <w:rPr>
                <w:noProof/>
                <w:webHidden/>
              </w:rPr>
              <w:instrText xml:space="preserve"> PAGEREF _Toc167888247 \h </w:instrText>
            </w:r>
            <w:r w:rsidR="00C43717">
              <w:rPr>
                <w:noProof/>
                <w:webHidden/>
              </w:rPr>
            </w:r>
            <w:r w:rsidR="00C43717">
              <w:rPr>
                <w:noProof/>
                <w:webHidden/>
              </w:rPr>
              <w:fldChar w:fldCharType="separate"/>
            </w:r>
            <w:r w:rsidR="00AC3A92">
              <w:rPr>
                <w:noProof/>
                <w:webHidden/>
              </w:rPr>
              <w:t>6</w:t>
            </w:r>
            <w:r w:rsidR="00C43717">
              <w:rPr>
                <w:noProof/>
                <w:webHidden/>
              </w:rPr>
              <w:fldChar w:fldCharType="end"/>
            </w:r>
          </w:hyperlink>
        </w:p>
        <w:p w14:paraId="0AB9764D" w14:textId="282FC7B7" w:rsidR="00C43717" w:rsidRDefault="007E728D">
          <w:pPr>
            <w:pStyle w:val="TOC1"/>
            <w:rPr>
              <w:rFonts w:asciiTheme="minorHAnsi" w:eastAsiaTheme="minorEastAsia" w:hAnsiTheme="minorHAnsi"/>
              <w:noProof/>
              <w:kern w:val="2"/>
              <w:sz w:val="24"/>
              <w:szCs w:val="24"/>
              <w:lang w:eastAsia="en-AU"/>
              <w14:ligatures w14:val="standardContextual"/>
            </w:rPr>
          </w:pPr>
          <w:hyperlink w:anchor="_Toc167888248" w:history="1">
            <w:r w:rsidR="00C43717" w:rsidRPr="00414D59">
              <w:rPr>
                <w:rStyle w:val="Hyperlink"/>
                <w:noProof/>
              </w:rPr>
              <w:t>3</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Introduction</w:t>
            </w:r>
            <w:r w:rsidR="00C43717">
              <w:rPr>
                <w:noProof/>
                <w:webHidden/>
              </w:rPr>
              <w:tab/>
            </w:r>
            <w:r w:rsidR="00C43717">
              <w:rPr>
                <w:noProof/>
                <w:webHidden/>
              </w:rPr>
              <w:fldChar w:fldCharType="begin"/>
            </w:r>
            <w:r w:rsidR="00C43717">
              <w:rPr>
                <w:noProof/>
                <w:webHidden/>
              </w:rPr>
              <w:instrText xml:space="preserve"> PAGEREF _Toc167888248 \h </w:instrText>
            </w:r>
            <w:r w:rsidR="00C43717">
              <w:rPr>
                <w:noProof/>
                <w:webHidden/>
              </w:rPr>
            </w:r>
            <w:r w:rsidR="00C43717">
              <w:rPr>
                <w:noProof/>
                <w:webHidden/>
              </w:rPr>
              <w:fldChar w:fldCharType="separate"/>
            </w:r>
            <w:r w:rsidR="00AC3A92">
              <w:rPr>
                <w:noProof/>
                <w:webHidden/>
              </w:rPr>
              <w:t>6</w:t>
            </w:r>
            <w:r w:rsidR="00C43717">
              <w:rPr>
                <w:noProof/>
                <w:webHidden/>
              </w:rPr>
              <w:fldChar w:fldCharType="end"/>
            </w:r>
          </w:hyperlink>
        </w:p>
        <w:p w14:paraId="07FC20D9" w14:textId="3CFD65F3"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49" w:history="1">
            <w:r w:rsidR="00C43717" w:rsidRPr="00414D59">
              <w:rPr>
                <w:rStyle w:val="Hyperlink"/>
                <w:noProof/>
              </w:rPr>
              <w:t>3.1</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Stormwater and Flooding</w:t>
            </w:r>
            <w:r w:rsidR="00C43717">
              <w:rPr>
                <w:noProof/>
                <w:webHidden/>
              </w:rPr>
              <w:tab/>
            </w:r>
            <w:r w:rsidR="00C43717">
              <w:rPr>
                <w:noProof/>
                <w:webHidden/>
              </w:rPr>
              <w:fldChar w:fldCharType="begin"/>
            </w:r>
            <w:r w:rsidR="00C43717">
              <w:rPr>
                <w:noProof/>
                <w:webHidden/>
              </w:rPr>
              <w:instrText xml:space="preserve"> PAGEREF _Toc167888249 \h </w:instrText>
            </w:r>
            <w:r w:rsidR="00C43717">
              <w:rPr>
                <w:noProof/>
                <w:webHidden/>
              </w:rPr>
            </w:r>
            <w:r w:rsidR="00C43717">
              <w:rPr>
                <w:noProof/>
                <w:webHidden/>
              </w:rPr>
              <w:fldChar w:fldCharType="separate"/>
            </w:r>
            <w:r w:rsidR="00AC3A92">
              <w:rPr>
                <w:noProof/>
                <w:webHidden/>
              </w:rPr>
              <w:t>7</w:t>
            </w:r>
            <w:r w:rsidR="00C43717">
              <w:rPr>
                <w:noProof/>
                <w:webHidden/>
              </w:rPr>
              <w:fldChar w:fldCharType="end"/>
            </w:r>
          </w:hyperlink>
        </w:p>
        <w:p w14:paraId="6E84D323" w14:textId="1A97B3F9" w:rsidR="00C43717" w:rsidRDefault="007E728D">
          <w:pPr>
            <w:pStyle w:val="TOC1"/>
            <w:rPr>
              <w:rFonts w:asciiTheme="minorHAnsi" w:eastAsiaTheme="minorEastAsia" w:hAnsiTheme="minorHAnsi"/>
              <w:noProof/>
              <w:kern w:val="2"/>
              <w:sz w:val="24"/>
              <w:szCs w:val="24"/>
              <w:lang w:eastAsia="en-AU"/>
              <w14:ligatures w14:val="standardContextual"/>
            </w:rPr>
          </w:pPr>
          <w:hyperlink w:anchor="_Toc167888250" w:history="1">
            <w:r w:rsidR="00C43717" w:rsidRPr="00414D59">
              <w:rPr>
                <w:rStyle w:val="Hyperlink"/>
                <w:noProof/>
              </w:rPr>
              <w:t>4</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Background to this Plan</w:t>
            </w:r>
            <w:r w:rsidR="00C43717">
              <w:rPr>
                <w:noProof/>
                <w:webHidden/>
              </w:rPr>
              <w:tab/>
            </w:r>
            <w:r w:rsidR="00C43717">
              <w:rPr>
                <w:noProof/>
                <w:webHidden/>
              </w:rPr>
              <w:fldChar w:fldCharType="begin"/>
            </w:r>
            <w:r w:rsidR="00C43717">
              <w:rPr>
                <w:noProof/>
                <w:webHidden/>
              </w:rPr>
              <w:instrText xml:space="preserve"> PAGEREF _Toc167888250 \h </w:instrText>
            </w:r>
            <w:r w:rsidR="00C43717">
              <w:rPr>
                <w:noProof/>
                <w:webHidden/>
              </w:rPr>
            </w:r>
            <w:r w:rsidR="00C43717">
              <w:rPr>
                <w:noProof/>
                <w:webHidden/>
              </w:rPr>
              <w:fldChar w:fldCharType="separate"/>
            </w:r>
            <w:r w:rsidR="00AC3A92">
              <w:rPr>
                <w:noProof/>
                <w:webHidden/>
              </w:rPr>
              <w:t>8</w:t>
            </w:r>
            <w:r w:rsidR="00C43717">
              <w:rPr>
                <w:noProof/>
                <w:webHidden/>
              </w:rPr>
              <w:fldChar w:fldCharType="end"/>
            </w:r>
          </w:hyperlink>
        </w:p>
        <w:p w14:paraId="78A4C94B" w14:textId="594C1F40"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51" w:history="1">
            <w:r w:rsidR="00C43717" w:rsidRPr="00414D59">
              <w:rPr>
                <w:rStyle w:val="Hyperlink"/>
                <w:noProof/>
              </w:rPr>
              <w:t>4.1</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Responsibilities</w:t>
            </w:r>
            <w:r w:rsidR="00C43717">
              <w:rPr>
                <w:noProof/>
                <w:webHidden/>
              </w:rPr>
              <w:tab/>
            </w:r>
            <w:r w:rsidR="00C43717">
              <w:rPr>
                <w:noProof/>
                <w:webHidden/>
              </w:rPr>
              <w:fldChar w:fldCharType="begin"/>
            </w:r>
            <w:r w:rsidR="00C43717">
              <w:rPr>
                <w:noProof/>
                <w:webHidden/>
              </w:rPr>
              <w:instrText xml:space="preserve"> PAGEREF _Toc167888251 \h </w:instrText>
            </w:r>
            <w:r w:rsidR="00C43717">
              <w:rPr>
                <w:noProof/>
                <w:webHidden/>
              </w:rPr>
            </w:r>
            <w:r w:rsidR="00C43717">
              <w:rPr>
                <w:noProof/>
                <w:webHidden/>
              </w:rPr>
              <w:fldChar w:fldCharType="separate"/>
            </w:r>
            <w:r w:rsidR="00AC3A92">
              <w:rPr>
                <w:noProof/>
                <w:webHidden/>
              </w:rPr>
              <w:t>8</w:t>
            </w:r>
            <w:r w:rsidR="00C43717">
              <w:rPr>
                <w:noProof/>
                <w:webHidden/>
              </w:rPr>
              <w:fldChar w:fldCharType="end"/>
            </w:r>
          </w:hyperlink>
        </w:p>
        <w:p w14:paraId="64CB2B85" w14:textId="37EF64AA"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52" w:history="1">
            <w:r w:rsidR="00C43717" w:rsidRPr="00414D59">
              <w:rPr>
                <w:rStyle w:val="Hyperlink"/>
                <w:noProof/>
              </w:rPr>
              <w:t>4.2</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Setting</w:t>
            </w:r>
            <w:r w:rsidR="00C43717">
              <w:rPr>
                <w:noProof/>
                <w:webHidden/>
              </w:rPr>
              <w:tab/>
            </w:r>
            <w:r w:rsidR="00C43717">
              <w:rPr>
                <w:noProof/>
                <w:webHidden/>
              </w:rPr>
              <w:fldChar w:fldCharType="begin"/>
            </w:r>
            <w:r w:rsidR="00C43717">
              <w:rPr>
                <w:noProof/>
                <w:webHidden/>
              </w:rPr>
              <w:instrText xml:space="preserve"> PAGEREF _Toc167888252 \h </w:instrText>
            </w:r>
            <w:r w:rsidR="00C43717">
              <w:rPr>
                <w:noProof/>
                <w:webHidden/>
              </w:rPr>
            </w:r>
            <w:r w:rsidR="00C43717">
              <w:rPr>
                <w:noProof/>
                <w:webHidden/>
              </w:rPr>
              <w:fldChar w:fldCharType="separate"/>
            </w:r>
            <w:r w:rsidR="00AC3A92">
              <w:rPr>
                <w:noProof/>
                <w:webHidden/>
              </w:rPr>
              <w:t>8</w:t>
            </w:r>
            <w:r w:rsidR="00C43717">
              <w:rPr>
                <w:noProof/>
                <w:webHidden/>
              </w:rPr>
              <w:fldChar w:fldCharType="end"/>
            </w:r>
          </w:hyperlink>
        </w:p>
        <w:p w14:paraId="61516F19" w14:textId="6D4ADD52"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53" w:history="1">
            <w:r w:rsidR="00C43717" w:rsidRPr="00414D59">
              <w:rPr>
                <w:rStyle w:val="Hyperlink"/>
                <w:noProof/>
              </w:rPr>
              <w:t>4.3</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Stormwater Policy</w:t>
            </w:r>
            <w:r w:rsidR="00C43717">
              <w:rPr>
                <w:noProof/>
                <w:webHidden/>
              </w:rPr>
              <w:tab/>
            </w:r>
            <w:r w:rsidR="00C43717">
              <w:rPr>
                <w:noProof/>
                <w:webHidden/>
              </w:rPr>
              <w:fldChar w:fldCharType="begin"/>
            </w:r>
            <w:r w:rsidR="00C43717">
              <w:rPr>
                <w:noProof/>
                <w:webHidden/>
              </w:rPr>
              <w:instrText xml:space="preserve"> PAGEREF _Toc167888253 \h </w:instrText>
            </w:r>
            <w:r w:rsidR="00C43717">
              <w:rPr>
                <w:noProof/>
                <w:webHidden/>
              </w:rPr>
            </w:r>
            <w:r w:rsidR="00C43717">
              <w:rPr>
                <w:noProof/>
                <w:webHidden/>
              </w:rPr>
              <w:fldChar w:fldCharType="separate"/>
            </w:r>
            <w:r w:rsidR="00AC3A92">
              <w:rPr>
                <w:noProof/>
                <w:webHidden/>
              </w:rPr>
              <w:t>9</w:t>
            </w:r>
            <w:r w:rsidR="00C43717">
              <w:rPr>
                <w:noProof/>
                <w:webHidden/>
              </w:rPr>
              <w:fldChar w:fldCharType="end"/>
            </w:r>
          </w:hyperlink>
        </w:p>
        <w:p w14:paraId="0C1FED7F" w14:textId="27D91DAF" w:rsidR="00C43717" w:rsidRDefault="007E728D">
          <w:pPr>
            <w:pStyle w:val="TOC1"/>
            <w:rPr>
              <w:rFonts w:asciiTheme="minorHAnsi" w:eastAsiaTheme="minorEastAsia" w:hAnsiTheme="minorHAnsi"/>
              <w:noProof/>
              <w:kern w:val="2"/>
              <w:sz w:val="24"/>
              <w:szCs w:val="24"/>
              <w:lang w:eastAsia="en-AU"/>
              <w14:ligatures w14:val="standardContextual"/>
            </w:rPr>
          </w:pPr>
          <w:hyperlink w:anchor="_Toc167888254" w:history="1">
            <w:r w:rsidR="00C43717" w:rsidRPr="00414D59">
              <w:rPr>
                <w:rStyle w:val="Hyperlink"/>
                <w:noProof/>
              </w:rPr>
              <w:t>5</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Challenges and Opportunities</w:t>
            </w:r>
            <w:r w:rsidR="00C43717">
              <w:rPr>
                <w:noProof/>
                <w:webHidden/>
              </w:rPr>
              <w:tab/>
            </w:r>
            <w:r w:rsidR="00C43717">
              <w:rPr>
                <w:noProof/>
                <w:webHidden/>
              </w:rPr>
              <w:fldChar w:fldCharType="begin"/>
            </w:r>
            <w:r w:rsidR="00C43717">
              <w:rPr>
                <w:noProof/>
                <w:webHidden/>
              </w:rPr>
              <w:instrText xml:space="preserve"> PAGEREF _Toc167888254 \h </w:instrText>
            </w:r>
            <w:r w:rsidR="00C43717">
              <w:rPr>
                <w:noProof/>
                <w:webHidden/>
              </w:rPr>
            </w:r>
            <w:r w:rsidR="00C43717">
              <w:rPr>
                <w:noProof/>
                <w:webHidden/>
              </w:rPr>
              <w:fldChar w:fldCharType="separate"/>
            </w:r>
            <w:r w:rsidR="00AC3A92">
              <w:rPr>
                <w:noProof/>
                <w:webHidden/>
              </w:rPr>
              <w:t>10</w:t>
            </w:r>
            <w:r w:rsidR="00C43717">
              <w:rPr>
                <w:noProof/>
                <w:webHidden/>
              </w:rPr>
              <w:fldChar w:fldCharType="end"/>
            </w:r>
          </w:hyperlink>
        </w:p>
        <w:p w14:paraId="3FE6EBB1" w14:textId="78AE8675"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55" w:history="1">
            <w:r w:rsidR="00C43717" w:rsidRPr="00414D59">
              <w:rPr>
                <w:rStyle w:val="Hyperlink"/>
                <w:noProof/>
              </w:rPr>
              <w:t>5.1</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Municipal Size, Geography and High Value Waterways</w:t>
            </w:r>
            <w:r w:rsidR="00C43717">
              <w:rPr>
                <w:noProof/>
                <w:webHidden/>
              </w:rPr>
              <w:tab/>
            </w:r>
            <w:r w:rsidR="00C43717">
              <w:rPr>
                <w:noProof/>
                <w:webHidden/>
              </w:rPr>
              <w:fldChar w:fldCharType="begin"/>
            </w:r>
            <w:r w:rsidR="00C43717">
              <w:rPr>
                <w:noProof/>
                <w:webHidden/>
              </w:rPr>
              <w:instrText xml:space="preserve"> PAGEREF _Toc167888255 \h </w:instrText>
            </w:r>
            <w:r w:rsidR="00C43717">
              <w:rPr>
                <w:noProof/>
                <w:webHidden/>
              </w:rPr>
            </w:r>
            <w:r w:rsidR="00C43717">
              <w:rPr>
                <w:noProof/>
                <w:webHidden/>
              </w:rPr>
              <w:fldChar w:fldCharType="separate"/>
            </w:r>
            <w:r w:rsidR="00AC3A92">
              <w:rPr>
                <w:noProof/>
                <w:webHidden/>
              </w:rPr>
              <w:t>10</w:t>
            </w:r>
            <w:r w:rsidR="00C43717">
              <w:rPr>
                <w:noProof/>
                <w:webHidden/>
              </w:rPr>
              <w:fldChar w:fldCharType="end"/>
            </w:r>
          </w:hyperlink>
        </w:p>
        <w:p w14:paraId="18ECB4E1" w14:textId="10285DBB"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56" w:history="1">
            <w:r w:rsidR="00C43717" w:rsidRPr="00414D59">
              <w:rPr>
                <w:rStyle w:val="Hyperlink"/>
                <w:noProof/>
              </w:rPr>
              <w:t>5.2</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Water in the Landscape</w:t>
            </w:r>
            <w:r w:rsidR="00C43717">
              <w:rPr>
                <w:noProof/>
                <w:webHidden/>
              </w:rPr>
              <w:tab/>
            </w:r>
            <w:r w:rsidR="00C43717">
              <w:rPr>
                <w:noProof/>
                <w:webHidden/>
              </w:rPr>
              <w:fldChar w:fldCharType="begin"/>
            </w:r>
            <w:r w:rsidR="00C43717">
              <w:rPr>
                <w:noProof/>
                <w:webHidden/>
              </w:rPr>
              <w:instrText xml:space="preserve"> PAGEREF _Toc167888256 \h </w:instrText>
            </w:r>
            <w:r w:rsidR="00C43717">
              <w:rPr>
                <w:noProof/>
                <w:webHidden/>
              </w:rPr>
            </w:r>
            <w:r w:rsidR="00C43717">
              <w:rPr>
                <w:noProof/>
                <w:webHidden/>
              </w:rPr>
              <w:fldChar w:fldCharType="separate"/>
            </w:r>
            <w:r w:rsidR="00AC3A92">
              <w:rPr>
                <w:noProof/>
                <w:webHidden/>
              </w:rPr>
              <w:t>11</w:t>
            </w:r>
            <w:r w:rsidR="00C43717">
              <w:rPr>
                <w:noProof/>
                <w:webHidden/>
              </w:rPr>
              <w:fldChar w:fldCharType="end"/>
            </w:r>
          </w:hyperlink>
        </w:p>
        <w:p w14:paraId="4BE3CB78" w14:textId="63A3A8B8"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57" w:history="1">
            <w:r w:rsidR="00C43717" w:rsidRPr="00414D59">
              <w:rPr>
                <w:rStyle w:val="Hyperlink"/>
                <w:noProof/>
              </w:rPr>
              <w:t>5.3</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Ageing Infrastructure</w:t>
            </w:r>
            <w:r w:rsidR="00C43717">
              <w:rPr>
                <w:noProof/>
                <w:webHidden/>
              </w:rPr>
              <w:tab/>
            </w:r>
            <w:r w:rsidR="00C43717">
              <w:rPr>
                <w:noProof/>
                <w:webHidden/>
              </w:rPr>
              <w:fldChar w:fldCharType="begin"/>
            </w:r>
            <w:r w:rsidR="00C43717">
              <w:rPr>
                <w:noProof/>
                <w:webHidden/>
              </w:rPr>
              <w:instrText xml:space="preserve"> PAGEREF _Toc167888257 \h </w:instrText>
            </w:r>
            <w:r w:rsidR="00C43717">
              <w:rPr>
                <w:noProof/>
                <w:webHidden/>
              </w:rPr>
            </w:r>
            <w:r w:rsidR="00C43717">
              <w:rPr>
                <w:noProof/>
                <w:webHidden/>
              </w:rPr>
              <w:fldChar w:fldCharType="separate"/>
            </w:r>
            <w:r w:rsidR="00AC3A92">
              <w:rPr>
                <w:noProof/>
                <w:webHidden/>
              </w:rPr>
              <w:t>11</w:t>
            </w:r>
            <w:r w:rsidR="00C43717">
              <w:rPr>
                <w:noProof/>
                <w:webHidden/>
              </w:rPr>
              <w:fldChar w:fldCharType="end"/>
            </w:r>
          </w:hyperlink>
        </w:p>
        <w:p w14:paraId="7D01891D" w14:textId="63A97E1A"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58" w:history="1">
            <w:r w:rsidR="00C43717" w:rsidRPr="00414D59">
              <w:rPr>
                <w:rStyle w:val="Hyperlink"/>
                <w:noProof/>
              </w:rPr>
              <w:t>5.4</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Constrained Funding</w:t>
            </w:r>
            <w:r w:rsidR="00C43717">
              <w:rPr>
                <w:noProof/>
                <w:webHidden/>
              </w:rPr>
              <w:tab/>
            </w:r>
            <w:r w:rsidR="00C43717">
              <w:rPr>
                <w:noProof/>
                <w:webHidden/>
              </w:rPr>
              <w:fldChar w:fldCharType="begin"/>
            </w:r>
            <w:r w:rsidR="00C43717">
              <w:rPr>
                <w:noProof/>
                <w:webHidden/>
              </w:rPr>
              <w:instrText xml:space="preserve"> PAGEREF _Toc167888258 \h </w:instrText>
            </w:r>
            <w:r w:rsidR="00C43717">
              <w:rPr>
                <w:noProof/>
                <w:webHidden/>
              </w:rPr>
            </w:r>
            <w:r w:rsidR="00C43717">
              <w:rPr>
                <w:noProof/>
                <w:webHidden/>
              </w:rPr>
              <w:fldChar w:fldCharType="separate"/>
            </w:r>
            <w:r w:rsidR="00AC3A92">
              <w:rPr>
                <w:noProof/>
                <w:webHidden/>
              </w:rPr>
              <w:t>11</w:t>
            </w:r>
            <w:r w:rsidR="00C43717">
              <w:rPr>
                <w:noProof/>
                <w:webHidden/>
              </w:rPr>
              <w:fldChar w:fldCharType="end"/>
            </w:r>
          </w:hyperlink>
        </w:p>
        <w:p w14:paraId="3EF62B86" w14:textId="51984812"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59" w:history="1">
            <w:r w:rsidR="00C43717" w:rsidRPr="00414D59">
              <w:rPr>
                <w:rStyle w:val="Hyperlink"/>
                <w:noProof/>
              </w:rPr>
              <w:t>5.5</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Growth and Development</w:t>
            </w:r>
            <w:r w:rsidR="00C43717">
              <w:rPr>
                <w:noProof/>
                <w:webHidden/>
              </w:rPr>
              <w:tab/>
            </w:r>
            <w:r w:rsidR="00C43717">
              <w:rPr>
                <w:noProof/>
                <w:webHidden/>
              </w:rPr>
              <w:fldChar w:fldCharType="begin"/>
            </w:r>
            <w:r w:rsidR="00C43717">
              <w:rPr>
                <w:noProof/>
                <w:webHidden/>
              </w:rPr>
              <w:instrText xml:space="preserve"> PAGEREF _Toc167888259 \h </w:instrText>
            </w:r>
            <w:r w:rsidR="00C43717">
              <w:rPr>
                <w:noProof/>
                <w:webHidden/>
              </w:rPr>
            </w:r>
            <w:r w:rsidR="00C43717">
              <w:rPr>
                <w:noProof/>
                <w:webHidden/>
              </w:rPr>
              <w:fldChar w:fldCharType="separate"/>
            </w:r>
            <w:r w:rsidR="00AC3A92">
              <w:rPr>
                <w:noProof/>
                <w:webHidden/>
              </w:rPr>
              <w:t>11</w:t>
            </w:r>
            <w:r w:rsidR="00C43717">
              <w:rPr>
                <w:noProof/>
                <w:webHidden/>
              </w:rPr>
              <w:fldChar w:fldCharType="end"/>
            </w:r>
          </w:hyperlink>
        </w:p>
        <w:p w14:paraId="04F0959D" w14:textId="72D1CF76"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60" w:history="1">
            <w:r w:rsidR="00C43717" w:rsidRPr="00414D59">
              <w:rPr>
                <w:rStyle w:val="Hyperlink"/>
                <w:noProof/>
              </w:rPr>
              <w:t>5.6</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Flooding, Climate Change and Resilience</w:t>
            </w:r>
            <w:r w:rsidR="00C43717">
              <w:rPr>
                <w:noProof/>
                <w:webHidden/>
              </w:rPr>
              <w:tab/>
            </w:r>
            <w:r w:rsidR="00C43717">
              <w:rPr>
                <w:noProof/>
                <w:webHidden/>
              </w:rPr>
              <w:fldChar w:fldCharType="begin"/>
            </w:r>
            <w:r w:rsidR="00C43717">
              <w:rPr>
                <w:noProof/>
                <w:webHidden/>
              </w:rPr>
              <w:instrText xml:space="preserve"> PAGEREF _Toc167888260 \h </w:instrText>
            </w:r>
            <w:r w:rsidR="00C43717">
              <w:rPr>
                <w:noProof/>
                <w:webHidden/>
              </w:rPr>
            </w:r>
            <w:r w:rsidR="00C43717">
              <w:rPr>
                <w:noProof/>
                <w:webHidden/>
              </w:rPr>
              <w:fldChar w:fldCharType="separate"/>
            </w:r>
            <w:r w:rsidR="00AC3A92">
              <w:rPr>
                <w:noProof/>
                <w:webHidden/>
              </w:rPr>
              <w:t>11</w:t>
            </w:r>
            <w:r w:rsidR="00C43717">
              <w:rPr>
                <w:noProof/>
                <w:webHidden/>
              </w:rPr>
              <w:fldChar w:fldCharType="end"/>
            </w:r>
          </w:hyperlink>
        </w:p>
        <w:p w14:paraId="1CA86B06" w14:textId="7F3C6F9D"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61" w:history="1">
            <w:r w:rsidR="00C43717" w:rsidRPr="00414D59">
              <w:rPr>
                <w:rStyle w:val="Hyperlink"/>
                <w:noProof/>
              </w:rPr>
              <w:t>5.7</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Landslips and the Environmental Management Overlay</w:t>
            </w:r>
            <w:r w:rsidR="00C43717">
              <w:rPr>
                <w:noProof/>
                <w:webHidden/>
              </w:rPr>
              <w:tab/>
            </w:r>
            <w:r w:rsidR="00C43717">
              <w:rPr>
                <w:noProof/>
                <w:webHidden/>
              </w:rPr>
              <w:fldChar w:fldCharType="begin"/>
            </w:r>
            <w:r w:rsidR="00C43717">
              <w:rPr>
                <w:noProof/>
                <w:webHidden/>
              </w:rPr>
              <w:instrText xml:space="preserve"> PAGEREF _Toc167888261 \h </w:instrText>
            </w:r>
            <w:r w:rsidR="00C43717">
              <w:rPr>
                <w:noProof/>
                <w:webHidden/>
              </w:rPr>
            </w:r>
            <w:r w:rsidR="00C43717">
              <w:rPr>
                <w:noProof/>
                <w:webHidden/>
              </w:rPr>
              <w:fldChar w:fldCharType="separate"/>
            </w:r>
            <w:r w:rsidR="00AC3A92">
              <w:rPr>
                <w:noProof/>
                <w:webHidden/>
              </w:rPr>
              <w:t>12</w:t>
            </w:r>
            <w:r w:rsidR="00C43717">
              <w:rPr>
                <w:noProof/>
                <w:webHidden/>
              </w:rPr>
              <w:fldChar w:fldCharType="end"/>
            </w:r>
          </w:hyperlink>
        </w:p>
        <w:p w14:paraId="041E877F" w14:textId="364D049E" w:rsidR="00C43717" w:rsidRDefault="007E728D">
          <w:pPr>
            <w:pStyle w:val="TOC1"/>
            <w:rPr>
              <w:rFonts w:asciiTheme="minorHAnsi" w:eastAsiaTheme="minorEastAsia" w:hAnsiTheme="minorHAnsi"/>
              <w:noProof/>
              <w:kern w:val="2"/>
              <w:sz w:val="24"/>
              <w:szCs w:val="24"/>
              <w:lang w:eastAsia="en-AU"/>
              <w14:ligatures w14:val="standardContextual"/>
            </w:rPr>
          </w:pPr>
          <w:hyperlink w:anchor="_Toc167888262" w:history="1">
            <w:r w:rsidR="00C43717" w:rsidRPr="00414D59">
              <w:rPr>
                <w:rStyle w:val="Hyperlink"/>
                <w:noProof/>
              </w:rPr>
              <w:t>6</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Stormwater Management Plan 2024-2034</w:t>
            </w:r>
            <w:r w:rsidR="00C43717">
              <w:rPr>
                <w:noProof/>
                <w:webHidden/>
              </w:rPr>
              <w:tab/>
            </w:r>
            <w:r w:rsidR="00C43717">
              <w:rPr>
                <w:noProof/>
                <w:webHidden/>
              </w:rPr>
              <w:fldChar w:fldCharType="begin"/>
            </w:r>
            <w:r w:rsidR="00C43717">
              <w:rPr>
                <w:noProof/>
                <w:webHidden/>
              </w:rPr>
              <w:instrText xml:space="preserve"> PAGEREF _Toc167888262 \h </w:instrText>
            </w:r>
            <w:r w:rsidR="00C43717">
              <w:rPr>
                <w:noProof/>
                <w:webHidden/>
              </w:rPr>
            </w:r>
            <w:r w:rsidR="00C43717">
              <w:rPr>
                <w:noProof/>
                <w:webHidden/>
              </w:rPr>
              <w:fldChar w:fldCharType="separate"/>
            </w:r>
            <w:r w:rsidR="00AC3A92">
              <w:rPr>
                <w:noProof/>
                <w:webHidden/>
              </w:rPr>
              <w:t>13</w:t>
            </w:r>
            <w:r w:rsidR="00C43717">
              <w:rPr>
                <w:noProof/>
                <w:webHidden/>
              </w:rPr>
              <w:fldChar w:fldCharType="end"/>
            </w:r>
          </w:hyperlink>
        </w:p>
        <w:p w14:paraId="2240BD19" w14:textId="5DEB03AB"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63" w:history="1">
            <w:r w:rsidR="00C43717" w:rsidRPr="00414D59">
              <w:rPr>
                <w:rStyle w:val="Hyperlink"/>
                <w:noProof/>
              </w:rPr>
              <w:t>6.1</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Mission</w:t>
            </w:r>
            <w:r w:rsidR="00C43717">
              <w:rPr>
                <w:noProof/>
                <w:webHidden/>
              </w:rPr>
              <w:tab/>
            </w:r>
            <w:r w:rsidR="00C43717">
              <w:rPr>
                <w:noProof/>
                <w:webHidden/>
              </w:rPr>
              <w:fldChar w:fldCharType="begin"/>
            </w:r>
            <w:r w:rsidR="00C43717">
              <w:rPr>
                <w:noProof/>
                <w:webHidden/>
              </w:rPr>
              <w:instrText xml:space="preserve"> PAGEREF _Toc167888263 \h </w:instrText>
            </w:r>
            <w:r w:rsidR="00C43717">
              <w:rPr>
                <w:noProof/>
                <w:webHidden/>
              </w:rPr>
            </w:r>
            <w:r w:rsidR="00C43717">
              <w:rPr>
                <w:noProof/>
                <w:webHidden/>
              </w:rPr>
              <w:fldChar w:fldCharType="separate"/>
            </w:r>
            <w:r w:rsidR="00AC3A92">
              <w:rPr>
                <w:noProof/>
                <w:webHidden/>
              </w:rPr>
              <w:t>13</w:t>
            </w:r>
            <w:r w:rsidR="00C43717">
              <w:rPr>
                <w:noProof/>
                <w:webHidden/>
              </w:rPr>
              <w:fldChar w:fldCharType="end"/>
            </w:r>
          </w:hyperlink>
        </w:p>
        <w:p w14:paraId="28A33722" w14:textId="29FD9D9E"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64" w:history="1">
            <w:r w:rsidR="00C43717" w:rsidRPr="00414D59">
              <w:rPr>
                <w:rStyle w:val="Hyperlink"/>
                <w:noProof/>
              </w:rPr>
              <w:t>6.2</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Objectives, Targets and Measures</w:t>
            </w:r>
            <w:r w:rsidR="00C43717">
              <w:rPr>
                <w:noProof/>
                <w:webHidden/>
              </w:rPr>
              <w:tab/>
            </w:r>
            <w:r w:rsidR="00C43717">
              <w:rPr>
                <w:noProof/>
                <w:webHidden/>
              </w:rPr>
              <w:fldChar w:fldCharType="begin"/>
            </w:r>
            <w:r w:rsidR="00C43717">
              <w:rPr>
                <w:noProof/>
                <w:webHidden/>
              </w:rPr>
              <w:instrText xml:space="preserve"> PAGEREF _Toc167888264 \h </w:instrText>
            </w:r>
            <w:r w:rsidR="00C43717">
              <w:rPr>
                <w:noProof/>
                <w:webHidden/>
              </w:rPr>
            </w:r>
            <w:r w:rsidR="00C43717">
              <w:rPr>
                <w:noProof/>
                <w:webHidden/>
              </w:rPr>
              <w:fldChar w:fldCharType="separate"/>
            </w:r>
            <w:r w:rsidR="00AC3A92">
              <w:rPr>
                <w:noProof/>
                <w:webHidden/>
              </w:rPr>
              <w:t>14</w:t>
            </w:r>
            <w:r w:rsidR="00C43717">
              <w:rPr>
                <w:noProof/>
                <w:webHidden/>
              </w:rPr>
              <w:fldChar w:fldCharType="end"/>
            </w:r>
          </w:hyperlink>
        </w:p>
        <w:p w14:paraId="1886DF08" w14:textId="3A51B2A3"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65" w:history="1">
            <w:r w:rsidR="00C43717" w:rsidRPr="00414D59">
              <w:rPr>
                <w:rStyle w:val="Hyperlink"/>
                <w:noProof/>
              </w:rPr>
              <w:t>6.3</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Managing Drainage and Flood Requests</w:t>
            </w:r>
            <w:r w:rsidR="00C43717">
              <w:rPr>
                <w:noProof/>
                <w:webHidden/>
              </w:rPr>
              <w:tab/>
            </w:r>
            <w:r w:rsidR="00C43717">
              <w:rPr>
                <w:noProof/>
                <w:webHidden/>
              </w:rPr>
              <w:fldChar w:fldCharType="begin"/>
            </w:r>
            <w:r w:rsidR="00C43717">
              <w:rPr>
                <w:noProof/>
                <w:webHidden/>
              </w:rPr>
              <w:instrText xml:space="preserve"> PAGEREF _Toc167888265 \h </w:instrText>
            </w:r>
            <w:r w:rsidR="00C43717">
              <w:rPr>
                <w:noProof/>
                <w:webHidden/>
              </w:rPr>
            </w:r>
            <w:r w:rsidR="00C43717">
              <w:rPr>
                <w:noProof/>
                <w:webHidden/>
              </w:rPr>
              <w:fldChar w:fldCharType="separate"/>
            </w:r>
            <w:r w:rsidR="00AC3A92">
              <w:rPr>
                <w:noProof/>
                <w:webHidden/>
              </w:rPr>
              <w:t>17</w:t>
            </w:r>
            <w:r w:rsidR="00C43717">
              <w:rPr>
                <w:noProof/>
                <w:webHidden/>
              </w:rPr>
              <w:fldChar w:fldCharType="end"/>
            </w:r>
          </w:hyperlink>
        </w:p>
        <w:p w14:paraId="0926FAEB" w14:textId="6687BC2E"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66" w:history="1">
            <w:r w:rsidR="00C43717" w:rsidRPr="00414D59">
              <w:rPr>
                <w:rStyle w:val="Hyperlink"/>
                <w:noProof/>
              </w:rPr>
              <w:t>6.4</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Updates to Development Engineering Guidelines and Planning Permit Processes</w:t>
            </w:r>
            <w:r w:rsidR="00C43717">
              <w:rPr>
                <w:noProof/>
                <w:webHidden/>
              </w:rPr>
              <w:tab/>
            </w:r>
            <w:r w:rsidR="00C43717">
              <w:rPr>
                <w:noProof/>
                <w:webHidden/>
              </w:rPr>
              <w:fldChar w:fldCharType="begin"/>
            </w:r>
            <w:r w:rsidR="00C43717">
              <w:rPr>
                <w:noProof/>
                <w:webHidden/>
              </w:rPr>
              <w:instrText xml:space="preserve"> PAGEREF _Toc167888266 \h </w:instrText>
            </w:r>
            <w:r w:rsidR="00C43717">
              <w:rPr>
                <w:noProof/>
                <w:webHidden/>
              </w:rPr>
            </w:r>
            <w:r w:rsidR="00C43717">
              <w:rPr>
                <w:noProof/>
                <w:webHidden/>
              </w:rPr>
              <w:fldChar w:fldCharType="separate"/>
            </w:r>
            <w:r w:rsidR="00AC3A92">
              <w:rPr>
                <w:noProof/>
                <w:webHidden/>
              </w:rPr>
              <w:t>17</w:t>
            </w:r>
            <w:r w:rsidR="00C43717">
              <w:rPr>
                <w:noProof/>
                <w:webHidden/>
              </w:rPr>
              <w:fldChar w:fldCharType="end"/>
            </w:r>
          </w:hyperlink>
        </w:p>
        <w:p w14:paraId="3774C803" w14:textId="5CD772C0"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67" w:history="1">
            <w:r w:rsidR="00C43717" w:rsidRPr="00414D59">
              <w:rPr>
                <w:rStyle w:val="Hyperlink"/>
                <w:noProof/>
              </w:rPr>
              <w:t>6.5</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Investigation of Stormwater Offsets</w:t>
            </w:r>
            <w:r w:rsidR="00C43717">
              <w:rPr>
                <w:noProof/>
                <w:webHidden/>
              </w:rPr>
              <w:tab/>
            </w:r>
            <w:r w:rsidR="00C43717">
              <w:rPr>
                <w:noProof/>
                <w:webHidden/>
              </w:rPr>
              <w:fldChar w:fldCharType="begin"/>
            </w:r>
            <w:r w:rsidR="00C43717">
              <w:rPr>
                <w:noProof/>
                <w:webHidden/>
              </w:rPr>
              <w:instrText xml:space="preserve"> PAGEREF _Toc167888267 \h </w:instrText>
            </w:r>
            <w:r w:rsidR="00C43717">
              <w:rPr>
                <w:noProof/>
                <w:webHidden/>
              </w:rPr>
            </w:r>
            <w:r w:rsidR="00C43717">
              <w:rPr>
                <w:noProof/>
                <w:webHidden/>
              </w:rPr>
              <w:fldChar w:fldCharType="separate"/>
            </w:r>
            <w:r w:rsidR="00AC3A92">
              <w:rPr>
                <w:noProof/>
                <w:webHidden/>
              </w:rPr>
              <w:t>18</w:t>
            </w:r>
            <w:r w:rsidR="00C43717">
              <w:rPr>
                <w:noProof/>
                <w:webHidden/>
              </w:rPr>
              <w:fldChar w:fldCharType="end"/>
            </w:r>
          </w:hyperlink>
        </w:p>
        <w:p w14:paraId="1629EF3D" w14:textId="2CCC5C46"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68" w:history="1">
            <w:r w:rsidR="00C43717" w:rsidRPr="00414D59">
              <w:rPr>
                <w:rStyle w:val="Hyperlink"/>
                <w:noProof/>
              </w:rPr>
              <w:t>6.6</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Establishing Strategic Partnerships</w:t>
            </w:r>
            <w:r w:rsidR="00C43717">
              <w:rPr>
                <w:noProof/>
                <w:webHidden/>
              </w:rPr>
              <w:tab/>
            </w:r>
            <w:r w:rsidR="00C43717">
              <w:rPr>
                <w:noProof/>
                <w:webHidden/>
              </w:rPr>
              <w:fldChar w:fldCharType="begin"/>
            </w:r>
            <w:r w:rsidR="00C43717">
              <w:rPr>
                <w:noProof/>
                <w:webHidden/>
              </w:rPr>
              <w:instrText xml:space="preserve"> PAGEREF _Toc167888268 \h </w:instrText>
            </w:r>
            <w:r w:rsidR="00C43717">
              <w:rPr>
                <w:noProof/>
                <w:webHidden/>
              </w:rPr>
            </w:r>
            <w:r w:rsidR="00C43717">
              <w:rPr>
                <w:noProof/>
                <w:webHidden/>
              </w:rPr>
              <w:fldChar w:fldCharType="separate"/>
            </w:r>
            <w:r w:rsidR="00AC3A92">
              <w:rPr>
                <w:noProof/>
                <w:webHidden/>
              </w:rPr>
              <w:t>18</w:t>
            </w:r>
            <w:r w:rsidR="00C43717">
              <w:rPr>
                <w:noProof/>
                <w:webHidden/>
              </w:rPr>
              <w:fldChar w:fldCharType="end"/>
            </w:r>
          </w:hyperlink>
        </w:p>
        <w:p w14:paraId="61CBA9F6" w14:textId="15AEAFDA"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69" w:history="1">
            <w:r w:rsidR="00C43717" w:rsidRPr="00414D59">
              <w:rPr>
                <w:rStyle w:val="Hyperlink"/>
                <w:noProof/>
              </w:rPr>
              <w:t>6.7</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Exploring Funding Mechanisms</w:t>
            </w:r>
            <w:r w:rsidR="00C43717">
              <w:rPr>
                <w:noProof/>
                <w:webHidden/>
              </w:rPr>
              <w:tab/>
            </w:r>
            <w:r w:rsidR="00C43717">
              <w:rPr>
                <w:noProof/>
                <w:webHidden/>
              </w:rPr>
              <w:fldChar w:fldCharType="begin"/>
            </w:r>
            <w:r w:rsidR="00C43717">
              <w:rPr>
                <w:noProof/>
                <w:webHidden/>
              </w:rPr>
              <w:instrText xml:space="preserve"> PAGEREF _Toc167888269 \h </w:instrText>
            </w:r>
            <w:r w:rsidR="00C43717">
              <w:rPr>
                <w:noProof/>
                <w:webHidden/>
              </w:rPr>
            </w:r>
            <w:r w:rsidR="00C43717">
              <w:rPr>
                <w:noProof/>
                <w:webHidden/>
              </w:rPr>
              <w:fldChar w:fldCharType="separate"/>
            </w:r>
            <w:r w:rsidR="00AC3A92">
              <w:rPr>
                <w:noProof/>
                <w:webHidden/>
              </w:rPr>
              <w:t>18</w:t>
            </w:r>
            <w:r w:rsidR="00C43717">
              <w:rPr>
                <w:noProof/>
                <w:webHidden/>
              </w:rPr>
              <w:fldChar w:fldCharType="end"/>
            </w:r>
          </w:hyperlink>
        </w:p>
        <w:p w14:paraId="5D44220D" w14:textId="44A56885"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70" w:history="1">
            <w:r w:rsidR="00C43717" w:rsidRPr="00414D59">
              <w:rPr>
                <w:rStyle w:val="Hyperlink"/>
                <w:noProof/>
              </w:rPr>
              <w:t>6.8</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Waterway Prioritisation Framework: Where to Focus WSUD and IWM Initiatives</w:t>
            </w:r>
            <w:r w:rsidR="00C43717">
              <w:rPr>
                <w:noProof/>
                <w:webHidden/>
              </w:rPr>
              <w:tab/>
            </w:r>
            <w:r w:rsidR="00C43717">
              <w:rPr>
                <w:noProof/>
                <w:webHidden/>
              </w:rPr>
              <w:fldChar w:fldCharType="begin"/>
            </w:r>
            <w:r w:rsidR="00C43717">
              <w:rPr>
                <w:noProof/>
                <w:webHidden/>
              </w:rPr>
              <w:instrText xml:space="preserve"> PAGEREF _Toc167888270 \h </w:instrText>
            </w:r>
            <w:r w:rsidR="00C43717">
              <w:rPr>
                <w:noProof/>
                <w:webHidden/>
              </w:rPr>
            </w:r>
            <w:r w:rsidR="00C43717">
              <w:rPr>
                <w:noProof/>
                <w:webHidden/>
              </w:rPr>
              <w:fldChar w:fldCharType="separate"/>
            </w:r>
            <w:r w:rsidR="00AC3A92">
              <w:rPr>
                <w:noProof/>
                <w:webHidden/>
              </w:rPr>
              <w:t>19</w:t>
            </w:r>
            <w:r w:rsidR="00C43717">
              <w:rPr>
                <w:noProof/>
                <w:webHidden/>
              </w:rPr>
              <w:fldChar w:fldCharType="end"/>
            </w:r>
          </w:hyperlink>
        </w:p>
        <w:p w14:paraId="19DB24D7" w14:textId="6E102EAF"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71" w:history="1">
            <w:r w:rsidR="00C43717" w:rsidRPr="00414D59">
              <w:rPr>
                <w:rStyle w:val="Hyperlink"/>
                <w:noProof/>
              </w:rPr>
              <w:t>6.9</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10-year Flood Mapping Strategy</w:t>
            </w:r>
            <w:r w:rsidR="00C43717">
              <w:rPr>
                <w:noProof/>
                <w:webHidden/>
              </w:rPr>
              <w:tab/>
            </w:r>
            <w:r w:rsidR="00C43717">
              <w:rPr>
                <w:noProof/>
                <w:webHidden/>
              </w:rPr>
              <w:fldChar w:fldCharType="begin"/>
            </w:r>
            <w:r w:rsidR="00C43717">
              <w:rPr>
                <w:noProof/>
                <w:webHidden/>
              </w:rPr>
              <w:instrText xml:space="preserve"> PAGEREF _Toc167888271 \h </w:instrText>
            </w:r>
            <w:r w:rsidR="00C43717">
              <w:rPr>
                <w:noProof/>
                <w:webHidden/>
              </w:rPr>
            </w:r>
            <w:r w:rsidR="00C43717">
              <w:rPr>
                <w:noProof/>
                <w:webHidden/>
              </w:rPr>
              <w:fldChar w:fldCharType="separate"/>
            </w:r>
            <w:r w:rsidR="00AC3A92">
              <w:rPr>
                <w:noProof/>
                <w:webHidden/>
              </w:rPr>
              <w:t>24</w:t>
            </w:r>
            <w:r w:rsidR="00C43717">
              <w:rPr>
                <w:noProof/>
                <w:webHidden/>
              </w:rPr>
              <w:fldChar w:fldCharType="end"/>
            </w:r>
          </w:hyperlink>
        </w:p>
        <w:p w14:paraId="072116F6" w14:textId="79A735BE"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72" w:history="1">
            <w:r w:rsidR="00C43717" w:rsidRPr="00414D59">
              <w:rPr>
                <w:rStyle w:val="Hyperlink"/>
                <w:noProof/>
              </w:rPr>
              <w:t>6.9.1</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Flood Mapping Prioritisation Framework</w:t>
            </w:r>
            <w:r w:rsidR="00C43717">
              <w:rPr>
                <w:noProof/>
                <w:webHidden/>
              </w:rPr>
              <w:tab/>
            </w:r>
            <w:r w:rsidR="00C43717">
              <w:rPr>
                <w:noProof/>
                <w:webHidden/>
              </w:rPr>
              <w:fldChar w:fldCharType="begin"/>
            </w:r>
            <w:r w:rsidR="00C43717">
              <w:rPr>
                <w:noProof/>
                <w:webHidden/>
              </w:rPr>
              <w:instrText xml:space="preserve"> PAGEREF _Toc167888272 \h </w:instrText>
            </w:r>
            <w:r w:rsidR="00C43717">
              <w:rPr>
                <w:noProof/>
                <w:webHidden/>
              </w:rPr>
            </w:r>
            <w:r w:rsidR="00C43717">
              <w:rPr>
                <w:noProof/>
                <w:webHidden/>
              </w:rPr>
              <w:fldChar w:fldCharType="separate"/>
            </w:r>
            <w:r w:rsidR="00AC3A92">
              <w:rPr>
                <w:noProof/>
                <w:webHidden/>
              </w:rPr>
              <w:t>24</w:t>
            </w:r>
            <w:r w:rsidR="00C43717">
              <w:rPr>
                <w:noProof/>
                <w:webHidden/>
              </w:rPr>
              <w:fldChar w:fldCharType="end"/>
            </w:r>
          </w:hyperlink>
        </w:p>
        <w:p w14:paraId="1B7AA074" w14:textId="2315CE5A"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73" w:history="1">
            <w:r w:rsidR="00C43717" w:rsidRPr="00414D59">
              <w:rPr>
                <w:rStyle w:val="Hyperlink"/>
                <w:noProof/>
              </w:rPr>
              <w:t>6.9.2</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Catchment Area Maps and Tables</w:t>
            </w:r>
            <w:r w:rsidR="00C43717">
              <w:rPr>
                <w:noProof/>
                <w:webHidden/>
              </w:rPr>
              <w:tab/>
            </w:r>
            <w:r w:rsidR="00C43717">
              <w:rPr>
                <w:noProof/>
                <w:webHidden/>
              </w:rPr>
              <w:fldChar w:fldCharType="begin"/>
            </w:r>
            <w:r w:rsidR="00C43717">
              <w:rPr>
                <w:noProof/>
                <w:webHidden/>
              </w:rPr>
              <w:instrText xml:space="preserve"> PAGEREF _Toc167888273 \h </w:instrText>
            </w:r>
            <w:r w:rsidR="00C43717">
              <w:rPr>
                <w:noProof/>
                <w:webHidden/>
              </w:rPr>
            </w:r>
            <w:r w:rsidR="00C43717">
              <w:rPr>
                <w:noProof/>
                <w:webHidden/>
              </w:rPr>
              <w:fldChar w:fldCharType="separate"/>
            </w:r>
            <w:r w:rsidR="00AC3A92">
              <w:rPr>
                <w:noProof/>
                <w:webHidden/>
              </w:rPr>
              <w:t>26</w:t>
            </w:r>
            <w:r w:rsidR="00C43717">
              <w:rPr>
                <w:noProof/>
                <w:webHidden/>
              </w:rPr>
              <w:fldChar w:fldCharType="end"/>
            </w:r>
          </w:hyperlink>
        </w:p>
        <w:p w14:paraId="4A6A47C0" w14:textId="328342C3"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74" w:history="1">
            <w:r w:rsidR="00C43717" w:rsidRPr="00414D59">
              <w:rPr>
                <w:rStyle w:val="Hyperlink"/>
                <w:noProof/>
              </w:rPr>
              <w:t>6.10</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Implementation Plan and Timeline</w:t>
            </w:r>
            <w:r w:rsidR="00C43717">
              <w:rPr>
                <w:noProof/>
                <w:webHidden/>
              </w:rPr>
              <w:tab/>
            </w:r>
            <w:r w:rsidR="00C43717">
              <w:rPr>
                <w:noProof/>
                <w:webHidden/>
              </w:rPr>
              <w:fldChar w:fldCharType="begin"/>
            </w:r>
            <w:r w:rsidR="00C43717">
              <w:rPr>
                <w:noProof/>
                <w:webHidden/>
              </w:rPr>
              <w:instrText xml:space="preserve"> PAGEREF _Toc167888274 \h </w:instrText>
            </w:r>
            <w:r w:rsidR="00C43717">
              <w:rPr>
                <w:noProof/>
                <w:webHidden/>
              </w:rPr>
            </w:r>
            <w:r w:rsidR="00C43717">
              <w:rPr>
                <w:noProof/>
                <w:webHidden/>
              </w:rPr>
              <w:fldChar w:fldCharType="separate"/>
            </w:r>
            <w:r w:rsidR="00AC3A92">
              <w:rPr>
                <w:noProof/>
                <w:webHidden/>
              </w:rPr>
              <w:t>29</w:t>
            </w:r>
            <w:r w:rsidR="00C43717">
              <w:rPr>
                <w:noProof/>
                <w:webHidden/>
              </w:rPr>
              <w:fldChar w:fldCharType="end"/>
            </w:r>
          </w:hyperlink>
        </w:p>
        <w:p w14:paraId="6A4F60C5" w14:textId="0731DD65" w:rsidR="00C43717" w:rsidRDefault="007E728D">
          <w:pPr>
            <w:pStyle w:val="TOC1"/>
            <w:rPr>
              <w:rFonts w:asciiTheme="minorHAnsi" w:eastAsiaTheme="minorEastAsia" w:hAnsiTheme="minorHAnsi"/>
              <w:noProof/>
              <w:kern w:val="2"/>
              <w:sz w:val="24"/>
              <w:szCs w:val="24"/>
              <w:lang w:eastAsia="en-AU"/>
              <w14:ligatures w14:val="standardContextual"/>
            </w:rPr>
          </w:pPr>
          <w:hyperlink w:anchor="_Toc167888275" w:history="1">
            <w:r w:rsidR="00C43717" w:rsidRPr="00414D59">
              <w:rPr>
                <w:rStyle w:val="Hyperlink"/>
                <w:noProof/>
              </w:rPr>
              <w:t>7</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References</w:t>
            </w:r>
            <w:r w:rsidR="00C43717">
              <w:rPr>
                <w:noProof/>
                <w:webHidden/>
              </w:rPr>
              <w:tab/>
            </w:r>
            <w:r w:rsidR="00C43717">
              <w:rPr>
                <w:noProof/>
                <w:webHidden/>
              </w:rPr>
              <w:fldChar w:fldCharType="begin"/>
            </w:r>
            <w:r w:rsidR="00C43717">
              <w:rPr>
                <w:noProof/>
                <w:webHidden/>
              </w:rPr>
              <w:instrText xml:space="preserve"> PAGEREF _Toc167888275 \h </w:instrText>
            </w:r>
            <w:r w:rsidR="00C43717">
              <w:rPr>
                <w:noProof/>
                <w:webHidden/>
              </w:rPr>
            </w:r>
            <w:r w:rsidR="00C43717">
              <w:rPr>
                <w:noProof/>
                <w:webHidden/>
              </w:rPr>
              <w:fldChar w:fldCharType="separate"/>
            </w:r>
            <w:r w:rsidR="00AC3A92">
              <w:rPr>
                <w:noProof/>
                <w:webHidden/>
              </w:rPr>
              <w:t>33</w:t>
            </w:r>
            <w:r w:rsidR="00C43717">
              <w:rPr>
                <w:noProof/>
                <w:webHidden/>
              </w:rPr>
              <w:fldChar w:fldCharType="end"/>
            </w:r>
          </w:hyperlink>
        </w:p>
        <w:p w14:paraId="02406579" w14:textId="6FC7C057" w:rsidR="00C43717" w:rsidRDefault="007E728D">
          <w:pPr>
            <w:pStyle w:val="TOC1"/>
            <w:tabs>
              <w:tab w:val="left" w:pos="1320"/>
            </w:tabs>
            <w:rPr>
              <w:rFonts w:asciiTheme="minorHAnsi" w:eastAsiaTheme="minorEastAsia" w:hAnsiTheme="minorHAnsi"/>
              <w:noProof/>
              <w:kern w:val="2"/>
              <w:sz w:val="24"/>
              <w:szCs w:val="24"/>
              <w:lang w:eastAsia="en-AU"/>
              <w14:ligatures w14:val="standardContextual"/>
            </w:rPr>
          </w:pPr>
          <w:hyperlink w:anchor="_Toc167888276" w:history="1">
            <w:r w:rsidR="00C43717" w:rsidRPr="00414D59">
              <w:rPr>
                <w:rStyle w:val="Hyperlink"/>
                <w:noProof/>
              </w:rPr>
              <w:t>Appendix A.</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Background to the SWMP</w:t>
            </w:r>
            <w:r w:rsidR="00C43717">
              <w:rPr>
                <w:noProof/>
                <w:webHidden/>
              </w:rPr>
              <w:tab/>
            </w:r>
            <w:r w:rsidR="00C43717">
              <w:rPr>
                <w:noProof/>
                <w:webHidden/>
              </w:rPr>
              <w:fldChar w:fldCharType="begin"/>
            </w:r>
            <w:r w:rsidR="00C43717">
              <w:rPr>
                <w:noProof/>
                <w:webHidden/>
              </w:rPr>
              <w:instrText xml:space="preserve"> PAGEREF _Toc167888276 \h </w:instrText>
            </w:r>
            <w:r w:rsidR="00C43717">
              <w:rPr>
                <w:noProof/>
                <w:webHidden/>
              </w:rPr>
            </w:r>
            <w:r w:rsidR="00C43717">
              <w:rPr>
                <w:noProof/>
                <w:webHidden/>
              </w:rPr>
              <w:fldChar w:fldCharType="separate"/>
            </w:r>
            <w:r w:rsidR="00AC3A92">
              <w:rPr>
                <w:noProof/>
                <w:webHidden/>
              </w:rPr>
              <w:t>34</w:t>
            </w:r>
            <w:r w:rsidR="00C43717">
              <w:rPr>
                <w:noProof/>
                <w:webHidden/>
              </w:rPr>
              <w:fldChar w:fldCharType="end"/>
            </w:r>
          </w:hyperlink>
        </w:p>
        <w:p w14:paraId="7B8188C1" w14:textId="4DD1D8D7"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78" w:history="1">
            <w:r w:rsidR="00C43717" w:rsidRPr="00414D59">
              <w:rPr>
                <w:rStyle w:val="Hyperlink"/>
                <w:noProof/>
              </w:rPr>
              <w:t>0.0</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Key Policies and Legislation</w:t>
            </w:r>
            <w:r w:rsidR="00C43717">
              <w:rPr>
                <w:noProof/>
                <w:webHidden/>
              </w:rPr>
              <w:tab/>
            </w:r>
            <w:r w:rsidR="00C43717">
              <w:rPr>
                <w:noProof/>
                <w:webHidden/>
              </w:rPr>
              <w:fldChar w:fldCharType="begin"/>
            </w:r>
            <w:r w:rsidR="00C43717">
              <w:rPr>
                <w:noProof/>
                <w:webHidden/>
              </w:rPr>
              <w:instrText xml:space="preserve"> PAGEREF _Toc167888278 \h </w:instrText>
            </w:r>
            <w:r w:rsidR="00C43717">
              <w:rPr>
                <w:noProof/>
                <w:webHidden/>
              </w:rPr>
            </w:r>
            <w:r w:rsidR="00C43717">
              <w:rPr>
                <w:noProof/>
                <w:webHidden/>
              </w:rPr>
              <w:fldChar w:fldCharType="separate"/>
            </w:r>
            <w:r w:rsidR="00AC3A92">
              <w:rPr>
                <w:noProof/>
                <w:webHidden/>
              </w:rPr>
              <w:t>34</w:t>
            </w:r>
            <w:r w:rsidR="00C43717">
              <w:rPr>
                <w:noProof/>
                <w:webHidden/>
              </w:rPr>
              <w:fldChar w:fldCharType="end"/>
            </w:r>
          </w:hyperlink>
        </w:p>
        <w:p w14:paraId="33683DFE" w14:textId="5CB7D366"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79" w:history="1">
            <w:r w:rsidR="00C43717" w:rsidRPr="00414D59">
              <w:rPr>
                <w:rStyle w:val="Hyperlink"/>
                <w:noProof/>
              </w:rPr>
              <w:t>0.0.1</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Victorian Planning Provisions (VPP)</w:t>
            </w:r>
            <w:r w:rsidR="00C43717">
              <w:rPr>
                <w:noProof/>
                <w:webHidden/>
              </w:rPr>
              <w:tab/>
            </w:r>
            <w:r w:rsidR="00C43717">
              <w:rPr>
                <w:noProof/>
                <w:webHidden/>
              </w:rPr>
              <w:fldChar w:fldCharType="begin"/>
            </w:r>
            <w:r w:rsidR="00C43717">
              <w:rPr>
                <w:noProof/>
                <w:webHidden/>
              </w:rPr>
              <w:instrText xml:space="preserve"> PAGEREF _Toc167888279 \h </w:instrText>
            </w:r>
            <w:r w:rsidR="00C43717">
              <w:rPr>
                <w:noProof/>
                <w:webHidden/>
              </w:rPr>
            </w:r>
            <w:r w:rsidR="00C43717">
              <w:rPr>
                <w:noProof/>
                <w:webHidden/>
              </w:rPr>
              <w:fldChar w:fldCharType="separate"/>
            </w:r>
            <w:r w:rsidR="00AC3A92">
              <w:rPr>
                <w:noProof/>
                <w:webHidden/>
              </w:rPr>
              <w:t>34</w:t>
            </w:r>
            <w:r w:rsidR="00C43717">
              <w:rPr>
                <w:noProof/>
                <w:webHidden/>
              </w:rPr>
              <w:fldChar w:fldCharType="end"/>
            </w:r>
          </w:hyperlink>
        </w:p>
        <w:p w14:paraId="411EF6A4" w14:textId="1415EAC5"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80" w:history="1">
            <w:r w:rsidR="00C43717" w:rsidRPr="00414D59">
              <w:rPr>
                <w:rStyle w:val="Hyperlink"/>
                <w:rFonts w:eastAsia="Times New Roman"/>
                <w:noProof/>
              </w:rPr>
              <w:t>0.0.1</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rFonts w:eastAsia="Times New Roman"/>
                <w:noProof/>
              </w:rPr>
              <w:t>Yarra Ranges Planning Scheme</w:t>
            </w:r>
            <w:r w:rsidR="00C43717">
              <w:rPr>
                <w:noProof/>
                <w:webHidden/>
              </w:rPr>
              <w:tab/>
            </w:r>
            <w:r w:rsidR="00C43717">
              <w:rPr>
                <w:noProof/>
                <w:webHidden/>
              </w:rPr>
              <w:fldChar w:fldCharType="begin"/>
            </w:r>
            <w:r w:rsidR="00C43717">
              <w:rPr>
                <w:noProof/>
                <w:webHidden/>
              </w:rPr>
              <w:instrText xml:space="preserve"> PAGEREF _Toc167888280 \h </w:instrText>
            </w:r>
            <w:r w:rsidR="00C43717">
              <w:rPr>
                <w:noProof/>
                <w:webHidden/>
              </w:rPr>
            </w:r>
            <w:r w:rsidR="00C43717">
              <w:rPr>
                <w:noProof/>
                <w:webHidden/>
              </w:rPr>
              <w:fldChar w:fldCharType="separate"/>
            </w:r>
            <w:r w:rsidR="00AC3A92">
              <w:rPr>
                <w:noProof/>
                <w:webHidden/>
              </w:rPr>
              <w:t>34</w:t>
            </w:r>
            <w:r w:rsidR="00C43717">
              <w:rPr>
                <w:noProof/>
                <w:webHidden/>
              </w:rPr>
              <w:fldChar w:fldCharType="end"/>
            </w:r>
          </w:hyperlink>
        </w:p>
        <w:p w14:paraId="5BE8C259" w14:textId="45C692B2"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81" w:history="1">
            <w:r w:rsidR="00C43717" w:rsidRPr="00414D59">
              <w:rPr>
                <w:rStyle w:val="Hyperlink"/>
                <w:noProof/>
              </w:rPr>
              <w:t>0.0.2</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Urban Stormwater Best Practice Environmental Management Guidelines (CSIRO, 1999)</w:t>
            </w:r>
            <w:r w:rsidR="00C43717">
              <w:rPr>
                <w:noProof/>
                <w:webHidden/>
              </w:rPr>
              <w:tab/>
            </w:r>
            <w:r w:rsidR="00C43717">
              <w:rPr>
                <w:noProof/>
                <w:webHidden/>
              </w:rPr>
              <w:fldChar w:fldCharType="begin"/>
            </w:r>
            <w:r w:rsidR="00C43717">
              <w:rPr>
                <w:noProof/>
                <w:webHidden/>
              </w:rPr>
              <w:instrText xml:space="preserve"> PAGEREF _Toc167888281 \h </w:instrText>
            </w:r>
            <w:r w:rsidR="00C43717">
              <w:rPr>
                <w:noProof/>
                <w:webHidden/>
              </w:rPr>
            </w:r>
            <w:r w:rsidR="00C43717">
              <w:rPr>
                <w:noProof/>
                <w:webHidden/>
              </w:rPr>
              <w:fldChar w:fldCharType="separate"/>
            </w:r>
            <w:r w:rsidR="00AC3A92">
              <w:rPr>
                <w:noProof/>
                <w:webHidden/>
              </w:rPr>
              <w:t>36</w:t>
            </w:r>
            <w:r w:rsidR="00C43717">
              <w:rPr>
                <w:noProof/>
                <w:webHidden/>
              </w:rPr>
              <w:fldChar w:fldCharType="end"/>
            </w:r>
          </w:hyperlink>
        </w:p>
        <w:p w14:paraId="0B74C932" w14:textId="26F2D7F6"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82" w:history="1">
            <w:r w:rsidR="00C43717" w:rsidRPr="00414D59">
              <w:rPr>
                <w:rStyle w:val="Hyperlink"/>
                <w:noProof/>
              </w:rPr>
              <w:t>0.0.3</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Urban Stormwater Management Guidance (EPA, 2021)</w:t>
            </w:r>
            <w:r w:rsidR="00C43717">
              <w:rPr>
                <w:noProof/>
                <w:webHidden/>
              </w:rPr>
              <w:tab/>
            </w:r>
            <w:r w:rsidR="00C43717">
              <w:rPr>
                <w:noProof/>
                <w:webHidden/>
              </w:rPr>
              <w:fldChar w:fldCharType="begin"/>
            </w:r>
            <w:r w:rsidR="00C43717">
              <w:rPr>
                <w:noProof/>
                <w:webHidden/>
              </w:rPr>
              <w:instrText xml:space="preserve"> PAGEREF _Toc167888282 \h </w:instrText>
            </w:r>
            <w:r w:rsidR="00C43717">
              <w:rPr>
                <w:noProof/>
                <w:webHidden/>
              </w:rPr>
            </w:r>
            <w:r w:rsidR="00C43717">
              <w:rPr>
                <w:noProof/>
                <w:webHidden/>
              </w:rPr>
              <w:fldChar w:fldCharType="separate"/>
            </w:r>
            <w:r w:rsidR="00AC3A92">
              <w:rPr>
                <w:noProof/>
                <w:webHidden/>
              </w:rPr>
              <w:t>36</w:t>
            </w:r>
            <w:r w:rsidR="00C43717">
              <w:rPr>
                <w:noProof/>
                <w:webHidden/>
              </w:rPr>
              <w:fldChar w:fldCharType="end"/>
            </w:r>
          </w:hyperlink>
        </w:p>
        <w:p w14:paraId="1A57361E" w14:textId="1EF143C3"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83" w:history="1">
            <w:r w:rsidR="00C43717" w:rsidRPr="00414D59">
              <w:rPr>
                <w:rStyle w:val="Hyperlink"/>
                <w:noProof/>
              </w:rPr>
              <w:t>0.0.4</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Healthy Waterways Strategy Stormwater Targets: Practitioner’s Note</w:t>
            </w:r>
            <w:r w:rsidR="00C43717">
              <w:rPr>
                <w:noProof/>
                <w:webHidden/>
              </w:rPr>
              <w:tab/>
            </w:r>
            <w:r w:rsidR="00C43717">
              <w:rPr>
                <w:noProof/>
                <w:webHidden/>
              </w:rPr>
              <w:fldChar w:fldCharType="begin"/>
            </w:r>
            <w:r w:rsidR="00C43717">
              <w:rPr>
                <w:noProof/>
                <w:webHidden/>
              </w:rPr>
              <w:instrText xml:space="preserve"> PAGEREF _Toc167888283 \h </w:instrText>
            </w:r>
            <w:r w:rsidR="00C43717">
              <w:rPr>
                <w:noProof/>
                <w:webHidden/>
              </w:rPr>
            </w:r>
            <w:r w:rsidR="00C43717">
              <w:rPr>
                <w:noProof/>
                <w:webHidden/>
              </w:rPr>
              <w:fldChar w:fldCharType="separate"/>
            </w:r>
            <w:r w:rsidR="00AC3A92">
              <w:rPr>
                <w:noProof/>
                <w:webHidden/>
              </w:rPr>
              <w:t>39</w:t>
            </w:r>
            <w:r w:rsidR="00C43717">
              <w:rPr>
                <w:noProof/>
                <w:webHidden/>
              </w:rPr>
              <w:fldChar w:fldCharType="end"/>
            </w:r>
          </w:hyperlink>
        </w:p>
        <w:p w14:paraId="1EC3E428" w14:textId="1C53E8AA"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84" w:history="1">
            <w:r w:rsidR="00C43717" w:rsidRPr="00414D59">
              <w:rPr>
                <w:rStyle w:val="Hyperlink"/>
                <w:noProof/>
              </w:rPr>
              <w:t>0.0.5</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DELWP Guidelines for Development in Flood Affected Areas</w:t>
            </w:r>
            <w:r w:rsidR="00C43717">
              <w:rPr>
                <w:noProof/>
                <w:webHidden/>
              </w:rPr>
              <w:tab/>
            </w:r>
            <w:r w:rsidR="00C43717">
              <w:rPr>
                <w:noProof/>
                <w:webHidden/>
              </w:rPr>
              <w:fldChar w:fldCharType="begin"/>
            </w:r>
            <w:r w:rsidR="00C43717">
              <w:rPr>
                <w:noProof/>
                <w:webHidden/>
              </w:rPr>
              <w:instrText xml:space="preserve"> PAGEREF _Toc167888284 \h </w:instrText>
            </w:r>
            <w:r w:rsidR="00C43717">
              <w:rPr>
                <w:noProof/>
                <w:webHidden/>
              </w:rPr>
            </w:r>
            <w:r w:rsidR="00C43717">
              <w:rPr>
                <w:noProof/>
                <w:webHidden/>
              </w:rPr>
              <w:fldChar w:fldCharType="separate"/>
            </w:r>
            <w:r w:rsidR="00AC3A92">
              <w:rPr>
                <w:noProof/>
                <w:webHidden/>
              </w:rPr>
              <w:t>39</w:t>
            </w:r>
            <w:r w:rsidR="00C43717">
              <w:rPr>
                <w:noProof/>
                <w:webHidden/>
              </w:rPr>
              <w:fldChar w:fldCharType="end"/>
            </w:r>
          </w:hyperlink>
        </w:p>
        <w:p w14:paraId="5C14A267" w14:textId="6DFBABBD"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85" w:history="1">
            <w:r w:rsidR="00C43717" w:rsidRPr="00414D59">
              <w:rPr>
                <w:rStyle w:val="Hyperlink"/>
                <w:noProof/>
              </w:rPr>
              <w:t>0.1</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Key Strategies, Plans and Frameworks</w:t>
            </w:r>
            <w:r w:rsidR="00C43717">
              <w:rPr>
                <w:noProof/>
                <w:webHidden/>
              </w:rPr>
              <w:tab/>
            </w:r>
            <w:r w:rsidR="00C43717">
              <w:rPr>
                <w:noProof/>
                <w:webHidden/>
              </w:rPr>
              <w:fldChar w:fldCharType="begin"/>
            </w:r>
            <w:r w:rsidR="00C43717">
              <w:rPr>
                <w:noProof/>
                <w:webHidden/>
              </w:rPr>
              <w:instrText xml:space="preserve"> PAGEREF _Toc167888285 \h </w:instrText>
            </w:r>
            <w:r w:rsidR="00C43717">
              <w:rPr>
                <w:noProof/>
                <w:webHidden/>
              </w:rPr>
            </w:r>
            <w:r w:rsidR="00C43717">
              <w:rPr>
                <w:noProof/>
                <w:webHidden/>
              </w:rPr>
              <w:fldChar w:fldCharType="separate"/>
            </w:r>
            <w:r w:rsidR="00AC3A92">
              <w:rPr>
                <w:noProof/>
                <w:webHidden/>
              </w:rPr>
              <w:t>40</w:t>
            </w:r>
            <w:r w:rsidR="00C43717">
              <w:rPr>
                <w:noProof/>
                <w:webHidden/>
              </w:rPr>
              <w:fldChar w:fldCharType="end"/>
            </w:r>
          </w:hyperlink>
        </w:p>
        <w:p w14:paraId="1EA73B63" w14:textId="55385F6F"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86" w:history="1">
            <w:r w:rsidR="00C43717" w:rsidRPr="00414D59">
              <w:rPr>
                <w:rStyle w:val="Hyperlink"/>
                <w:noProof/>
              </w:rPr>
              <w:t>0.1.1</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Plan Melbourne– 2017-2050 Strategy</w:t>
            </w:r>
            <w:r w:rsidR="00C43717">
              <w:rPr>
                <w:noProof/>
                <w:webHidden/>
              </w:rPr>
              <w:tab/>
            </w:r>
            <w:r w:rsidR="00C43717">
              <w:rPr>
                <w:noProof/>
                <w:webHidden/>
              </w:rPr>
              <w:fldChar w:fldCharType="begin"/>
            </w:r>
            <w:r w:rsidR="00C43717">
              <w:rPr>
                <w:noProof/>
                <w:webHidden/>
              </w:rPr>
              <w:instrText xml:space="preserve"> PAGEREF _Toc167888286 \h </w:instrText>
            </w:r>
            <w:r w:rsidR="00C43717">
              <w:rPr>
                <w:noProof/>
                <w:webHidden/>
              </w:rPr>
            </w:r>
            <w:r w:rsidR="00C43717">
              <w:rPr>
                <w:noProof/>
                <w:webHidden/>
              </w:rPr>
              <w:fldChar w:fldCharType="separate"/>
            </w:r>
            <w:r w:rsidR="00AC3A92">
              <w:rPr>
                <w:noProof/>
                <w:webHidden/>
              </w:rPr>
              <w:t>40</w:t>
            </w:r>
            <w:r w:rsidR="00C43717">
              <w:rPr>
                <w:noProof/>
                <w:webHidden/>
              </w:rPr>
              <w:fldChar w:fldCharType="end"/>
            </w:r>
          </w:hyperlink>
        </w:p>
        <w:p w14:paraId="109E0302" w14:textId="3C2110BE"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87" w:history="1">
            <w:r w:rsidR="00C43717" w:rsidRPr="00414D59">
              <w:rPr>
                <w:rStyle w:val="Hyperlink"/>
                <w:noProof/>
              </w:rPr>
              <w:t>0.1.2</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Victoria’s Climate Change Strategy</w:t>
            </w:r>
            <w:r w:rsidR="00C43717">
              <w:rPr>
                <w:noProof/>
                <w:webHidden/>
              </w:rPr>
              <w:tab/>
            </w:r>
            <w:r w:rsidR="00C43717">
              <w:rPr>
                <w:noProof/>
                <w:webHidden/>
              </w:rPr>
              <w:fldChar w:fldCharType="begin"/>
            </w:r>
            <w:r w:rsidR="00C43717">
              <w:rPr>
                <w:noProof/>
                <w:webHidden/>
              </w:rPr>
              <w:instrText xml:space="preserve"> PAGEREF _Toc167888287 \h </w:instrText>
            </w:r>
            <w:r w:rsidR="00C43717">
              <w:rPr>
                <w:noProof/>
                <w:webHidden/>
              </w:rPr>
            </w:r>
            <w:r w:rsidR="00C43717">
              <w:rPr>
                <w:noProof/>
                <w:webHidden/>
              </w:rPr>
              <w:fldChar w:fldCharType="separate"/>
            </w:r>
            <w:r w:rsidR="00AC3A92">
              <w:rPr>
                <w:noProof/>
                <w:webHidden/>
              </w:rPr>
              <w:t>40</w:t>
            </w:r>
            <w:r w:rsidR="00C43717">
              <w:rPr>
                <w:noProof/>
                <w:webHidden/>
              </w:rPr>
              <w:fldChar w:fldCharType="end"/>
            </w:r>
          </w:hyperlink>
        </w:p>
        <w:p w14:paraId="18E6267E" w14:textId="29DD4D10"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88" w:history="1">
            <w:r w:rsidR="00C43717" w:rsidRPr="00414D59">
              <w:rPr>
                <w:rStyle w:val="Hyperlink"/>
                <w:noProof/>
              </w:rPr>
              <w:t>0.1.3</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Built Environment Climate Change Adaptation Action Plan 2022–2026</w:t>
            </w:r>
            <w:r w:rsidR="00C43717">
              <w:rPr>
                <w:noProof/>
                <w:webHidden/>
              </w:rPr>
              <w:tab/>
            </w:r>
            <w:r w:rsidR="00C43717">
              <w:rPr>
                <w:noProof/>
                <w:webHidden/>
              </w:rPr>
              <w:fldChar w:fldCharType="begin"/>
            </w:r>
            <w:r w:rsidR="00C43717">
              <w:rPr>
                <w:noProof/>
                <w:webHidden/>
              </w:rPr>
              <w:instrText xml:space="preserve"> PAGEREF _Toc167888288 \h </w:instrText>
            </w:r>
            <w:r w:rsidR="00C43717">
              <w:rPr>
                <w:noProof/>
                <w:webHidden/>
              </w:rPr>
            </w:r>
            <w:r w:rsidR="00C43717">
              <w:rPr>
                <w:noProof/>
                <w:webHidden/>
              </w:rPr>
              <w:fldChar w:fldCharType="separate"/>
            </w:r>
            <w:r w:rsidR="00AC3A92">
              <w:rPr>
                <w:noProof/>
                <w:webHidden/>
              </w:rPr>
              <w:t>41</w:t>
            </w:r>
            <w:r w:rsidR="00C43717">
              <w:rPr>
                <w:noProof/>
                <w:webHidden/>
              </w:rPr>
              <w:fldChar w:fldCharType="end"/>
            </w:r>
          </w:hyperlink>
        </w:p>
        <w:p w14:paraId="505F5D2E" w14:textId="64260D0C"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89" w:history="1">
            <w:r w:rsidR="00C43717" w:rsidRPr="00414D59">
              <w:rPr>
                <w:rStyle w:val="Hyperlink"/>
                <w:noProof/>
              </w:rPr>
              <w:t>0.1.4</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Flood Management Strategy for Port Phillip and Western Port (2021-2031)</w:t>
            </w:r>
            <w:r w:rsidR="00C43717">
              <w:rPr>
                <w:noProof/>
                <w:webHidden/>
              </w:rPr>
              <w:tab/>
            </w:r>
            <w:r w:rsidR="00C43717">
              <w:rPr>
                <w:noProof/>
                <w:webHidden/>
              </w:rPr>
              <w:fldChar w:fldCharType="begin"/>
            </w:r>
            <w:r w:rsidR="00C43717">
              <w:rPr>
                <w:noProof/>
                <w:webHidden/>
              </w:rPr>
              <w:instrText xml:space="preserve"> PAGEREF _Toc167888289 \h </w:instrText>
            </w:r>
            <w:r w:rsidR="00C43717">
              <w:rPr>
                <w:noProof/>
                <w:webHidden/>
              </w:rPr>
            </w:r>
            <w:r w:rsidR="00C43717">
              <w:rPr>
                <w:noProof/>
                <w:webHidden/>
              </w:rPr>
              <w:fldChar w:fldCharType="separate"/>
            </w:r>
            <w:r w:rsidR="00AC3A92">
              <w:rPr>
                <w:noProof/>
                <w:webHidden/>
              </w:rPr>
              <w:t>41</w:t>
            </w:r>
            <w:r w:rsidR="00C43717">
              <w:rPr>
                <w:noProof/>
                <w:webHidden/>
              </w:rPr>
              <w:fldChar w:fldCharType="end"/>
            </w:r>
          </w:hyperlink>
        </w:p>
        <w:p w14:paraId="75868A65" w14:textId="0D5241DA"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90" w:history="1">
            <w:r w:rsidR="00C43717" w:rsidRPr="00414D59">
              <w:rPr>
                <w:rStyle w:val="Hyperlink"/>
                <w:noProof/>
              </w:rPr>
              <w:t>0.1.5</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Water for Victoria and IWM Framework for Victoria</w:t>
            </w:r>
            <w:r w:rsidR="00C43717">
              <w:rPr>
                <w:noProof/>
                <w:webHidden/>
              </w:rPr>
              <w:tab/>
            </w:r>
            <w:r w:rsidR="00C43717">
              <w:rPr>
                <w:noProof/>
                <w:webHidden/>
              </w:rPr>
              <w:fldChar w:fldCharType="begin"/>
            </w:r>
            <w:r w:rsidR="00C43717">
              <w:rPr>
                <w:noProof/>
                <w:webHidden/>
              </w:rPr>
              <w:instrText xml:space="preserve"> PAGEREF _Toc167888290 \h </w:instrText>
            </w:r>
            <w:r w:rsidR="00C43717">
              <w:rPr>
                <w:noProof/>
                <w:webHidden/>
              </w:rPr>
            </w:r>
            <w:r w:rsidR="00C43717">
              <w:rPr>
                <w:noProof/>
                <w:webHidden/>
              </w:rPr>
              <w:fldChar w:fldCharType="separate"/>
            </w:r>
            <w:r w:rsidR="00AC3A92">
              <w:rPr>
                <w:noProof/>
                <w:webHidden/>
              </w:rPr>
              <w:t>41</w:t>
            </w:r>
            <w:r w:rsidR="00C43717">
              <w:rPr>
                <w:noProof/>
                <w:webHidden/>
              </w:rPr>
              <w:fldChar w:fldCharType="end"/>
            </w:r>
          </w:hyperlink>
        </w:p>
        <w:p w14:paraId="457838FB" w14:textId="65390661"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91" w:history="1">
            <w:r w:rsidR="00C43717" w:rsidRPr="00414D59">
              <w:rPr>
                <w:rStyle w:val="Hyperlink"/>
                <w:noProof/>
              </w:rPr>
              <w:t>0.1.6</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Yarra Catchment IWM Plan and Dandenong Catchment IWM Plan</w:t>
            </w:r>
            <w:r w:rsidR="00C43717">
              <w:rPr>
                <w:noProof/>
                <w:webHidden/>
              </w:rPr>
              <w:tab/>
            </w:r>
            <w:r w:rsidR="00C43717">
              <w:rPr>
                <w:noProof/>
                <w:webHidden/>
              </w:rPr>
              <w:fldChar w:fldCharType="begin"/>
            </w:r>
            <w:r w:rsidR="00C43717">
              <w:rPr>
                <w:noProof/>
                <w:webHidden/>
              </w:rPr>
              <w:instrText xml:space="preserve"> PAGEREF _Toc167888291 \h </w:instrText>
            </w:r>
            <w:r w:rsidR="00C43717">
              <w:rPr>
                <w:noProof/>
                <w:webHidden/>
              </w:rPr>
            </w:r>
            <w:r w:rsidR="00C43717">
              <w:rPr>
                <w:noProof/>
                <w:webHidden/>
              </w:rPr>
              <w:fldChar w:fldCharType="separate"/>
            </w:r>
            <w:r w:rsidR="00AC3A92">
              <w:rPr>
                <w:noProof/>
                <w:webHidden/>
              </w:rPr>
              <w:t>41</w:t>
            </w:r>
            <w:r w:rsidR="00C43717">
              <w:rPr>
                <w:noProof/>
                <w:webHidden/>
              </w:rPr>
              <w:fldChar w:fldCharType="end"/>
            </w:r>
          </w:hyperlink>
        </w:p>
        <w:p w14:paraId="302ECB6D" w14:textId="13E2672E"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92" w:history="1">
            <w:r w:rsidR="00C43717" w:rsidRPr="00414D59">
              <w:rPr>
                <w:rStyle w:val="Hyperlink"/>
                <w:noProof/>
              </w:rPr>
              <w:t>0.1.7</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The Healthy Waterways Strategy</w:t>
            </w:r>
            <w:r w:rsidR="00C43717">
              <w:rPr>
                <w:noProof/>
                <w:webHidden/>
              </w:rPr>
              <w:tab/>
            </w:r>
            <w:r w:rsidR="00C43717">
              <w:rPr>
                <w:noProof/>
                <w:webHidden/>
              </w:rPr>
              <w:fldChar w:fldCharType="begin"/>
            </w:r>
            <w:r w:rsidR="00C43717">
              <w:rPr>
                <w:noProof/>
                <w:webHidden/>
              </w:rPr>
              <w:instrText xml:space="preserve"> PAGEREF _Toc167888292 \h </w:instrText>
            </w:r>
            <w:r w:rsidR="00C43717">
              <w:rPr>
                <w:noProof/>
                <w:webHidden/>
              </w:rPr>
            </w:r>
            <w:r w:rsidR="00C43717">
              <w:rPr>
                <w:noProof/>
                <w:webHidden/>
              </w:rPr>
              <w:fldChar w:fldCharType="separate"/>
            </w:r>
            <w:r w:rsidR="00AC3A92">
              <w:rPr>
                <w:noProof/>
                <w:webHidden/>
              </w:rPr>
              <w:t>41</w:t>
            </w:r>
            <w:r w:rsidR="00C43717">
              <w:rPr>
                <w:noProof/>
                <w:webHidden/>
              </w:rPr>
              <w:fldChar w:fldCharType="end"/>
            </w:r>
          </w:hyperlink>
        </w:p>
        <w:p w14:paraId="0E3EF110" w14:textId="7608D4AD"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93" w:history="1">
            <w:r w:rsidR="00C43717" w:rsidRPr="00414D59">
              <w:rPr>
                <w:rStyle w:val="Hyperlink"/>
                <w:noProof/>
              </w:rPr>
              <w:t>0.1.8</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Yarra River Action Plan</w:t>
            </w:r>
            <w:r w:rsidR="00C43717">
              <w:rPr>
                <w:noProof/>
                <w:webHidden/>
              </w:rPr>
              <w:tab/>
            </w:r>
            <w:r w:rsidR="00C43717">
              <w:rPr>
                <w:noProof/>
                <w:webHidden/>
              </w:rPr>
              <w:fldChar w:fldCharType="begin"/>
            </w:r>
            <w:r w:rsidR="00C43717">
              <w:rPr>
                <w:noProof/>
                <w:webHidden/>
              </w:rPr>
              <w:instrText xml:space="preserve"> PAGEREF _Toc167888293 \h </w:instrText>
            </w:r>
            <w:r w:rsidR="00C43717">
              <w:rPr>
                <w:noProof/>
                <w:webHidden/>
              </w:rPr>
            </w:r>
            <w:r w:rsidR="00C43717">
              <w:rPr>
                <w:noProof/>
                <w:webHidden/>
              </w:rPr>
              <w:fldChar w:fldCharType="separate"/>
            </w:r>
            <w:r w:rsidR="00AC3A92">
              <w:rPr>
                <w:noProof/>
                <w:webHidden/>
              </w:rPr>
              <w:t>42</w:t>
            </w:r>
            <w:r w:rsidR="00C43717">
              <w:rPr>
                <w:noProof/>
                <w:webHidden/>
              </w:rPr>
              <w:fldChar w:fldCharType="end"/>
            </w:r>
          </w:hyperlink>
        </w:p>
        <w:p w14:paraId="1FB2ABD6" w14:textId="19D0F422"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94" w:history="1">
            <w:r w:rsidR="00C43717" w:rsidRPr="00414D59">
              <w:rPr>
                <w:rStyle w:val="Hyperlink"/>
                <w:noProof/>
              </w:rPr>
              <w:t>0.1.9</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Yarra Strategic Plan</w:t>
            </w:r>
            <w:r w:rsidR="00C43717">
              <w:rPr>
                <w:noProof/>
                <w:webHidden/>
              </w:rPr>
              <w:tab/>
            </w:r>
            <w:r w:rsidR="00C43717">
              <w:rPr>
                <w:noProof/>
                <w:webHidden/>
              </w:rPr>
              <w:fldChar w:fldCharType="begin"/>
            </w:r>
            <w:r w:rsidR="00C43717">
              <w:rPr>
                <w:noProof/>
                <w:webHidden/>
              </w:rPr>
              <w:instrText xml:space="preserve"> PAGEREF _Toc167888294 \h </w:instrText>
            </w:r>
            <w:r w:rsidR="00C43717">
              <w:rPr>
                <w:noProof/>
                <w:webHidden/>
              </w:rPr>
            </w:r>
            <w:r w:rsidR="00C43717">
              <w:rPr>
                <w:noProof/>
                <w:webHidden/>
              </w:rPr>
              <w:fldChar w:fldCharType="separate"/>
            </w:r>
            <w:r w:rsidR="00AC3A92">
              <w:rPr>
                <w:noProof/>
                <w:webHidden/>
              </w:rPr>
              <w:t>42</w:t>
            </w:r>
            <w:r w:rsidR="00C43717">
              <w:rPr>
                <w:noProof/>
                <w:webHidden/>
              </w:rPr>
              <w:fldChar w:fldCharType="end"/>
            </w:r>
          </w:hyperlink>
        </w:p>
        <w:p w14:paraId="2476ECFD" w14:textId="29BC8C68" w:rsidR="00C43717" w:rsidRDefault="007E728D">
          <w:pPr>
            <w:pStyle w:val="TOC2"/>
            <w:rPr>
              <w:rFonts w:asciiTheme="minorHAnsi" w:eastAsiaTheme="minorEastAsia" w:hAnsiTheme="minorHAnsi"/>
              <w:noProof/>
              <w:kern w:val="2"/>
              <w:sz w:val="24"/>
              <w:szCs w:val="24"/>
              <w:lang w:eastAsia="en-AU"/>
              <w14:ligatures w14:val="standardContextual"/>
            </w:rPr>
          </w:pPr>
          <w:hyperlink w:anchor="_Toc167888295" w:history="1">
            <w:r w:rsidR="00C43717" w:rsidRPr="00414D59">
              <w:rPr>
                <w:rStyle w:val="Hyperlink"/>
                <w:noProof/>
              </w:rPr>
              <w:t>0.2</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Council Plans and Strategies</w:t>
            </w:r>
            <w:r w:rsidR="00C43717">
              <w:rPr>
                <w:noProof/>
                <w:webHidden/>
              </w:rPr>
              <w:tab/>
            </w:r>
            <w:r w:rsidR="00C43717">
              <w:rPr>
                <w:noProof/>
                <w:webHidden/>
              </w:rPr>
              <w:fldChar w:fldCharType="begin"/>
            </w:r>
            <w:r w:rsidR="00C43717">
              <w:rPr>
                <w:noProof/>
                <w:webHidden/>
              </w:rPr>
              <w:instrText xml:space="preserve"> PAGEREF _Toc167888295 \h </w:instrText>
            </w:r>
            <w:r w:rsidR="00C43717">
              <w:rPr>
                <w:noProof/>
                <w:webHidden/>
              </w:rPr>
            </w:r>
            <w:r w:rsidR="00C43717">
              <w:rPr>
                <w:noProof/>
                <w:webHidden/>
              </w:rPr>
              <w:fldChar w:fldCharType="separate"/>
            </w:r>
            <w:r w:rsidR="00AC3A92">
              <w:rPr>
                <w:noProof/>
                <w:webHidden/>
              </w:rPr>
              <w:t>42</w:t>
            </w:r>
            <w:r w:rsidR="00C43717">
              <w:rPr>
                <w:noProof/>
                <w:webHidden/>
              </w:rPr>
              <w:fldChar w:fldCharType="end"/>
            </w:r>
          </w:hyperlink>
        </w:p>
        <w:p w14:paraId="016E5AE3" w14:textId="150084DF"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96" w:history="1">
            <w:r w:rsidR="00C43717" w:rsidRPr="00414D59">
              <w:rPr>
                <w:rStyle w:val="Hyperlink"/>
                <w:noProof/>
              </w:rPr>
              <w:t>0.2.1</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Council Plan 2021-2025 and Community Vision for 2036</w:t>
            </w:r>
            <w:r w:rsidR="00C43717">
              <w:rPr>
                <w:noProof/>
                <w:webHidden/>
              </w:rPr>
              <w:tab/>
            </w:r>
            <w:r w:rsidR="00C43717">
              <w:rPr>
                <w:noProof/>
                <w:webHidden/>
              </w:rPr>
              <w:fldChar w:fldCharType="begin"/>
            </w:r>
            <w:r w:rsidR="00C43717">
              <w:rPr>
                <w:noProof/>
                <w:webHidden/>
              </w:rPr>
              <w:instrText xml:space="preserve"> PAGEREF _Toc167888296 \h </w:instrText>
            </w:r>
            <w:r w:rsidR="00C43717">
              <w:rPr>
                <w:noProof/>
                <w:webHidden/>
              </w:rPr>
            </w:r>
            <w:r w:rsidR="00C43717">
              <w:rPr>
                <w:noProof/>
                <w:webHidden/>
              </w:rPr>
              <w:fldChar w:fldCharType="separate"/>
            </w:r>
            <w:r w:rsidR="00AC3A92">
              <w:rPr>
                <w:noProof/>
                <w:webHidden/>
              </w:rPr>
              <w:t>42</w:t>
            </w:r>
            <w:r w:rsidR="00C43717">
              <w:rPr>
                <w:noProof/>
                <w:webHidden/>
              </w:rPr>
              <w:fldChar w:fldCharType="end"/>
            </w:r>
          </w:hyperlink>
        </w:p>
        <w:p w14:paraId="01A17A0E" w14:textId="30B11A3E"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97" w:history="1">
            <w:r w:rsidR="00C43717" w:rsidRPr="00414D59">
              <w:rPr>
                <w:rStyle w:val="Hyperlink"/>
                <w:noProof/>
              </w:rPr>
              <w:t>0.2.2</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Housing Strategy</w:t>
            </w:r>
            <w:r w:rsidR="00C43717">
              <w:rPr>
                <w:noProof/>
                <w:webHidden/>
              </w:rPr>
              <w:tab/>
            </w:r>
            <w:r w:rsidR="00C43717">
              <w:rPr>
                <w:noProof/>
                <w:webHidden/>
              </w:rPr>
              <w:fldChar w:fldCharType="begin"/>
            </w:r>
            <w:r w:rsidR="00C43717">
              <w:rPr>
                <w:noProof/>
                <w:webHidden/>
              </w:rPr>
              <w:instrText xml:space="preserve"> PAGEREF _Toc167888297 \h </w:instrText>
            </w:r>
            <w:r w:rsidR="00C43717">
              <w:rPr>
                <w:noProof/>
                <w:webHidden/>
              </w:rPr>
            </w:r>
            <w:r w:rsidR="00C43717">
              <w:rPr>
                <w:noProof/>
                <w:webHidden/>
              </w:rPr>
              <w:fldChar w:fldCharType="separate"/>
            </w:r>
            <w:r w:rsidR="00AC3A92">
              <w:rPr>
                <w:noProof/>
                <w:webHidden/>
              </w:rPr>
              <w:t>43</w:t>
            </w:r>
            <w:r w:rsidR="00C43717">
              <w:rPr>
                <w:noProof/>
                <w:webHidden/>
              </w:rPr>
              <w:fldChar w:fldCharType="end"/>
            </w:r>
          </w:hyperlink>
        </w:p>
        <w:p w14:paraId="2AD4186C" w14:textId="1CEE1D43"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98" w:history="1">
            <w:r w:rsidR="00C43717" w:rsidRPr="00414D59">
              <w:rPr>
                <w:rStyle w:val="Hyperlink"/>
                <w:noProof/>
              </w:rPr>
              <w:t>0.2.3</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Flood Management Plan</w:t>
            </w:r>
            <w:r w:rsidR="00C43717">
              <w:rPr>
                <w:noProof/>
                <w:webHidden/>
              </w:rPr>
              <w:tab/>
            </w:r>
            <w:r w:rsidR="00C43717">
              <w:rPr>
                <w:noProof/>
                <w:webHidden/>
              </w:rPr>
              <w:fldChar w:fldCharType="begin"/>
            </w:r>
            <w:r w:rsidR="00C43717">
              <w:rPr>
                <w:noProof/>
                <w:webHidden/>
              </w:rPr>
              <w:instrText xml:space="preserve"> PAGEREF _Toc167888298 \h </w:instrText>
            </w:r>
            <w:r w:rsidR="00C43717">
              <w:rPr>
                <w:noProof/>
                <w:webHidden/>
              </w:rPr>
            </w:r>
            <w:r w:rsidR="00C43717">
              <w:rPr>
                <w:noProof/>
                <w:webHidden/>
              </w:rPr>
              <w:fldChar w:fldCharType="separate"/>
            </w:r>
            <w:r w:rsidR="00AC3A92">
              <w:rPr>
                <w:noProof/>
                <w:webHidden/>
              </w:rPr>
              <w:t>43</w:t>
            </w:r>
            <w:r w:rsidR="00C43717">
              <w:rPr>
                <w:noProof/>
                <w:webHidden/>
              </w:rPr>
              <w:fldChar w:fldCharType="end"/>
            </w:r>
          </w:hyperlink>
        </w:p>
        <w:p w14:paraId="25B9A217" w14:textId="78C926DC"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299" w:history="1">
            <w:r w:rsidR="00C43717" w:rsidRPr="00414D59">
              <w:rPr>
                <w:rStyle w:val="Hyperlink"/>
                <w:noProof/>
              </w:rPr>
              <w:t>0.2.4</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Yarra Ranges IWM Plan</w:t>
            </w:r>
            <w:r w:rsidR="00C43717">
              <w:rPr>
                <w:noProof/>
                <w:webHidden/>
              </w:rPr>
              <w:tab/>
            </w:r>
            <w:r w:rsidR="00C43717">
              <w:rPr>
                <w:noProof/>
                <w:webHidden/>
              </w:rPr>
              <w:fldChar w:fldCharType="begin"/>
            </w:r>
            <w:r w:rsidR="00C43717">
              <w:rPr>
                <w:noProof/>
                <w:webHidden/>
              </w:rPr>
              <w:instrText xml:space="preserve"> PAGEREF _Toc167888299 \h </w:instrText>
            </w:r>
            <w:r w:rsidR="00C43717">
              <w:rPr>
                <w:noProof/>
                <w:webHidden/>
              </w:rPr>
            </w:r>
            <w:r w:rsidR="00C43717">
              <w:rPr>
                <w:noProof/>
                <w:webHidden/>
              </w:rPr>
              <w:fldChar w:fldCharType="separate"/>
            </w:r>
            <w:r w:rsidR="00AC3A92">
              <w:rPr>
                <w:noProof/>
                <w:webHidden/>
              </w:rPr>
              <w:t>44</w:t>
            </w:r>
            <w:r w:rsidR="00C43717">
              <w:rPr>
                <w:noProof/>
                <w:webHidden/>
              </w:rPr>
              <w:fldChar w:fldCharType="end"/>
            </w:r>
          </w:hyperlink>
        </w:p>
        <w:p w14:paraId="5D8C160C" w14:textId="7EFEC674"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300" w:history="1">
            <w:r w:rsidR="00C43717" w:rsidRPr="00414D59">
              <w:rPr>
                <w:rStyle w:val="Hyperlink"/>
                <w:noProof/>
              </w:rPr>
              <w:t>0.2.5</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Environment Strategy 2015-2025</w:t>
            </w:r>
            <w:r w:rsidR="00C43717">
              <w:rPr>
                <w:noProof/>
                <w:webHidden/>
              </w:rPr>
              <w:tab/>
            </w:r>
            <w:r w:rsidR="00C43717">
              <w:rPr>
                <w:noProof/>
                <w:webHidden/>
              </w:rPr>
              <w:fldChar w:fldCharType="begin"/>
            </w:r>
            <w:r w:rsidR="00C43717">
              <w:rPr>
                <w:noProof/>
                <w:webHidden/>
              </w:rPr>
              <w:instrText xml:space="preserve"> PAGEREF _Toc167888300 \h </w:instrText>
            </w:r>
            <w:r w:rsidR="00C43717">
              <w:rPr>
                <w:noProof/>
                <w:webHidden/>
              </w:rPr>
            </w:r>
            <w:r w:rsidR="00C43717">
              <w:rPr>
                <w:noProof/>
                <w:webHidden/>
              </w:rPr>
              <w:fldChar w:fldCharType="separate"/>
            </w:r>
            <w:r w:rsidR="00AC3A92">
              <w:rPr>
                <w:noProof/>
                <w:webHidden/>
              </w:rPr>
              <w:t>44</w:t>
            </w:r>
            <w:r w:rsidR="00C43717">
              <w:rPr>
                <w:noProof/>
                <w:webHidden/>
              </w:rPr>
              <w:fldChar w:fldCharType="end"/>
            </w:r>
          </w:hyperlink>
        </w:p>
        <w:p w14:paraId="6236A9B4" w14:textId="00686BD3"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301" w:history="1">
            <w:r w:rsidR="00C43717" w:rsidRPr="00414D59">
              <w:rPr>
                <w:rStyle w:val="Hyperlink"/>
                <w:noProof/>
              </w:rPr>
              <w:t>0.2.6</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Recreation and Open Space Strategy – Policy, Implementation and Strategic Framework</w:t>
            </w:r>
            <w:r w:rsidR="00C43717">
              <w:rPr>
                <w:noProof/>
                <w:webHidden/>
              </w:rPr>
              <w:tab/>
            </w:r>
            <w:r w:rsidR="00C43717">
              <w:rPr>
                <w:noProof/>
                <w:webHidden/>
              </w:rPr>
              <w:fldChar w:fldCharType="begin"/>
            </w:r>
            <w:r w:rsidR="00C43717">
              <w:rPr>
                <w:noProof/>
                <w:webHidden/>
              </w:rPr>
              <w:instrText xml:space="preserve"> PAGEREF _Toc167888301 \h </w:instrText>
            </w:r>
            <w:r w:rsidR="00C43717">
              <w:rPr>
                <w:noProof/>
                <w:webHidden/>
              </w:rPr>
            </w:r>
            <w:r w:rsidR="00C43717">
              <w:rPr>
                <w:noProof/>
                <w:webHidden/>
              </w:rPr>
              <w:fldChar w:fldCharType="separate"/>
            </w:r>
            <w:r w:rsidR="00AC3A92">
              <w:rPr>
                <w:noProof/>
                <w:webHidden/>
              </w:rPr>
              <w:t>44</w:t>
            </w:r>
            <w:r w:rsidR="00C43717">
              <w:rPr>
                <w:noProof/>
                <w:webHidden/>
              </w:rPr>
              <w:fldChar w:fldCharType="end"/>
            </w:r>
          </w:hyperlink>
        </w:p>
        <w:p w14:paraId="661950BB" w14:textId="4D35A672"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302" w:history="1">
            <w:r w:rsidR="00C43717" w:rsidRPr="00414D59">
              <w:rPr>
                <w:rStyle w:val="Hyperlink"/>
                <w:noProof/>
              </w:rPr>
              <w:t>0.2.7</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Tree Canopy Strategy</w:t>
            </w:r>
            <w:r w:rsidR="00C43717">
              <w:rPr>
                <w:noProof/>
                <w:webHidden/>
              </w:rPr>
              <w:tab/>
            </w:r>
            <w:r w:rsidR="00C43717">
              <w:rPr>
                <w:noProof/>
                <w:webHidden/>
              </w:rPr>
              <w:fldChar w:fldCharType="begin"/>
            </w:r>
            <w:r w:rsidR="00C43717">
              <w:rPr>
                <w:noProof/>
                <w:webHidden/>
              </w:rPr>
              <w:instrText xml:space="preserve"> PAGEREF _Toc167888302 \h </w:instrText>
            </w:r>
            <w:r w:rsidR="00C43717">
              <w:rPr>
                <w:noProof/>
                <w:webHidden/>
              </w:rPr>
            </w:r>
            <w:r w:rsidR="00C43717">
              <w:rPr>
                <w:noProof/>
                <w:webHidden/>
              </w:rPr>
              <w:fldChar w:fldCharType="separate"/>
            </w:r>
            <w:r w:rsidR="00AC3A92">
              <w:rPr>
                <w:noProof/>
                <w:webHidden/>
              </w:rPr>
              <w:t>44</w:t>
            </w:r>
            <w:r w:rsidR="00C43717">
              <w:rPr>
                <w:noProof/>
                <w:webHidden/>
              </w:rPr>
              <w:fldChar w:fldCharType="end"/>
            </w:r>
          </w:hyperlink>
        </w:p>
        <w:p w14:paraId="743AF6D0" w14:textId="7A68A06E" w:rsidR="00C43717" w:rsidRDefault="007E728D">
          <w:pPr>
            <w:pStyle w:val="TOC3"/>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88303" w:history="1">
            <w:r w:rsidR="00C43717" w:rsidRPr="00414D59">
              <w:rPr>
                <w:rStyle w:val="Hyperlink"/>
                <w:noProof/>
              </w:rPr>
              <w:t>0.2.8</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Health and Well-being Plan</w:t>
            </w:r>
            <w:r w:rsidR="00C43717">
              <w:rPr>
                <w:noProof/>
                <w:webHidden/>
              </w:rPr>
              <w:tab/>
            </w:r>
            <w:r w:rsidR="00C43717">
              <w:rPr>
                <w:noProof/>
                <w:webHidden/>
              </w:rPr>
              <w:fldChar w:fldCharType="begin"/>
            </w:r>
            <w:r w:rsidR="00C43717">
              <w:rPr>
                <w:noProof/>
                <w:webHidden/>
              </w:rPr>
              <w:instrText xml:space="preserve"> PAGEREF _Toc167888303 \h </w:instrText>
            </w:r>
            <w:r w:rsidR="00C43717">
              <w:rPr>
                <w:noProof/>
                <w:webHidden/>
              </w:rPr>
            </w:r>
            <w:r w:rsidR="00C43717">
              <w:rPr>
                <w:noProof/>
                <w:webHidden/>
              </w:rPr>
              <w:fldChar w:fldCharType="separate"/>
            </w:r>
            <w:r w:rsidR="00AC3A92">
              <w:rPr>
                <w:noProof/>
                <w:webHidden/>
              </w:rPr>
              <w:t>45</w:t>
            </w:r>
            <w:r w:rsidR="00C43717">
              <w:rPr>
                <w:noProof/>
                <w:webHidden/>
              </w:rPr>
              <w:fldChar w:fldCharType="end"/>
            </w:r>
          </w:hyperlink>
        </w:p>
        <w:p w14:paraId="151B8473" w14:textId="0E0F7940" w:rsidR="00C43717" w:rsidRDefault="007E728D">
          <w:pPr>
            <w:pStyle w:val="TOC1"/>
            <w:tabs>
              <w:tab w:val="left" w:pos="1320"/>
            </w:tabs>
            <w:rPr>
              <w:rFonts w:asciiTheme="minorHAnsi" w:eastAsiaTheme="minorEastAsia" w:hAnsiTheme="minorHAnsi"/>
              <w:noProof/>
              <w:kern w:val="2"/>
              <w:sz w:val="24"/>
              <w:szCs w:val="24"/>
              <w:lang w:eastAsia="en-AU"/>
              <w14:ligatures w14:val="standardContextual"/>
            </w:rPr>
          </w:pPr>
          <w:hyperlink w:anchor="_Toc167888304" w:history="1">
            <w:r w:rsidR="00C43717" w:rsidRPr="00414D59">
              <w:rPr>
                <w:rStyle w:val="Hyperlink"/>
                <w:noProof/>
              </w:rPr>
              <w:t>Appendix B.</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Flood Mapping Catchment Area Prioritisation Process</w:t>
            </w:r>
            <w:r w:rsidR="00C43717">
              <w:rPr>
                <w:noProof/>
                <w:webHidden/>
              </w:rPr>
              <w:tab/>
            </w:r>
            <w:r w:rsidR="00C43717">
              <w:rPr>
                <w:noProof/>
                <w:webHidden/>
              </w:rPr>
              <w:fldChar w:fldCharType="begin"/>
            </w:r>
            <w:r w:rsidR="00C43717">
              <w:rPr>
                <w:noProof/>
                <w:webHidden/>
              </w:rPr>
              <w:instrText xml:space="preserve"> PAGEREF _Toc167888304 \h </w:instrText>
            </w:r>
            <w:r w:rsidR="00C43717">
              <w:rPr>
                <w:noProof/>
                <w:webHidden/>
              </w:rPr>
            </w:r>
            <w:r w:rsidR="00C43717">
              <w:rPr>
                <w:noProof/>
                <w:webHidden/>
              </w:rPr>
              <w:fldChar w:fldCharType="separate"/>
            </w:r>
            <w:r w:rsidR="00AC3A92">
              <w:rPr>
                <w:noProof/>
                <w:webHidden/>
              </w:rPr>
              <w:t>46</w:t>
            </w:r>
            <w:r w:rsidR="00C43717">
              <w:rPr>
                <w:noProof/>
                <w:webHidden/>
              </w:rPr>
              <w:fldChar w:fldCharType="end"/>
            </w:r>
          </w:hyperlink>
        </w:p>
        <w:p w14:paraId="5BB4DF0E" w14:textId="7D73C2DA" w:rsidR="00C43717" w:rsidRDefault="007E728D">
          <w:pPr>
            <w:pStyle w:val="TOC1"/>
            <w:tabs>
              <w:tab w:val="left" w:pos="1320"/>
            </w:tabs>
            <w:rPr>
              <w:rFonts w:asciiTheme="minorHAnsi" w:eastAsiaTheme="minorEastAsia" w:hAnsiTheme="minorHAnsi"/>
              <w:noProof/>
              <w:kern w:val="2"/>
              <w:sz w:val="24"/>
              <w:szCs w:val="24"/>
              <w:lang w:eastAsia="en-AU"/>
              <w14:ligatures w14:val="standardContextual"/>
            </w:rPr>
          </w:pPr>
          <w:hyperlink w:anchor="_Toc167888305" w:history="1">
            <w:r w:rsidR="00C43717" w:rsidRPr="00414D59">
              <w:rPr>
                <w:rStyle w:val="Hyperlink"/>
                <w:noProof/>
              </w:rPr>
              <w:t>Appendix C.</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Flood Mapping Catchment Area Prioritisation Results</w:t>
            </w:r>
            <w:r w:rsidR="00C43717">
              <w:rPr>
                <w:noProof/>
                <w:webHidden/>
              </w:rPr>
              <w:tab/>
            </w:r>
            <w:r w:rsidR="00C43717">
              <w:rPr>
                <w:noProof/>
                <w:webHidden/>
              </w:rPr>
              <w:fldChar w:fldCharType="begin"/>
            </w:r>
            <w:r w:rsidR="00C43717">
              <w:rPr>
                <w:noProof/>
                <w:webHidden/>
              </w:rPr>
              <w:instrText xml:space="preserve"> PAGEREF _Toc167888305 \h </w:instrText>
            </w:r>
            <w:r w:rsidR="00C43717">
              <w:rPr>
                <w:noProof/>
                <w:webHidden/>
              </w:rPr>
            </w:r>
            <w:r w:rsidR="00C43717">
              <w:rPr>
                <w:noProof/>
                <w:webHidden/>
              </w:rPr>
              <w:fldChar w:fldCharType="separate"/>
            </w:r>
            <w:r w:rsidR="00AC3A92">
              <w:rPr>
                <w:noProof/>
                <w:webHidden/>
              </w:rPr>
              <w:t>49</w:t>
            </w:r>
            <w:r w:rsidR="00C43717">
              <w:rPr>
                <w:noProof/>
                <w:webHidden/>
              </w:rPr>
              <w:fldChar w:fldCharType="end"/>
            </w:r>
          </w:hyperlink>
        </w:p>
        <w:p w14:paraId="44DE0D87" w14:textId="76ED7A65" w:rsidR="00C43717" w:rsidRDefault="007E728D">
          <w:pPr>
            <w:pStyle w:val="TOC1"/>
            <w:tabs>
              <w:tab w:val="left" w:pos="1320"/>
            </w:tabs>
            <w:rPr>
              <w:rFonts w:asciiTheme="minorHAnsi" w:eastAsiaTheme="minorEastAsia" w:hAnsiTheme="minorHAnsi"/>
              <w:noProof/>
              <w:kern w:val="2"/>
              <w:sz w:val="24"/>
              <w:szCs w:val="24"/>
              <w:lang w:eastAsia="en-AU"/>
              <w14:ligatures w14:val="standardContextual"/>
            </w:rPr>
          </w:pPr>
          <w:hyperlink w:anchor="_Toc167888306" w:history="1">
            <w:r w:rsidR="00C43717" w:rsidRPr="00414D59">
              <w:rPr>
                <w:rStyle w:val="Hyperlink"/>
                <w:noProof/>
              </w:rPr>
              <w:t>Appendix D.</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Flood Mapping Program: Catchment Area Maps</w:t>
            </w:r>
            <w:r w:rsidR="00C43717">
              <w:rPr>
                <w:noProof/>
                <w:webHidden/>
              </w:rPr>
              <w:tab/>
            </w:r>
            <w:r w:rsidR="00C43717">
              <w:rPr>
                <w:noProof/>
                <w:webHidden/>
              </w:rPr>
              <w:fldChar w:fldCharType="begin"/>
            </w:r>
            <w:r w:rsidR="00C43717">
              <w:rPr>
                <w:noProof/>
                <w:webHidden/>
              </w:rPr>
              <w:instrText xml:space="preserve"> PAGEREF _Toc167888306 \h </w:instrText>
            </w:r>
            <w:r w:rsidR="00C43717">
              <w:rPr>
                <w:noProof/>
                <w:webHidden/>
              </w:rPr>
            </w:r>
            <w:r w:rsidR="00C43717">
              <w:rPr>
                <w:noProof/>
                <w:webHidden/>
              </w:rPr>
              <w:fldChar w:fldCharType="separate"/>
            </w:r>
            <w:r w:rsidR="00AC3A92">
              <w:rPr>
                <w:noProof/>
                <w:webHidden/>
              </w:rPr>
              <w:t>50</w:t>
            </w:r>
            <w:r w:rsidR="00C43717">
              <w:rPr>
                <w:noProof/>
                <w:webHidden/>
              </w:rPr>
              <w:fldChar w:fldCharType="end"/>
            </w:r>
          </w:hyperlink>
        </w:p>
        <w:p w14:paraId="15B9CE09" w14:textId="5AB26A3F" w:rsidR="00C43717" w:rsidRDefault="007E728D">
          <w:pPr>
            <w:pStyle w:val="TOC1"/>
            <w:tabs>
              <w:tab w:val="left" w:pos="1320"/>
            </w:tabs>
            <w:rPr>
              <w:rFonts w:asciiTheme="minorHAnsi" w:eastAsiaTheme="minorEastAsia" w:hAnsiTheme="minorHAnsi"/>
              <w:noProof/>
              <w:kern w:val="2"/>
              <w:sz w:val="24"/>
              <w:szCs w:val="24"/>
              <w:lang w:eastAsia="en-AU"/>
              <w14:ligatures w14:val="standardContextual"/>
            </w:rPr>
          </w:pPr>
          <w:hyperlink w:anchor="_Toc167888307" w:history="1">
            <w:r w:rsidR="00C43717" w:rsidRPr="00414D59">
              <w:rPr>
                <w:rStyle w:val="Hyperlink"/>
                <w:noProof/>
              </w:rPr>
              <w:t>Appendix E.</w:t>
            </w:r>
            <w:r w:rsidR="00C43717">
              <w:rPr>
                <w:rFonts w:asciiTheme="minorHAnsi" w:eastAsiaTheme="minorEastAsia" w:hAnsiTheme="minorHAnsi"/>
                <w:noProof/>
                <w:kern w:val="2"/>
                <w:sz w:val="24"/>
                <w:szCs w:val="24"/>
                <w:lang w:eastAsia="en-AU"/>
                <w14:ligatures w14:val="standardContextual"/>
              </w:rPr>
              <w:tab/>
            </w:r>
            <w:r w:rsidR="00C43717" w:rsidRPr="00414D59">
              <w:rPr>
                <w:rStyle w:val="Hyperlink"/>
                <w:noProof/>
              </w:rPr>
              <w:t>Flood Mapping Program: Catchment Area Information Tables</w:t>
            </w:r>
            <w:r w:rsidR="00C43717">
              <w:rPr>
                <w:noProof/>
                <w:webHidden/>
              </w:rPr>
              <w:tab/>
            </w:r>
            <w:r w:rsidR="00C43717">
              <w:rPr>
                <w:noProof/>
                <w:webHidden/>
              </w:rPr>
              <w:fldChar w:fldCharType="begin"/>
            </w:r>
            <w:r w:rsidR="00C43717">
              <w:rPr>
                <w:noProof/>
                <w:webHidden/>
              </w:rPr>
              <w:instrText xml:space="preserve"> PAGEREF _Toc167888307 \h </w:instrText>
            </w:r>
            <w:r w:rsidR="00C43717">
              <w:rPr>
                <w:noProof/>
                <w:webHidden/>
              </w:rPr>
            </w:r>
            <w:r w:rsidR="00C43717">
              <w:rPr>
                <w:noProof/>
                <w:webHidden/>
              </w:rPr>
              <w:fldChar w:fldCharType="separate"/>
            </w:r>
            <w:r w:rsidR="00AC3A92">
              <w:rPr>
                <w:noProof/>
                <w:webHidden/>
              </w:rPr>
              <w:t>51</w:t>
            </w:r>
            <w:r w:rsidR="00C43717">
              <w:rPr>
                <w:noProof/>
                <w:webHidden/>
              </w:rPr>
              <w:fldChar w:fldCharType="end"/>
            </w:r>
          </w:hyperlink>
        </w:p>
        <w:p w14:paraId="11C6AA7C" w14:textId="1421E885" w:rsidR="00557F85" w:rsidRPr="00C43717" w:rsidRDefault="00C17CE0" w:rsidP="00557F85">
          <w:pPr>
            <w:rPr>
              <w:b/>
              <w:bCs/>
              <w:noProof/>
            </w:rPr>
          </w:pPr>
          <w:r w:rsidRPr="00C43717">
            <w:rPr>
              <w:b/>
              <w:bCs/>
              <w:noProof/>
            </w:rPr>
            <w:fldChar w:fldCharType="end"/>
          </w:r>
        </w:p>
      </w:sdtContent>
    </w:sdt>
    <w:p w14:paraId="0D871757" w14:textId="77777777" w:rsidR="00557F85" w:rsidRPr="00C43717" w:rsidRDefault="00557F85" w:rsidP="003F104E">
      <w:pPr>
        <w:pStyle w:val="TOCHeading"/>
        <w:rPr>
          <w:lang w:val="en-AU"/>
        </w:rPr>
      </w:pPr>
      <w:r w:rsidRPr="00C43717">
        <w:rPr>
          <w:lang w:val="en-AU"/>
        </w:rPr>
        <w:t>Tables</w:t>
      </w:r>
    </w:p>
    <w:p w14:paraId="3E3DFD46" w14:textId="5EB72178" w:rsidR="00750900" w:rsidRDefault="00557F85">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r w:rsidRPr="00C43717">
        <w:rPr>
          <w:rFonts w:ascii="Untold SemiBold" w:eastAsiaTheme="majorEastAsia" w:hAnsi="Untold SemiBold" w:cstheme="majorBidi"/>
          <w:color w:val="E35205"/>
          <w:sz w:val="32"/>
          <w:szCs w:val="32"/>
        </w:rPr>
        <w:fldChar w:fldCharType="begin"/>
      </w:r>
      <w:r w:rsidRPr="00C43717">
        <w:rPr>
          <w:rFonts w:ascii="Untold SemiBold" w:eastAsiaTheme="majorEastAsia" w:hAnsi="Untold SemiBold" w:cstheme="majorBidi"/>
          <w:color w:val="E35205"/>
          <w:sz w:val="32"/>
          <w:szCs w:val="32"/>
        </w:rPr>
        <w:instrText xml:space="preserve"> TOC \h \z \c "Table" </w:instrText>
      </w:r>
      <w:r w:rsidRPr="00C43717">
        <w:rPr>
          <w:rFonts w:ascii="Untold SemiBold" w:eastAsiaTheme="majorEastAsia" w:hAnsi="Untold SemiBold" w:cstheme="majorBidi"/>
          <w:color w:val="E35205"/>
          <w:sz w:val="32"/>
          <w:szCs w:val="32"/>
        </w:rPr>
        <w:fldChar w:fldCharType="separate"/>
      </w:r>
      <w:hyperlink w:anchor="_Toc167890310" w:history="1">
        <w:r w:rsidR="00750900" w:rsidRPr="00514BBC">
          <w:rPr>
            <w:rStyle w:val="Hyperlink"/>
            <w:noProof/>
          </w:rPr>
          <w:t>Table 4</w:t>
        </w:r>
        <w:r w:rsidR="00750900" w:rsidRPr="00514BBC">
          <w:rPr>
            <w:rStyle w:val="Hyperlink"/>
            <w:noProof/>
          </w:rPr>
          <w:noBreakHyphen/>
          <w:t>1</w:t>
        </w:r>
        <w:r w:rsidR="00750900" w:rsidRPr="00FC6E14">
          <w:rPr>
            <w:rStyle w:val="Hyperlink"/>
            <w:noProof/>
          </w:rPr>
          <w:tab/>
        </w:r>
        <w:r w:rsidR="00750900" w:rsidRPr="00514BBC">
          <w:rPr>
            <w:rStyle w:val="Hyperlink"/>
            <w:noProof/>
          </w:rPr>
          <w:t>Summary of key relevant policies, legislation, strategies, plans and frameworks</w:t>
        </w:r>
        <w:r w:rsidR="00FC6E14" w:rsidRPr="00FC6E14">
          <w:rPr>
            <w:rStyle w:val="Hyperlink"/>
            <w:noProof/>
            <w:webHidden/>
          </w:rPr>
          <w:tab/>
        </w:r>
        <w:r w:rsidR="00750900" w:rsidRPr="00FC6E14">
          <w:rPr>
            <w:rStyle w:val="Hyperlink"/>
            <w:noProof/>
            <w:webHidden/>
          </w:rPr>
          <w:tab/>
        </w:r>
        <w:r w:rsidR="00750900" w:rsidRPr="00FC6E14">
          <w:rPr>
            <w:rStyle w:val="Hyperlink"/>
            <w:noProof/>
            <w:webHidden/>
          </w:rPr>
          <w:fldChar w:fldCharType="begin"/>
        </w:r>
        <w:r w:rsidR="00750900" w:rsidRPr="00FC6E14">
          <w:rPr>
            <w:rStyle w:val="Hyperlink"/>
            <w:noProof/>
            <w:webHidden/>
          </w:rPr>
          <w:instrText xml:space="preserve"> PAGEREF _Toc167890310 \h </w:instrText>
        </w:r>
        <w:r w:rsidR="00750900" w:rsidRPr="00FC6E14">
          <w:rPr>
            <w:rStyle w:val="Hyperlink"/>
            <w:noProof/>
            <w:webHidden/>
          </w:rPr>
        </w:r>
        <w:r w:rsidR="00750900" w:rsidRPr="00FC6E14">
          <w:rPr>
            <w:rStyle w:val="Hyperlink"/>
            <w:noProof/>
            <w:webHidden/>
          </w:rPr>
          <w:fldChar w:fldCharType="separate"/>
        </w:r>
        <w:r w:rsidR="00AC3A92">
          <w:rPr>
            <w:rStyle w:val="Hyperlink"/>
            <w:noProof/>
            <w:webHidden/>
          </w:rPr>
          <w:t>8</w:t>
        </w:r>
        <w:r w:rsidR="00750900" w:rsidRPr="00FC6E14">
          <w:rPr>
            <w:rStyle w:val="Hyperlink"/>
            <w:noProof/>
            <w:webHidden/>
          </w:rPr>
          <w:fldChar w:fldCharType="end"/>
        </w:r>
      </w:hyperlink>
    </w:p>
    <w:p w14:paraId="6B2A449D" w14:textId="38E6C011" w:rsidR="00750900"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311" w:history="1">
        <w:r w:rsidR="00750900" w:rsidRPr="00514BBC">
          <w:rPr>
            <w:rStyle w:val="Hyperlink"/>
            <w:noProof/>
          </w:rPr>
          <w:t>Table 6</w:t>
        </w:r>
        <w:r w:rsidR="00750900" w:rsidRPr="00514BBC">
          <w:rPr>
            <w:rStyle w:val="Hyperlink"/>
            <w:noProof/>
          </w:rPr>
          <w:noBreakHyphen/>
          <w:t>1</w:t>
        </w:r>
        <w:r w:rsidR="00750900">
          <w:rPr>
            <w:rFonts w:asciiTheme="minorHAnsi" w:eastAsiaTheme="minorEastAsia" w:hAnsiTheme="minorHAnsi"/>
            <w:noProof/>
            <w:kern w:val="2"/>
            <w:sz w:val="24"/>
            <w:szCs w:val="24"/>
            <w:lang w:eastAsia="en-AU"/>
            <w14:ligatures w14:val="standardContextual"/>
          </w:rPr>
          <w:tab/>
        </w:r>
        <w:r w:rsidR="00750900" w:rsidRPr="00514BBC">
          <w:rPr>
            <w:rStyle w:val="Hyperlink"/>
            <w:noProof/>
          </w:rPr>
          <w:t>Example catchment area information table</w:t>
        </w:r>
        <w:r w:rsidR="00750900">
          <w:rPr>
            <w:noProof/>
            <w:webHidden/>
          </w:rPr>
          <w:tab/>
        </w:r>
        <w:r w:rsidR="00750900">
          <w:rPr>
            <w:noProof/>
            <w:webHidden/>
          </w:rPr>
          <w:fldChar w:fldCharType="begin"/>
        </w:r>
        <w:r w:rsidR="00750900">
          <w:rPr>
            <w:noProof/>
            <w:webHidden/>
          </w:rPr>
          <w:instrText xml:space="preserve"> PAGEREF _Toc167890311 \h </w:instrText>
        </w:r>
        <w:r w:rsidR="00750900">
          <w:rPr>
            <w:noProof/>
            <w:webHidden/>
          </w:rPr>
        </w:r>
        <w:r w:rsidR="00750900">
          <w:rPr>
            <w:noProof/>
            <w:webHidden/>
          </w:rPr>
          <w:fldChar w:fldCharType="separate"/>
        </w:r>
        <w:r w:rsidR="00AC3A92">
          <w:rPr>
            <w:noProof/>
            <w:webHidden/>
          </w:rPr>
          <w:t>28</w:t>
        </w:r>
        <w:r w:rsidR="00750900">
          <w:rPr>
            <w:noProof/>
            <w:webHidden/>
          </w:rPr>
          <w:fldChar w:fldCharType="end"/>
        </w:r>
      </w:hyperlink>
    </w:p>
    <w:p w14:paraId="4F97213D" w14:textId="00070C87" w:rsidR="00750900"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312" w:history="1">
        <w:r w:rsidR="00750900" w:rsidRPr="00514BBC">
          <w:rPr>
            <w:rStyle w:val="Hyperlink"/>
            <w:noProof/>
          </w:rPr>
          <w:t>Table A</w:t>
        </w:r>
        <w:r w:rsidR="00750900" w:rsidRPr="00514BBC">
          <w:rPr>
            <w:rStyle w:val="Hyperlink"/>
            <w:noProof/>
          </w:rPr>
          <w:noBreakHyphen/>
          <w:t>1</w:t>
        </w:r>
        <w:r w:rsidR="00750900">
          <w:rPr>
            <w:rFonts w:asciiTheme="minorHAnsi" w:eastAsiaTheme="minorEastAsia" w:hAnsiTheme="minorHAnsi"/>
            <w:noProof/>
            <w:kern w:val="2"/>
            <w:sz w:val="24"/>
            <w:szCs w:val="24"/>
            <w:lang w:eastAsia="en-AU"/>
            <w14:ligatures w14:val="standardContextual"/>
          </w:rPr>
          <w:tab/>
        </w:r>
        <w:r w:rsidR="00750900" w:rsidRPr="00514BBC">
          <w:rPr>
            <w:rStyle w:val="Hyperlink"/>
            <w:noProof/>
          </w:rPr>
          <w:t xml:space="preserve"> </w:t>
        </w:r>
        <w:r w:rsidR="00750900" w:rsidRPr="00514BBC">
          <w:rPr>
            <w:rStyle w:val="Hyperlink"/>
            <w:rFonts w:cstheme="minorHAnsi"/>
            <w:noProof/>
          </w:rPr>
          <w:t>Quantitative performance objectives for urban stormwater (EPA Victoria, 2021)</w:t>
        </w:r>
        <w:r w:rsidR="00FC6E14" w:rsidRPr="00FC6E14">
          <w:rPr>
            <w:noProof/>
            <w:webHidden/>
          </w:rPr>
          <w:t xml:space="preserve"> </w:t>
        </w:r>
        <w:r w:rsidR="00FC6E14" w:rsidRPr="00FC6E14">
          <w:rPr>
            <w:rStyle w:val="Hyperlink"/>
            <w:rFonts w:cstheme="minorHAnsi"/>
            <w:noProof/>
            <w:webHidden/>
          </w:rPr>
          <w:tab/>
        </w:r>
        <w:r w:rsidR="00750900">
          <w:rPr>
            <w:noProof/>
            <w:webHidden/>
          </w:rPr>
          <w:tab/>
        </w:r>
        <w:r w:rsidR="00750900">
          <w:rPr>
            <w:noProof/>
            <w:webHidden/>
          </w:rPr>
          <w:fldChar w:fldCharType="begin"/>
        </w:r>
        <w:r w:rsidR="00750900">
          <w:rPr>
            <w:noProof/>
            <w:webHidden/>
          </w:rPr>
          <w:instrText xml:space="preserve"> PAGEREF _Toc167890312 \h </w:instrText>
        </w:r>
        <w:r w:rsidR="00750900">
          <w:rPr>
            <w:noProof/>
            <w:webHidden/>
          </w:rPr>
        </w:r>
        <w:r w:rsidR="00750900">
          <w:rPr>
            <w:noProof/>
            <w:webHidden/>
          </w:rPr>
          <w:fldChar w:fldCharType="separate"/>
        </w:r>
        <w:r w:rsidR="00AC3A92">
          <w:rPr>
            <w:noProof/>
            <w:webHidden/>
          </w:rPr>
          <w:t>38</w:t>
        </w:r>
        <w:r w:rsidR="00750900">
          <w:rPr>
            <w:noProof/>
            <w:webHidden/>
          </w:rPr>
          <w:fldChar w:fldCharType="end"/>
        </w:r>
      </w:hyperlink>
    </w:p>
    <w:p w14:paraId="73E2F1B5" w14:textId="07651B45" w:rsidR="00750900"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313" w:history="1">
        <w:r w:rsidR="00750900" w:rsidRPr="00514BBC">
          <w:rPr>
            <w:rStyle w:val="Hyperlink"/>
            <w:noProof/>
          </w:rPr>
          <w:t>Table A</w:t>
        </w:r>
        <w:r w:rsidR="00750900" w:rsidRPr="00514BBC">
          <w:rPr>
            <w:rStyle w:val="Hyperlink"/>
            <w:noProof/>
          </w:rPr>
          <w:noBreakHyphen/>
          <w:t>2</w:t>
        </w:r>
        <w:r w:rsidR="00750900">
          <w:rPr>
            <w:rFonts w:asciiTheme="minorHAnsi" w:eastAsiaTheme="minorEastAsia" w:hAnsiTheme="minorHAnsi"/>
            <w:noProof/>
            <w:kern w:val="2"/>
            <w:sz w:val="24"/>
            <w:szCs w:val="24"/>
            <w:lang w:eastAsia="en-AU"/>
            <w14:ligatures w14:val="standardContextual"/>
          </w:rPr>
          <w:tab/>
        </w:r>
        <w:r w:rsidR="00750900" w:rsidRPr="00514BBC">
          <w:rPr>
            <w:rStyle w:val="Hyperlink"/>
            <w:noProof/>
          </w:rPr>
          <w:t xml:space="preserve"> Typical IWM Interventions at each scale (HWS, 2021)</w:t>
        </w:r>
        <w:r w:rsidR="00750900">
          <w:rPr>
            <w:noProof/>
            <w:webHidden/>
          </w:rPr>
          <w:tab/>
        </w:r>
        <w:r w:rsidR="00750900">
          <w:rPr>
            <w:noProof/>
            <w:webHidden/>
          </w:rPr>
          <w:fldChar w:fldCharType="begin"/>
        </w:r>
        <w:r w:rsidR="00750900">
          <w:rPr>
            <w:noProof/>
            <w:webHidden/>
          </w:rPr>
          <w:instrText xml:space="preserve"> PAGEREF _Toc167890313 \h </w:instrText>
        </w:r>
        <w:r w:rsidR="00750900">
          <w:rPr>
            <w:noProof/>
            <w:webHidden/>
          </w:rPr>
        </w:r>
        <w:r w:rsidR="00750900">
          <w:rPr>
            <w:noProof/>
            <w:webHidden/>
          </w:rPr>
          <w:fldChar w:fldCharType="separate"/>
        </w:r>
        <w:r w:rsidR="00AC3A92">
          <w:rPr>
            <w:noProof/>
            <w:webHidden/>
          </w:rPr>
          <w:t>39</w:t>
        </w:r>
        <w:r w:rsidR="00750900">
          <w:rPr>
            <w:noProof/>
            <w:webHidden/>
          </w:rPr>
          <w:fldChar w:fldCharType="end"/>
        </w:r>
      </w:hyperlink>
    </w:p>
    <w:p w14:paraId="11FFAC33" w14:textId="645F90B5" w:rsidR="00FA375C" w:rsidRPr="00C43717" w:rsidRDefault="00557F85" w:rsidP="003F104E">
      <w:pPr>
        <w:pStyle w:val="TOCHeading"/>
        <w:rPr>
          <w:lang w:val="en-AU"/>
        </w:rPr>
      </w:pPr>
      <w:r w:rsidRPr="00C43717">
        <w:rPr>
          <w:lang w:val="en-AU"/>
        </w:rPr>
        <w:fldChar w:fldCharType="end"/>
      </w:r>
      <w:r w:rsidR="00FA375C" w:rsidRPr="00C43717">
        <w:rPr>
          <w:lang w:val="en-AU"/>
        </w:rPr>
        <w:t>Figures</w:t>
      </w:r>
    </w:p>
    <w:p w14:paraId="56807F03" w14:textId="74E90B34" w:rsidR="00FC6E14" w:rsidRDefault="00FA375C">
      <w:pPr>
        <w:pStyle w:val="TableofFigures"/>
        <w:tabs>
          <w:tab w:val="left" w:pos="1320"/>
          <w:tab w:val="right" w:leader="dot" w:pos="7289"/>
        </w:tabs>
        <w:rPr>
          <w:rFonts w:asciiTheme="minorHAnsi" w:eastAsiaTheme="minorEastAsia" w:hAnsiTheme="minorHAnsi"/>
          <w:noProof/>
          <w:kern w:val="2"/>
          <w:sz w:val="24"/>
          <w:szCs w:val="24"/>
          <w:lang w:eastAsia="en-AU"/>
          <w14:ligatures w14:val="standardContextual"/>
        </w:rPr>
      </w:pPr>
      <w:r w:rsidRPr="00C43717">
        <w:rPr>
          <w:rFonts w:ascii="Untold SemiBold" w:eastAsiaTheme="majorEastAsia" w:hAnsi="Untold SemiBold" w:cstheme="majorBidi"/>
          <w:color w:val="E35205"/>
          <w:sz w:val="32"/>
          <w:szCs w:val="32"/>
        </w:rPr>
        <w:fldChar w:fldCharType="begin"/>
      </w:r>
      <w:r w:rsidRPr="00C43717">
        <w:rPr>
          <w:rFonts w:ascii="Untold SemiBold" w:eastAsiaTheme="majorEastAsia" w:hAnsi="Untold SemiBold" w:cstheme="majorBidi"/>
          <w:color w:val="E35205"/>
          <w:sz w:val="32"/>
          <w:szCs w:val="32"/>
        </w:rPr>
        <w:instrText xml:space="preserve"> TOC \h \z \c "Figure" </w:instrText>
      </w:r>
      <w:r w:rsidRPr="00C43717">
        <w:rPr>
          <w:rFonts w:ascii="Untold SemiBold" w:eastAsiaTheme="majorEastAsia" w:hAnsi="Untold SemiBold" w:cstheme="majorBidi"/>
          <w:color w:val="E35205"/>
          <w:sz w:val="32"/>
          <w:szCs w:val="32"/>
        </w:rPr>
        <w:fldChar w:fldCharType="separate"/>
      </w:r>
      <w:hyperlink w:anchor="_Toc167890406" w:history="1">
        <w:r w:rsidR="00FC6E14" w:rsidRPr="008A6D2D">
          <w:rPr>
            <w:rStyle w:val="Hyperlink"/>
            <w:noProof/>
          </w:rPr>
          <w:t>Figure 4</w:t>
        </w:r>
        <w:r w:rsidR="00FC6E14" w:rsidRPr="008A6D2D">
          <w:rPr>
            <w:rStyle w:val="Hyperlink"/>
            <w:noProof/>
          </w:rPr>
          <w:noBreakHyphen/>
          <w:t>1</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noProof/>
          </w:rPr>
          <w:t>Private property showing private drainage (landowner’s responsibility) versus Council drainage (Council’s responsibility)</w:t>
        </w:r>
        <w:r w:rsidR="00FC6E14">
          <w:rPr>
            <w:noProof/>
            <w:webHidden/>
          </w:rPr>
          <w:tab/>
        </w:r>
        <w:r w:rsidR="00FC6E14">
          <w:rPr>
            <w:noProof/>
            <w:webHidden/>
          </w:rPr>
          <w:fldChar w:fldCharType="begin"/>
        </w:r>
        <w:r w:rsidR="00FC6E14">
          <w:rPr>
            <w:noProof/>
            <w:webHidden/>
          </w:rPr>
          <w:instrText xml:space="preserve"> PAGEREF _Toc167890406 \h </w:instrText>
        </w:r>
        <w:r w:rsidR="00FC6E14">
          <w:rPr>
            <w:noProof/>
            <w:webHidden/>
          </w:rPr>
        </w:r>
        <w:r w:rsidR="00FC6E14">
          <w:rPr>
            <w:noProof/>
            <w:webHidden/>
          </w:rPr>
          <w:fldChar w:fldCharType="separate"/>
        </w:r>
        <w:r w:rsidR="00AC3A92">
          <w:rPr>
            <w:noProof/>
            <w:webHidden/>
          </w:rPr>
          <w:t>8</w:t>
        </w:r>
        <w:r w:rsidR="00FC6E14">
          <w:rPr>
            <w:noProof/>
            <w:webHidden/>
          </w:rPr>
          <w:fldChar w:fldCharType="end"/>
        </w:r>
      </w:hyperlink>
    </w:p>
    <w:p w14:paraId="1A9584E9" w14:textId="10DF3A40" w:rsidR="00FC6E14"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407" w:history="1">
        <w:r w:rsidR="00FC6E14" w:rsidRPr="008A6D2D">
          <w:rPr>
            <w:rStyle w:val="Hyperlink"/>
            <w:noProof/>
          </w:rPr>
          <w:t>Figure 6</w:t>
        </w:r>
        <w:r w:rsidR="00FC6E14" w:rsidRPr="008A6D2D">
          <w:rPr>
            <w:rStyle w:val="Hyperlink"/>
            <w:noProof/>
          </w:rPr>
          <w:noBreakHyphen/>
          <w:t>1</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noProof/>
          </w:rPr>
          <w:t>Current waterway DCI</w:t>
        </w:r>
        <w:r w:rsidR="00FC6E14">
          <w:rPr>
            <w:noProof/>
            <w:webHidden/>
          </w:rPr>
          <w:tab/>
        </w:r>
        <w:r w:rsidR="00FC6E14">
          <w:rPr>
            <w:noProof/>
            <w:webHidden/>
          </w:rPr>
          <w:fldChar w:fldCharType="begin"/>
        </w:r>
        <w:r w:rsidR="00FC6E14">
          <w:rPr>
            <w:noProof/>
            <w:webHidden/>
          </w:rPr>
          <w:instrText xml:space="preserve"> PAGEREF _Toc167890407 \h </w:instrText>
        </w:r>
        <w:r w:rsidR="00FC6E14">
          <w:rPr>
            <w:noProof/>
            <w:webHidden/>
          </w:rPr>
        </w:r>
        <w:r w:rsidR="00FC6E14">
          <w:rPr>
            <w:noProof/>
            <w:webHidden/>
          </w:rPr>
          <w:fldChar w:fldCharType="separate"/>
        </w:r>
        <w:r w:rsidR="00AC3A92">
          <w:rPr>
            <w:noProof/>
            <w:webHidden/>
          </w:rPr>
          <w:t>21</w:t>
        </w:r>
        <w:r w:rsidR="00FC6E14">
          <w:rPr>
            <w:noProof/>
            <w:webHidden/>
          </w:rPr>
          <w:fldChar w:fldCharType="end"/>
        </w:r>
      </w:hyperlink>
    </w:p>
    <w:p w14:paraId="7518AAEB" w14:textId="1576702F" w:rsidR="00FC6E14"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408" w:history="1">
        <w:r w:rsidR="00FC6E14" w:rsidRPr="008A6D2D">
          <w:rPr>
            <w:rStyle w:val="Hyperlink"/>
            <w:noProof/>
          </w:rPr>
          <w:t>Figure 6</w:t>
        </w:r>
        <w:r w:rsidR="00FC6E14" w:rsidRPr="008A6D2D">
          <w:rPr>
            <w:rStyle w:val="Hyperlink"/>
            <w:noProof/>
          </w:rPr>
          <w:noBreakHyphen/>
          <w:t>2</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noProof/>
          </w:rPr>
          <w:t>Predicted change in DCI of waterways (to 2060 under a BAU scenario)</w:t>
        </w:r>
        <w:r w:rsidR="00FC6E14">
          <w:rPr>
            <w:noProof/>
            <w:webHidden/>
          </w:rPr>
          <w:tab/>
        </w:r>
        <w:r w:rsidR="00FC6E14">
          <w:rPr>
            <w:noProof/>
            <w:webHidden/>
          </w:rPr>
          <w:fldChar w:fldCharType="begin"/>
        </w:r>
        <w:r w:rsidR="00FC6E14">
          <w:rPr>
            <w:noProof/>
            <w:webHidden/>
          </w:rPr>
          <w:instrText xml:space="preserve"> PAGEREF _Toc167890408 \h </w:instrText>
        </w:r>
        <w:r w:rsidR="00FC6E14">
          <w:rPr>
            <w:noProof/>
            <w:webHidden/>
          </w:rPr>
        </w:r>
        <w:r w:rsidR="00FC6E14">
          <w:rPr>
            <w:noProof/>
            <w:webHidden/>
          </w:rPr>
          <w:fldChar w:fldCharType="separate"/>
        </w:r>
        <w:r w:rsidR="00AC3A92">
          <w:rPr>
            <w:noProof/>
            <w:webHidden/>
          </w:rPr>
          <w:t>22</w:t>
        </w:r>
        <w:r w:rsidR="00FC6E14">
          <w:rPr>
            <w:noProof/>
            <w:webHidden/>
          </w:rPr>
          <w:fldChar w:fldCharType="end"/>
        </w:r>
      </w:hyperlink>
    </w:p>
    <w:p w14:paraId="4E61F620" w14:textId="3AFBFFB7" w:rsidR="00FC6E14"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409" w:history="1">
        <w:r w:rsidR="00FC6E14" w:rsidRPr="008A6D2D">
          <w:rPr>
            <w:rStyle w:val="Hyperlink"/>
            <w:noProof/>
          </w:rPr>
          <w:t>Figure 6</w:t>
        </w:r>
        <w:r w:rsidR="00FC6E14" w:rsidRPr="008A6D2D">
          <w:rPr>
            <w:rStyle w:val="Hyperlink"/>
            <w:noProof/>
          </w:rPr>
          <w:noBreakHyphen/>
          <w:t>3</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noProof/>
          </w:rPr>
          <w:t>Waterway prioritisation</w:t>
        </w:r>
        <w:r w:rsidR="00FC6E14">
          <w:rPr>
            <w:noProof/>
            <w:webHidden/>
          </w:rPr>
          <w:tab/>
        </w:r>
        <w:r w:rsidR="00FC6E14">
          <w:rPr>
            <w:noProof/>
            <w:webHidden/>
          </w:rPr>
          <w:fldChar w:fldCharType="begin"/>
        </w:r>
        <w:r w:rsidR="00FC6E14">
          <w:rPr>
            <w:noProof/>
            <w:webHidden/>
          </w:rPr>
          <w:instrText xml:space="preserve"> PAGEREF _Toc167890409 \h </w:instrText>
        </w:r>
        <w:r w:rsidR="00FC6E14">
          <w:rPr>
            <w:noProof/>
            <w:webHidden/>
          </w:rPr>
        </w:r>
        <w:r w:rsidR="00FC6E14">
          <w:rPr>
            <w:noProof/>
            <w:webHidden/>
          </w:rPr>
          <w:fldChar w:fldCharType="separate"/>
        </w:r>
        <w:r w:rsidR="00AC3A92">
          <w:rPr>
            <w:noProof/>
            <w:webHidden/>
          </w:rPr>
          <w:t>23</w:t>
        </w:r>
        <w:r w:rsidR="00FC6E14">
          <w:rPr>
            <w:noProof/>
            <w:webHidden/>
          </w:rPr>
          <w:fldChar w:fldCharType="end"/>
        </w:r>
      </w:hyperlink>
    </w:p>
    <w:p w14:paraId="1F2C141A" w14:textId="0B93AAA0" w:rsidR="00FC6E14"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410" w:history="1">
        <w:r w:rsidR="00FC6E14" w:rsidRPr="008A6D2D">
          <w:rPr>
            <w:rStyle w:val="Hyperlink"/>
            <w:noProof/>
          </w:rPr>
          <w:t>Figure 6</w:t>
        </w:r>
        <w:r w:rsidR="00FC6E14" w:rsidRPr="008A6D2D">
          <w:rPr>
            <w:rStyle w:val="Hyperlink"/>
            <w:noProof/>
          </w:rPr>
          <w:noBreakHyphen/>
          <w:t>4</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noProof/>
          </w:rPr>
          <w:t>Flood mapping catchment area prioritisation (where ID is the catchment ID and P is the priority score, with a higher P number being higher priority)</w:t>
        </w:r>
        <w:r w:rsidR="00FC6E14">
          <w:rPr>
            <w:noProof/>
            <w:webHidden/>
          </w:rPr>
          <w:tab/>
        </w:r>
        <w:r w:rsidR="00FC6E14">
          <w:rPr>
            <w:noProof/>
            <w:webHidden/>
          </w:rPr>
          <w:fldChar w:fldCharType="begin"/>
        </w:r>
        <w:r w:rsidR="00FC6E14">
          <w:rPr>
            <w:noProof/>
            <w:webHidden/>
          </w:rPr>
          <w:instrText xml:space="preserve"> PAGEREF _Toc167890410 \h </w:instrText>
        </w:r>
        <w:r w:rsidR="00FC6E14">
          <w:rPr>
            <w:noProof/>
            <w:webHidden/>
          </w:rPr>
        </w:r>
        <w:r w:rsidR="00FC6E14">
          <w:rPr>
            <w:noProof/>
            <w:webHidden/>
          </w:rPr>
          <w:fldChar w:fldCharType="separate"/>
        </w:r>
        <w:r w:rsidR="00AC3A92">
          <w:rPr>
            <w:noProof/>
            <w:webHidden/>
          </w:rPr>
          <w:t>25</w:t>
        </w:r>
        <w:r w:rsidR="00FC6E14">
          <w:rPr>
            <w:noProof/>
            <w:webHidden/>
          </w:rPr>
          <w:fldChar w:fldCharType="end"/>
        </w:r>
      </w:hyperlink>
    </w:p>
    <w:p w14:paraId="790BE130" w14:textId="5AA2B819" w:rsidR="00FC6E14"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411" w:history="1">
        <w:r w:rsidR="00FC6E14" w:rsidRPr="008A6D2D">
          <w:rPr>
            <w:rStyle w:val="Hyperlink"/>
            <w:noProof/>
          </w:rPr>
          <w:t>Figure 6</w:t>
        </w:r>
        <w:r w:rsidR="00FC6E14" w:rsidRPr="008A6D2D">
          <w:rPr>
            <w:rStyle w:val="Hyperlink"/>
            <w:noProof/>
          </w:rPr>
          <w:noBreakHyphen/>
          <w:t>5</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noProof/>
          </w:rPr>
          <w:t>Example catchment area map</w:t>
        </w:r>
        <w:r w:rsidR="00FC6E14">
          <w:rPr>
            <w:noProof/>
            <w:webHidden/>
          </w:rPr>
          <w:tab/>
        </w:r>
        <w:r w:rsidR="00FC6E14">
          <w:rPr>
            <w:noProof/>
            <w:webHidden/>
          </w:rPr>
          <w:fldChar w:fldCharType="begin"/>
        </w:r>
        <w:r w:rsidR="00FC6E14">
          <w:rPr>
            <w:noProof/>
            <w:webHidden/>
          </w:rPr>
          <w:instrText xml:space="preserve"> PAGEREF _Toc167890411 \h </w:instrText>
        </w:r>
        <w:r w:rsidR="00FC6E14">
          <w:rPr>
            <w:noProof/>
            <w:webHidden/>
          </w:rPr>
        </w:r>
        <w:r w:rsidR="00FC6E14">
          <w:rPr>
            <w:noProof/>
            <w:webHidden/>
          </w:rPr>
          <w:fldChar w:fldCharType="separate"/>
        </w:r>
        <w:r w:rsidR="00AC3A92">
          <w:rPr>
            <w:noProof/>
            <w:webHidden/>
          </w:rPr>
          <w:t>27</w:t>
        </w:r>
        <w:r w:rsidR="00FC6E14">
          <w:rPr>
            <w:noProof/>
            <w:webHidden/>
          </w:rPr>
          <w:fldChar w:fldCharType="end"/>
        </w:r>
      </w:hyperlink>
    </w:p>
    <w:p w14:paraId="57CAF409" w14:textId="7D97FA6A" w:rsidR="00FC6E14"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412" w:history="1">
        <w:r w:rsidR="00FC6E14" w:rsidRPr="008A6D2D">
          <w:rPr>
            <w:rStyle w:val="Hyperlink"/>
            <w:noProof/>
          </w:rPr>
          <w:t>Figure A</w:t>
        </w:r>
        <w:r w:rsidR="00FC6E14" w:rsidRPr="008A6D2D">
          <w:rPr>
            <w:rStyle w:val="Hyperlink"/>
            <w:noProof/>
          </w:rPr>
          <w:noBreakHyphen/>
          <w:t>1</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rFonts w:cstheme="minorHAnsi"/>
            <w:noProof/>
          </w:rPr>
          <w:t>Objectives for environmental management of stormwater (CSIRO, 1999)</w:t>
        </w:r>
        <w:r w:rsidR="00FC6E14">
          <w:rPr>
            <w:noProof/>
            <w:webHidden/>
          </w:rPr>
          <w:tab/>
        </w:r>
        <w:r w:rsidR="00FC6E14">
          <w:rPr>
            <w:noProof/>
            <w:webHidden/>
          </w:rPr>
          <w:fldChar w:fldCharType="begin"/>
        </w:r>
        <w:r w:rsidR="00FC6E14">
          <w:rPr>
            <w:noProof/>
            <w:webHidden/>
          </w:rPr>
          <w:instrText xml:space="preserve"> PAGEREF _Toc167890412 \h </w:instrText>
        </w:r>
        <w:r w:rsidR="00FC6E14">
          <w:rPr>
            <w:noProof/>
            <w:webHidden/>
          </w:rPr>
        </w:r>
        <w:r w:rsidR="00FC6E14">
          <w:rPr>
            <w:noProof/>
            <w:webHidden/>
          </w:rPr>
          <w:fldChar w:fldCharType="separate"/>
        </w:r>
        <w:r w:rsidR="00AC3A92">
          <w:rPr>
            <w:noProof/>
            <w:webHidden/>
          </w:rPr>
          <w:t>36</w:t>
        </w:r>
        <w:r w:rsidR="00FC6E14">
          <w:rPr>
            <w:noProof/>
            <w:webHidden/>
          </w:rPr>
          <w:fldChar w:fldCharType="end"/>
        </w:r>
      </w:hyperlink>
    </w:p>
    <w:p w14:paraId="2000D204" w14:textId="159E6A47" w:rsidR="00FC6E14"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413" w:history="1">
        <w:r w:rsidR="00FC6E14" w:rsidRPr="008A6D2D">
          <w:rPr>
            <w:rStyle w:val="Hyperlink"/>
            <w:rFonts w:cstheme="minorHAnsi"/>
            <w:noProof/>
          </w:rPr>
          <w:t>Figure A</w:t>
        </w:r>
        <w:r w:rsidR="00FC6E14" w:rsidRPr="008A6D2D">
          <w:rPr>
            <w:rStyle w:val="Hyperlink"/>
            <w:rFonts w:cstheme="minorHAnsi"/>
            <w:noProof/>
          </w:rPr>
          <w:noBreakHyphen/>
          <w:t>2</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rFonts w:cstheme="minorHAnsi"/>
            <w:noProof/>
          </w:rPr>
          <w:t xml:space="preserve"> Steps in controlling hazards and risks associated with stormwater (EPA Victoria, 2021).</w:t>
        </w:r>
        <w:r w:rsidR="00FC6E14">
          <w:rPr>
            <w:noProof/>
            <w:webHidden/>
          </w:rPr>
          <w:tab/>
        </w:r>
        <w:r w:rsidR="00FC6E14">
          <w:rPr>
            <w:noProof/>
            <w:webHidden/>
          </w:rPr>
          <w:fldChar w:fldCharType="begin"/>
        </w:r>
        <w:r w:rsidR="00FC6E14">
          <w:rPr>
            <w:noProof/>
            <w:webHidden/>
          </w:rPr>
          <w:instrText xml:space="preserve"> PAGEREF _Toc167890413 \h </w:instrText>
        </w:r>
        <w:r w:rsidR="00FC6E14">
          <w:rPr>
            <w:noProof/>
            <w:webHidden/>
          </w:rPr>
        </w:r>
        <w:r w:rsidR="00FC6E14">
          <w:rPr>
            <w:noProof/>
            <w:webHidden/>
          </w:rPr>
          <w:fldChar w:fldCharType="separate"/>
        </w:r>
        <w:r w:rsidR="00AC3A92">
          <w:rPr>
            <w:noProof/>
            <w:webHidden/>
          </w:rPr>
          <w:t>37</w:t>
        </w:r>
        <w:r w:rsidR="00FC6E14">
          <w:rPr>
            <w:noProof/>
            <w:webHidden/>
          </w:rPr>
          <w:fldChar w:fldCharType="end"/>
        </w:r>
      </w:hyperlink>
    </w:p>
    <w:p w14:paraId="5A85A7A3" w14:textId="7057F89E" w:rsidR="00FC6E14"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414" w:history="1">
        <w:r w:rsidR="00FC6E14" w:rsidRPr="008A6D2D">
          <w:rPr>
            <w:rStyle w:val="Hyperlink"/>
            <w:noProof/>
          </w:rPr>
          <w:t>Figure A</w:t>
        </w:r>
        <w:r w:rsidR="00FC6E14" w:rsidRPr="008A6D2D">
          <w:rPr>
            <w:rStyle w:val="Hyperlink"/>
            <w:noProof/>
          </w:rPr>
          <w:noBreakHyphen/>
          <w:t>3</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noProof/>
          </w:rPr>
          <w:t xml:space="preserve"> Hierarchy of controlling hazards and risks (EPA, 2021)</w:t>
        </w:r>
        <w:r w:rsidR="00FC6E14">
          <w:rPr>
            <w:noProof/>
            <w:webHidden/>
          </w:rPr>
          <w:tab/>
        </w:r>
        <w:r w:rsidR="00FC6E14">
          <w:rPr>
            <w:noProof/>
            <w:webHidden/>
          </w:rPr>
          <w:fldChar w:fldCharType="begin"/>
        </w:r>
        <w:r w:rsidR="00FC6E14">
          <w:rPr>
            <w:noProof/>
            <w:webHidden/>
          </w:rPr>
          <w:instrText xml:space="preserve"> PAGEREF _Toc167890414 \h </w:instrText>
        </w:r>
        <w:r w:rsidR="00FC6E14">
          <w:rPr>
            <w:noProof/>
            <w:webHidden/>
          </w:rPr>
        </w:r>
        <w:r w:rsidR="00FC6E14">
          <w:rPr>
            <w:noProof/>
            <w:webHidden/>
          </w:rPr>
          <w:fldChar w:fldCharType="separate"/>
        </w:r>
        <w:r w:rsidR="00AC3A92">
          <w:rPr>
            <w:noProof/>
            <w:webHidden/>
          </w:rPr>
          <w:t>37</w:t>
        </w:r>
        <w:r w:rsidR="00FC6E14">
          <w:rPr>
            <w:noProof/>
            <w:webHidden/>
          </w:rPr>
          <w:fldChar w:fldCharType="end"/>
        </w:r>
      </w:hyperlink>
    </w:p>
    <w:p w14:paraId="547CFD4B" w14:textId="193A2C17" w:rsidR="00FC6E14"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415" w:history="1">
        <w:r w:rsidR="00FC6E14" w:rsidRPr="008A6D2D">
          <w:rPr>
            <w:rStyle w:val="Hyperlink"/>
            <w:rFonts w:cstheme="minorHAnsi"/>
            <w:noProof/>
          </w:rPr>
          <w:t>Figure A</w:t>
        </w:r>
        <w:r w:rsidR="00FC6E14" w:rsidRPr="008A6D2D">
          <w:rPr>
            <w:rStyle w:val="Hyperlink"/>
            <w:rFonts w:cstheme="minorHAnsi"/>
            <w:noProof/>
          </w:rPr>
          <w:noBreakHyphen/>
          <w:t>4</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rFonts w:cstheme="minorHAnsi"/>
            <w:noProof/>
          </w:rPr>
          <w:t>Scenario 8 example stormwater management scenario (EPA Victoria, 2021)</w:t>
        </w:r>
        <w:r w:rsidR="00FC6E14">
          <w:rPr>
            <w:noProof/>
            <w:webHidden/>
          </w:rPr>
          <w:tab/>
        </w:r>
        <w:r w:rsidR="00FC6E14" w:rsidRPr="00FC6E14">
          <w:rPr>
            <w:noProof/>
            <w:webHidden/>
          </w:rPr>
          <w:tab/>
        </w:r>
        <w:r w:rsidR="00FC6E14" w:rsidRPr="00FC6E14">
          <w:rPr>
            <w:noProof/>
            <w:webHidden/>
          </w:rPr>
          <w:tab/>
        </w:r>
        <w:r w:rsidR="00FC6E14">
          <w:rPr>
            <w:noProof/>
            <w:webHidden/>
          </w:rPr>
          <w:fldChar w:fldCharType="begin"/>
        </w:r>
        <w:r w:rsidR="00FC6E14">
          <w:rPr>
            <w:noProof/>
            <w:webHidden/>
          </w:rPr>
          <w:instrText xml:space="preserve"> PAGEREF _Toc167890415 \h </w:instrText>
        </w:r>
        <w:r w:rsidR="00FC6E14">
          <w:rPr>
            <w:noProof/>
            <w:webHidden/>
          </w:rPr>
        </w:r>
        <w:r w:rsidR="00FC6E14">
          <w:rPr>
            <w:noProof/>
            <w:webHidden/>
          </w:rPr>
          <w:fldChar w:fldCharType="separate"/>
        </w:r>
        <w:r w:rsidR="00AC3A92">
          <w:rPr>
            <w:noProof/>
            <w:webHidden/>
          </w:rPr>
          <w:t>38</w:t>
        </w:r>
        <w:r w:rsidR="00FC6E14">
          <w:rPr>
            <w:noProof/>
            <w:webHidden/>
          </w:rPr>
          <w:fldChar w:fldCharType="end"/>
        </w:r>
      </w:hyperlink>
    </w:p>
    <w:p w14:paraId="5A0E015C" w14:textId="6CC761FE" w:rsidR="00FC6E14"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416" w:history="1">
        <w:r w:rsidR="00FC6E14" w:rsidRPr="008A6D2D">
          <w:rPr>
            <w:rStyle w:val="Hyperlink"/>
            <w:noProof/>
          </w:rPr>
          <w:t>Figure A</w:t>
        </w:r>
        <w:r w:rsidR="00FC6E14" w:rsidRPr="008A6D2D">
          <w:rPr>
            <w:rStyle w:val="Hyperlink"/>
            <w:noProof/>
          </w:rPr>
          <w:noBreakHyphen/>
          <w:t>5</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noProof/>
          </w:rPr>
          <w:t xml:space="preserve"> Scales at which infiltration and harvesting targets need to be achieved per catchment (HWS, 2021)</w:t>
        </w:r>
        <w:r w:rsidR="00FC6E14">
          <w:rPr>
            <w:noProof/>
            <w:webHidden/>
          </w:rPr>
          <w:tab/>
        </w:r>
        <w:r w:rsidR="00FC6E14">
          <w:rPr>
            <w:noProof/>
            <w:webHidden/>
          </w:rPr>
          <w:fldChar w:fldCharType="begin"/>
        </w:r>
        <w:r w:rsidR="00FC6E14">
          <w:rPr>
            <w:noProof/>
            <w:webHidden/>
          </w:rPr>
          <w:instrText xml:space="preserve"> PAGEREF _Toc167890416 \h </w:instrText>
        </w:r>
        <w:r w:rsidR="00FC6E14">
          <w:rPr>
            <w:noProof/>
            <w:webHidden/>
          </w:rPr>
        </w:r>
        <w:r w:rsidR="00FC6E14">
          <w:rPr>
            <w:noProof/>
            <w:webHidden/>
          </w:rPr>
          <w:fldChar w:fldCharType="separate"/>
        </w:r>
        <w:r w:rsidR="00AC3A92">
          <w:rPr>
            <w:noProof/>
            <w:webHidden/>
          </w:rPr>
          <w:t>39</w:t>
        </w:r>
        <w:r w:rsidR="00FC6E14">
          <w:rPr>
            <w:noProof/>
            <w:webHidden/>
          </w:rPr>
          <w:fldChar w:fldCharType="end"/>
        </w:r>
      </w:hyperlink>
    </w:p>
    <w:p w14:paraId="6656FB77" w14:textId="0B3F928E" w:rsidR="00FC6E14"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417" w:history="1">
        <w:r w:rsidR="00FC6E14" w:rsidRPr="008A6D2D">
          <w:rPr>
            <w:rStyle w:val="Hyperlink"/>
            <w:noProof/>
          </w:rPr>
          <w:t>Figure A</w:t>
        </w:r>
        <w:r w:rsidR="00FC6E14" w:rsidRPr="008A6D2D">
          <w:rPr>
            <w:rStyle w:val="Hyperlink"/>
            <w:noProof/>
          </w:rPr>
          <w:noBreakHyphen/>
          <w:t>6</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noProof/>
          </w:rPr>
          <w:t xml:space="preserve"> </w:t>
        </w:r>
        <w:r w:rsidR="00FC6E14" w:rsidRPr="008A6D2D">
          <w:rPr>
            <w:rStyle w:val="Hyperlink"/>
            <w:rFonts w:cstheme="minorHAnsi"/>
            <w:noProof/>
          </w:rPr>
          <w:t>Council Plan – strategic objectives</w:t>
        </w:r>
        <w:r w:rsidR="00FC6E14">
          <w:rPr>
            <w:noProof/>
            <w:webHidden/>
          </w:rPr>
          <w:tab/>
        </w:r>
        <w:r w:rsidR="00FC6E14">
          <w:rPr>
            <w:noProof/>
            <w:webHidden/>
          </w:rPr>
          <w:fldChar w:fldCharType="begin"/>
        </w:r>
        <w:r w:rsidR="00FC6E14">
          <w:rPr>
            <w:noProof/>
            <w:webHidden/>
          </w:rPr>
          <w:instrText xml:space="preserve"> PAGEREF _Toc167890417 \h </w:instrText>
        </w:r>
        <w:r w:rsidR="00FC6E14">
          <w:rPr>
            <w:noProof/>
            <w:webHidden/>
          </w:rPr>
        </w:r>
        <w:r w:rsidR="00FC6E14">
          <w:rPr>
            <w:noProof/>
            <w:webHidden/>
          </w:rPr>
          <w:fldChar w:fldCharType="separate"/>
        </w:r>
        <w:r w:rsidR="00AC3A92">
          <w:rPr>
            <w:noProof/>
            <w:webHidden/>
          </w:rPr>
          <w:t>43</w:t>
        </w:r>
        <w:r w:rsidR="00FC6E14">
          <w:rPr>
            <w:noProof/>
            <w:webHidden/>
          </w:rPr>
          <w:fldChar w:fldCharType="end"/>
        </w:r>
      </w:hyperlink>
    </w:p>
    <w:p w14:paraId="31F9E44A" w14:textId="31DEB9B0" w:rsidR="00FC6E14" w:rsidRDefault="007E728D">
      <w:pPr>
        <w:pStyle w:val="TableofFigures"/>
        <w:tabs>
          <w:tab w:val="left" w:pos="1100"/>
          <w:tab w:val="right" w:leader="dot" w:pos="7289"/>
        </w:tabs>
        <w:rPr>
          <w:rFonts w:asciiTheme="minorHAnsi" w:eastAsiaTheme="minorEastAsia" w:hAnsiTheme="minorHAnsi"/>
          <w:noProof/>
          <w:kern w:val="2"/>
          <w:sz w:val="24"/>
          <w:szCs w:val="24"/>
          <w:lang w:eastAsia="en-AU"/>
          <w14:ligatures w14:val="standardContextual"/>
        </w:rPr>
      </w:pPr>
      <w:hyperlink w:anchor="_Toc167890418" w:history="1">
        <w:r w:rsidR="00FC6E14" w:rsidRPr="008A6D2D">
          <w:rPr>
            <w:rStyle w:val="Hyperlink"/>
            <w:noProof/>
          </w:rPr>
          <w:t>Figure A</w:t>
        </w:r>
        <w:r w:rsidR="00FC6E14" w:rsidRPr="008A6D2D">
          <w:rPr>
            <w:rStyle w:val="Hyperlink"/>
            <w:noProof/>
          </w:rPr>
          <w:noBreakHyphen/>
          <w:t>7</w:t>
        </w:r>
        <w:r w:rsidR="00FC6E14">
          <w:rPr>
            <w:rFonts w:asciiTheme="minorHAnsi" w:eastAsiaTheme="minorEastAsia" w:hAnsiTheme="minorHAnsi"/>
            <w:noProof/>
            <w:kern w:val="2"/>
            <w:sz w:val="24"/>
            <w:szCs w:val="24"/>
            <w:lang w:eastAsia="en-AU"/>
            <w14:ligatures w14:val="standardContextual"/>
          </w:rPr>
          <w:tab/>
        </w:r>
        <w:r w:rsidR="00FC6E14" w:rsidRPr="008A6D2D">
          <w:rPr>
            <w:rStyle w:val="Hyperlink"/>
            <w:noProof/>
          </w:rPr>
          <w:t xml:space="preserve"> Environment Strategy goals</w:t>
        </w:r>
        <w:r w:rsidR="00FC6E14">
          <w:rPr>
            <w:noProof/>
            <w:webHidden/>
          </w:rPr>
          <w:tab/>
        </w:r>
        <w:r w:rsidR="00FC6E14">
          <w:rPr>
            <w:noProof/>
            <w:webHidden/>
          </w:rPr>
          <w:fldChar w:fldCharType="begin"/>
        </w:r>
        <w:r w:rsidR="00FC6E14">
          <w:rPr>
            <w:noProof/>
            <w:webHidden/>
          </w:rPr>
          <w:instrText xml:space="preserve"> PAGEREF _Toc167890418 \h </w:instrText>
        </w:r>
        <w:r w:rsidR="00FC6E14">
          <w:rPr>
            <w:noProof/>
            <w:webHidden/>
          </w:rPr>
        </w:r>
        <w:r w:rsidR="00FC6E14">
          <w:rPr>
            <w:noProof/>
            <w:webHidden/>
          </w:rPr>
          <w:fldChar w:fldCharType="separate"/>
        </w:r>
        <w:r w:rsidR="00AC3A92">
          <w:rPr>
            <w:noProof/>
            <w:webHidden/>
          </w:rPr>
          <w:t>44</w:t>
        </w:r>
        <w:r w:rsidR="00FC6E14">
          <w:rPr>
            <w:noProof/>
            <w:webHidden/>
          </w:rPr>
          <w:fldChar w:fldCharType="end"/>
        </w:r>
      </w:hyperlink>
    </w:p>
    <w:p w14:paraId="2D0A49BF" w14:textId="5AB7BF7A" w:rsidR="00C17CE0" w:rsidRPr="00C43717" w:rsidRDefault="00FA375C">
      <w:pPr>
        <w:rPr>
          <w:rFonts w:ascii="Untold SemiBold" w:eastAsiaTheme="majorEastAsia" w:hAnsi="Untold SemiBold" w:cstheme="majorBidi"/>
          <w:color w:val="E35205"/>
          <w:sz w:val="32"/>
          <w:szCs w:val="32"/>
        </w:rPr>
      </w:pPr>
      <w:r w:rsidRPr="00C43717">
        <w:rPr>
          <w:rFonts w:ascii="Untold SemiBold" w:eastAsiaTheme="majorEastAsia" w:hAnsi="Untold SemiBold" w:cstheme="majorBidi"/>
          <w:color w:val="E35205"/>
          <w:sz w:val="32"/>
          <w:szCs w:val="32"/>
        </w:rPr>
        <w:fldChar w:fldCharType="end"/>
      </w:r>
    </w:p>
    <w:p w14:paraId="7EBBE63F" w14:textId="77777777" w:rsidR="00E31DDC" w:rsidRPr="00C43717" w:rsidRDefault="00E31DDC" w:rsidP="00E31DDC"/>
    <w:p w14:paraId="097CF221" w14:textId="77777777" w:rsidR="00ED5BF6" w:rsidRPr="00C43717" w:rsidRDefault="00ED5BF6">
      <w:pPr>
        <w:rPr>
          <w:rFonts w:ascii="Untold SemiBold" w:eastAsiaTheme="majorEastAsia" w:hAnsi="Untold SemiBold" w:cstheme="majorBidi"/>
          <w:color w:val="E35205"/>
          <w:sz w:val="32"/>
          <w:szCs w:val="32"/>
        </w:rPr>
      </w:pPr>
    </w:p>
    <w:p w14:paraId="19619D8E" w14:textId="77777777" w:rsidR="00E31DDC" w:rsidRPr="00C43717" w:rsidRDefault="00E31DDC">
      <w:pPr>
        <w:rPr>
          <w:rFonts w:ascii="Untold SemiBold" w:eastAsiaTheme="majorEastAsia" w:hAnsi="Untold SemiBold" w:cstheme="majorBidi"/>
          <w:color w:val="E35205"/>
          <w:sz w:val="32"/>
          <w:szCs w:val="32"/>
        </w:rPr>
      </w:pPr>
      <w:r w:rsidRPr="00C43717">
        <w:br w:type="page"/>
      </w:r>
    </w:p>
    <w:p w14:paraId="4B4A42B2" w14:textId="0C1DF903" w:rsidR="00526FBA" w:rsidRPr="00C43717" w:rsidRDefault="002C4AE6" w:rsidP="00184A22">
      <w:pPr>
        <w:pStyle w:val="Heading1"/>
      </w:pPr>
      <w:bookmarkStart w:id="0" w:name="_Toc148532672"/>
      <w:bookmarkStart w:id="1" w:name="_Toc148532776"/>
      <w:bookmarkStart w:id="2" w:name="_Toc148550437"/>
      <w:bookmarkStart w:id="3" w:name="_Toc148562684"/>
      <w:bookmarkStart w:id="4" w:name="_Toc148562828"/>
      <w:bookmarkStart w:id="5" w:name="_Toc148609163"/>
      <w:bookmarkStart w:id="6" w:name="_Toc148532673"/>
      <w:bookmarkStart w:id="7" w:name="_Toc148532777"/>
      <w:bookmarkStart w:id="8" w:name="_Toc148550438"/>
      <w:bookmarkStart w:id="9" w:name="_Toc148562685"/>
      <w:bookmarkStart w:id="10" w:name="_Toc148562829"/>
      <w:bookmarkStart w:id="11" w:name="_Toc148609164"/>
      <w:bookmarkStart w:id="12" w:name="_Toc167888246"/>
      <w:bookmarkEnd w:id="0"/>
      <w:bookmarkEnd w:id="1"/>
      <w:bookmarkEnd w:id="2"/>
      <w:bookmarkEnd w:id="3"/>
      <w:bookmarkEnd w:id="4"/>
      <w:bookmarkEnd w:id="5"/>
      <w:bookmarkEnd w:id="6"/>
      <w:bookmarkEnd w:id="7"/>
      <w:bookmarkEnd w:id="8"/>
      <w:bookmarkEnd w:id="9"/>
      <w:bookmarkEnd w:id="10"/>
      <w:bookmarkEnd w:id="11"/>
      <w:r w:rsidRPr="00C43717">
        <w:lastRenderedPageBreak/>
        <w:t>Executive Summary</w:t>
      </w:r>
      <w:bookmarkEnd w:id="12"/>
    </w:p>
    <w:p w14:paraId="2D71450E" w14:textId="77777777" w:rsidR="00BE0A12" w:rsidRPr="00C43717" w:rsidRDefault="00BE0A12" w:rsidP="00BE0A12">
      <w:r w:rsidRPr="00C43717">
        <w:t xml:space="preserve">The Yarra Ranges Stormwater Management Plan (SWMP) supports the objectives within the Yarra Ranges Stormwater Policy, which implements requirements and guidelines pertaining to stormwater management. </w:t>
      </w:r>
    </w:p>
    <w:p w14:paraId="6D72FA7B" w14:textId="3A12D916" w:rsidR="00BE0A12" w:rsidRPr="00C43717" w:rsidRDefault="00BE0A12" w:rsidP="00BE0A12">
      <w:r w:rsidRPr="00C43717">
        <w:t xml:space="preserve">The Yarra Ranges region is </w:t>
      </w:r>
      <w:r w:rsidR="00CC57D0" w:rsidRPr="00C43717">
        <w:t xml:space="preserve">characterised </w:t>
      </w:r>
      <w:r w:rsidRPr="00C43717">
        <w:t xml:space="preserve">by its extensive size of </w:t>
      </w:r>
      <w:r w:rsidR="003B26CB">
        <w:t xml:space="preserve">2450 square </w:t>
      </w:r>
      <w:r w:rsidR="0030792A">
        <w:t>kilometres</w:t>
      </w:r>
      <w:r w:rsidRPr="00C43717">
        <w:t xml:space="preserve"> in total area and unique landscape, named as the largest local government area in land size. The </w:t>
      </w:r>
      <w:r w:rsidR="00DE3B9C" w:rsidRPr="00C43717">
        <w:t>Council</w:t>
      </w:r>
      <w:r w:rsidRPr="00C43717">
        <w:t xml:space="preserve">'s drainage network, spanning over 790 km, interacts with Melbourne Water's managed waterways and presents intricate challenges in maintaining and renewing infrastructure. With constrained funding, growth and development plans, ageing infrastructure, existing flood risk, climate change considerations, and number of waterways highly valued by the community, there are many challenges relating to stormwater and flooding in the municipality, and opportunities for improvement. There is a need, highlighted in both the </w:t>
      </w:r>
      <w:r w:rsidR="00DE3B9C" w:rsidRPr="00C43717">
        <w:t>Council</w:t>
      </w:r>
      <w:r w:rsidRPr="00C43717">
        <w:t xml:space="preserve"> Plan 2021-2025 and Community Vision for 2036, to better understand flood risk so that drainage requirements can be better understood and </w:t>
      </w:r>
      <w:r w:rsidR="008E316D" w:rsidRPr="00C43717">
        <w:t xml:space="preserve">prioritised </w:t>
      </w:r>
      <w:r w:rsidRPr="00C43717">
        <w:t>to support more sustainable development. Community collaboration, including education and engagement, is key in building a resilient stormwater network.</w:t>
      </w:r>
    </w:p>
    <w:p w14:paraId="6F003D10" w14:textId="469602CD" w:rsidR="00BE0A12" w:rsidRPr="00C43717" w:rsidRDefault="00BE0A12" w:rsidP="00BE0A12">
      <w:r w:rsidRPr="00C43717">
        <w:t xml:space="preserve">Urban development can also put increased pressure on water resources through increased runoff and pollution and needs to be carefully managed. The </w:t>
      </w:r>
      <w:r w:rsidRPr="00C43717">
        <w:rPr>
          <w:i/>
          <w:iCs/>
        </w:rPr>
        <w:t>Yarra Ranges SWMP</w:t>
      </w:r>
      <w:r w:rsidRPr="00C43717">
        <w:t xml:space="preserve"> emphasi</w:t>
      </w:r>
      <w:r w:rsidR="00BD3CF7" w:rsidRPr="00C43717">
        <w:t>s</w:t>
      </w:r>
      <w:r w:rsidRPr="00C43717">
        <w:t>es the need to balance flood protection with the preservation of downstream receiving waterways and aims to address the actions necessary for a resilient stormwater management system that can sufficiently cater for future expected demands. Initiatives such as multi-scale WSUD measures and stormwater harvesting contribute to building resilience and mitigating the impacts of climate change.</w:t>
      </w:r>
    </w:p>
    <w:p w14:paraId="77337CBB" w14:textId="0027F7FF" w:rsidR="00BE0A12" w:rsidRPr="00C43717" w:rsidRDefault="00BE0A12" w:rsidP="00BE0A12">
      <w:r w:rsidRPr="00C43717">
        <w:t xml:space="preserve">The SWMP is aligned with the key policies, guidelines, </w:t>
      </w:r>
      <w:r w:rsidR="00C43717" w:rsidRPr="00C43717">
        <w:t>frameworks,</w:t>
      </w:r>
      <w:r w:rsidRPr="00C43717">
        <w:t xml:space="preserve"> and legislation at the federal, state and local levels, reflective of their key objectives and including:</w:t>
      </w:r>
    </w:p>
    <w:p w14:paraId="0D44FDC2" w14:textId="77777777" w:rsidR="00BE0A12" w:rsidRPr="00C43717" w:rsidRDefault="00BE0A12" w:rsidP="00BE0A12">
      <w:pPr>
        <w:pStyle w:val="ListParagraph"/>
        <w:numPr>
          <w:ilvl w:val="0"/>
          <w:numId w:val="26"/>
        </w:numPr>
      </w:pPr>
      <w:r w:rsidRPr="00C43717">
        <w:t xml:space="preserve">Urban Stormwater Best Practice Environmental Management Guidelines </w:t>
      </w:r>
    </w:p>
    <w:p w14:paraId="2AC7BDA4" w14:textId="691C26E0" w:rsidR="00BE0A12" w:rsidRPr="00C43717" w:rsidRDefault="004F3233" w:rsidP="00BE0A12">
      <w:pPr>
        <w:pStyle w:val="ListParagraph"/>
        <w:numPr>
          <w:ilvl w:val="0"/>
          <w:numId w:val="26"/>
        </w:numPr>
      </w:pPr>
      <w:r w:rsidRPr="00C43717">
        <w:t>Urban Stormwater Management Guidance</w:t>
      </w:r>
      <w:r w:rsidR="00BE0A12" w:rsidRPr="00C43717">
        <w:t xml:space="preserve"> </w:t>
      </w:r>
    </w:p>
    <w:p w14:paraId="4BC2FEF7" w14:textId="77777777" w:rsidR="00BE0A12" w:rsidRPr="00C43717" w:rsidRDefault="00BE0A12" w:rsidP="00BE0A12">
      <w:pPr>
        <w:pStyle w:val="ListParagraph"/>
        <w:numPr>
          <w:ilvl w:val="0"/>
          <w:numId w:val="26"/>
        </w:numPr>
      </w:pPr>
      <w:r w:rsidRPr="00C43717">
        <w:t>Healthy Waterways Strategy</w:t>
      </w:r>
    </w:p>
    <w:p w14:paraId="12BC2106" w14:textId="77777777" w:rsidR="00BE0A12" w:rsidRPr="00C43717" w:rsidRDefault="00BE0A12" w:rsidP="00BE0A12">
      <w:pPr>
        <w:pStyle w:val="ListParagraph"/>
        <w:numPr>
          <w:ilvl w:val="0"/>
          <w:numId w:val="26"/>
        </w:numPr>
      </w:pPr>
      <w:r w:rsidRPr="00C43717">
        <w:t>Healthy Waterways Strategy Stormwater Targets: Practitioner’s Note</w:t>
      </w:r>
    </w:p>
    <w:p w14:paraId="564BAE1B" w14:textId="77777777" w:rsidR="00BE0A12" w:rsidRPr="00C43717" w:rsidRDefault="00BE0A12" w:rsidP="00BE0A12">
      <w:pPr>
        <w:pStyle w:val="ListParagraph"/>
        <w:numPr>
          <w:ilvl w:val="0"/>
          <w:numId w:val="26"/>
        </w:numPr>
      </w:pPr>
      <w:r w:rsidRPr="00C43717">
        <w:t>DELWP Guidelines for Development in Flood Affected Areas</w:t>
      </w:r>
    </w:p>
    <w:p w14:paraId="3063343A" w14:textId="77777777" w:rsidR="00BE0A12" w:rsidRPr="00C43717" w:rsidRDefault="00BE0A12" w:rsidP="00BE0A12">
      <w:pPr>
        <w:pStyle w:val="ListParagraph"/>
        <w:numPr>
          <w:ilvl w:val="0"/>
          <w:numId w:val="26"/>
        </w:numPr>
      </w:pPr>
      <w:r w:rsidRPr="00C43717">
        <w:t>Victorian Floodplain Management Strategy</w:t>
      </w:r>
    </w:p>
    <w:p w14:paraId="68D7568E" w14:textId="77777777" w:rsidR="00BE0A12" w:rsidRPr="00C43717" w:rsidRDefault="00BE0A12" w:rsidP="00BE0A12">
      <w:pPr>
        <w:pStyle w:val="ListParagraph"/>
        <w:numPr>
          <w:ilvl w:val="0"/>
          <w:numId w:val="26"/>
        </w:numPr>
        <w:rPr>
          <w:i/>
          <w:iCs/>
        </w:rPr>
      </w:pPr>
      <w:r w:rsidRPr="00C43717">
        <w:rPr>
          <w:i/>
          <w:iCs/>
        </w:rPr>
        <w:t>Planning and Environment Act</w:t>
      </w:r>
    </w:p>
    <w:p w14:paraId="28207C59" w14:textId="780C4F64" w:rsidR="00BE0A12" w:rsidRPr="00C43717" w:rsidRDefault="00ED204C" w:rsidP="00BE0A12">
      <w:pPr>
        <w:pStyle w:val="ListParagraph"/>
        <w:numPr>
          <w:ilvl w:val="0"/>
          <w:numId w:val="26"/>
        </w:numPr>
      </w:pPr>
      <w:r w:rsidRPr="00C43717">
        <w:t>Plan Melbourne</w:t>
      </w:r>
      <w:r w:rsidR="00BE0A12" w:rsidRPr="00C43717">
        <w:t xml:space="preserve"> 2017-2050 Strategy</w:t>
      </w:r>
    </w:p>
    <w:p w14:paraId="014F385B" w14:textId="0B4E9E60" w:rsidR="00BE0A12" w:rsidRPr="00C43717" w:rsidRDefault="00ED204C" w:rsidP="00BE0A12">
      <w:pPr>
        <w:pStyle w:val="ListParagraph"/>
        <w:numPr>
          <w:ilvl w:val="0"/>
          <w:numId w:val="26"/>
        </w:numPr>
      </w:pPr>
      <w:r w:rsidRPr="00C43717">
        <w:t>Victoria’s Climate Change Strategy</w:t>
      </w:r>
    </w:p>
    <w:p w14:paraId="57319C40" w14:textId="77777777" w:rsidR="00BE0A12" w:rsidRPr="00C43717" w:rsidRDefault="00BE0A12" w:rsidP="00BE0A12">
      <w:pPr>
        <w:pStyle w:val="ListParagraph"/>
        <w:numPr>
          <w:ilvl w:val="0"/>
          <w:numId w:val="26"/>
        </w:numPr>
      </w:pPr>
      <w:r w:rsidRPr="00C43717">
        <w:t>Flood Management Strategy for Port Phillip and Western Port (2021-2031)</w:t>
      </w:r>
    </w:p>
    <w:p w14:paraId="25442F00" w14:textId="77777777" w:rsidR="00BE0A12" w:rsidRPr="00C43717" w:rsidRDefault="00BE0A12" w:rsidP="00BE0A12">
      <w:pPr>
        <w:pStyle w:val="ListParagraph"/>
        <w:numPr>
          <w:ilvl w:val="0"/>
          <w:numId w:val="26"/>
        </w:numPr>
      </w:pPr>
      <w:r w:rsidRPr="00C43717">
        <w:t>Water for Victoria</w:t>
      </w:r>
    </w:p>
    <w:p w14:paraId="43CBD995" w14:textId="77777777" w:rsidR="00BE0A12" w:rsidRPr="00C43717" w:rsidRDefault="00BE0A12" w:rsidP="00BE0A12">
      <w:pPr>
        <w:pStyle w:val="ListParagraph"/>
        <w:numPr>
          <w:ilvl w:val="0"/>
          <w:numId w:val="26"/>
        </w:numPr>
      </w:pPr>
      <w:r w:rsidRPr="00C43717">
        <w:t>IWM Framework for Victoria</w:t>
      </w:r>
    </w:p>
    <w:p w14:paraId="7E670703" w14:textId="77777777" w:rsidR="00BE0A12" w:rsidRPr="00C43717" w:rsidRDefault="00BE0A12" w:rsidP="00BE0A12">
      <w:pPr>
        <w:pStyle w:val="ListParagraph"/>
        <w:numPr>
          <w:ilvl w:val="0"/>
          <w:numId w:val="26"/>
        </w:numPr>
      </w:pPr>
      <w:r w:rsidRPr="00C43717">
        <w:t>Yarra Catchment IWM plan</w:t>
      </w:r>
    </w:p>
    <w:p w14:paraId="5184EEC8" w14:textId="77777777" w:rsidR="00BE0A12" w:rsidRPr="00C43717" w:rsidRDefault="00BE0A12" w:rsidP="00BE0A12">
      <w:pPr>
        <w:pStyle w:val="ListParagraph"/>
        <w:numPr>
          <w:ilvl w:val="0"/>
          <w:numId w:val="26"/>
        </w:numPr>
      </w:pPr>
      <w:r w:rsidRPr="00C43717">
        <w:t>Dandenong Catchment IWM Plan</w:t>
      </w:r>
    </w:p>
    <w:p w14:paraId="73C94FB0" w14:textId="77777777" w:rsidR="00BE0A12" w:rsidRPr="00C43717" w:rsidRDefault="00BE0A12" w:rsidP="00BE0A12">
      <w:pPr>
        <w:pStyle w:val="ListParagraph"/>
        <w:numPr>
          <w:ilvl w:val="0"/>
          <w:numId w:val="26"/>
        </w:numPr>
      </w:pPr>
      <w:r w:rsidRPr="00C43717">
        <w:t>Yarra River Action Plan</w:t>
      </w:r>
    </w:p>
    <w:p w14:paraId="0D02F566" w14:textId="77777777" w:rsidR="00BE0A12" w:rsidRPr="00C43717" w:rsidRDefault="00BE0A12" w:rsidP="00BE0A12">
      <w:pPr>
        <w:pStyle w:val="ListParagraph"/>
        <w:numPr>
          <w:ilvl w:val="0"/>
          <w:numId w:val="26"/>
        </w:numPr>
      </w:pPr>
      <w:r w:rsidRPr="00C43717">
        <w:t>Yarra Strategic Plan</w:t>
      </w:r>
    </w:p>
    <w:p w14:paraId="458CF13E" w14:textId="77777777" w:rsidR="00BE0A12" w:rsidRPr="00C43717" w:rsidRDefault="00BE0A12" w:rsidP="00BE0A12">
      <w:pPr>
        <w:pStyle w:val="ListParagraph"/>
        <w:numPr>
          <w:ilvl w:val="0"/>
          <w:numId w:val="26"/>
        </w:numPr>
      </w:pPr>
      <w:r w:rsidRPr="00C43717">
        <w:t>Built Environment Climate Change Adaptation Action Plan 2022-2026</w:t>
      </w:r>
    </w:p>
    <w:p w14:paraId="4B0FB14A" w14:textId="77777777" w:rsidR="00BE0A12" w:rsidRPr="00C43717" w:rsidRDefault="00BE0A12" w:rsidP="00BE0A12">
      <w:pPr>
        <w:pStyle w:val="ListParagraph"/>
        <w:numPr>
          <w:ilvl w:val="0"/>
          <w:numId w:val="26"/>
        </w:numPr>
      </w:pPr>
      <w:r w:rsidRPr="00C43717">
        <w:t>Victorian Planning Provisions</w:t>
      </w:r>
    </w:p>
    <w:p w14:paraId="050D4F2E" w14:textId="1ED7E79B" w:rsidR="00184A22" w:rsidRPr="00C43717" w:rsidRDefault="00184A22" w:rsidP="00184A22">
      <w:pPr>
        <w:pStyle w:val="ListParagraph"/>
        <w:numPr>
          <w:ilvl w:val="0"/>
          <w:numId w:val="26"/>
        </w:numPr>
        <w:rPr>
          <w:rFonts w:asciiTheme="minorHAnsi" w:hAnsiTheme="minorHAnsi" w:cstheme="minorHAnsi"/>
        </w:rPr>
      </w:pPr>
      <w:r w:rsidRPr="00C43717">
        <w:rPr>
          <w:rFonts w:asciiTheme="minorHAnsi" w:hAnsiTheme="minorHAnsi" w:cstheme="minorHAnsi"/>
        </w:rPr>
        <w:t>Greater Melbourne Urban Water &amp; System Strategy: Water for Life</w:t>
      </w:r>
    </w:p>
    <w:p w14:paraId="34112E96" w14:textId="621E83D8" w:rsidR="00BE0A12" w:rsidRPr="00C43717" w:rsidRDefault="00BE0A12" w:rsidP="00BE0A12">
      <w:r w:rsidRPr="00C43717">
        <w:t xml:space="preserve">The SWMP is heavily informed by the following Yarra Ranges </w:t>
      </w:r>
      <w:r w:rsidR="00DE3B9C" w:rsidRPr="00C43717">
        <w:t>Council</w:t>
      </w:r>
      <w:r w:rsidRPr="00C43717">
        <w:t xml:space="preserve">-specific Plans and Strategies: </w:t>
      </w:r>
    </w:p>
    <w:p w14:paraId="12350E01" w14:textId="47B4CD6F" w:rsidR="00BE0A12" w:rsidRPr="00C43717" w:rsidRDefault="00DE3B9C" w:rsidP="00BE0A12">
      <w:pPr>
        <w:pStyle w:val="ListParagraph"/>
        <w:numPr>
          <w:ilvl w:val="0"/>
          <w:numId w:val="26"/>
        </w:numPr>
      </w:pPr>
      <w:r w:rsidRPr="00C43717">
        <w:t>Council</w:t>
      </w:r>
      <w:r w:rsidR="00BE0A12" w:rsidRPr="00C43717">
        <w:t xml:space="preserve"> Plan 2021-2025</w:t>
      </w:r>
    </w:p>
    <w:p w14:paraId="18670A37" w14:textId="77777777" w:rsidR="00BE0A12" w:rsidRPr="00C43717" w:rsidRDefault="00BE0A12" w:rsidP="00BE0A12">
      <w:pPr>
        <w:pStyle w:val="ListParagraph"/>
        <w:numPr>
          <w:ilvl w:val="0"/>
          <w:numId w:val="26"/>
        </w:numPr>
      </w:pPr>
      <w:r w:rsidRPr="00C43717">
        <w:t>Community Vision for 2036</w:t>
      </w:r>
    </w:p>
    <w:p w14:paraId="43FFAF41" w14:textId="77777777" w:rsidR="00BE0A12" w:rsidRPr="00C43717" w:rsidRDefault="00BE0A12" w:rsidP="00BE0A12">
      <w:pPr>
        <w:pStyle w:val="ListParagraph"/>
        <w:numPr>
          <w:ilvl w:val="0"/>
          <w:numId w:val="26"/>
        </w:numPr>
      </w:pPr>
      <w:r w:rsidRPr="00C43717">
        <w:t xml:space="preserve">Housing Strategy </w:t>
      </w:r>
    </w:p>
    <w:p w14:paraId="42F33132" w14:textId="77777777" w:rsidR="00BE0A12" w:rsidRPr="00C43717" w:rsidRDefault="00BE0A12" w:rsidP="00BE0A12">
      <w:pPr>
        <w:pStyle w:val="ListParagraph"/>
        <w:numPr>
          <w:ilvl w:val="0"/>
          <w:numId w:val="26"/>
        </w:numPr>
      </w:pPr>
      <w:r w:rsidRPr="00C43717">
        <w:t>Flood Management Plan 2016</w:t>
      </w:r>
    </w:p>
    <w:p w14:paraId="06B32A2D" w14:textId="77777777" w:rsidR="00BE0A12" w:rsidRPr="00C43717" w:rsidRDefault="00BE0A12" w:rsidP="00BE0A12">
      <w:pPr>
        <w:pStyle w:val="ListParagraph"/>
        <w:numPr>
          <w:ilvl w:val="0"/>
          <w:numId w:val="26"/>
        </w:numPr>
      </w:pPr>
      <w:r w:rsidRPr="00C43717">
        <w:t xml:space="preserve">Yarra Ranges Integrated Water Management Plan </w:t>
      </w:r>
    </w:p>
    <w:p w14:paraId="2265C01D" w14:textId="77777777" w:rsidR="00BE0A12" w:rsidRPr="00C43717" w:rsidRDefault="00BE0A12" w:rsidP="00BE0A12">
      <w:pPr>
        <w:pStyle w:val="ListParagraph"/>
        <w:numPr>
          <w:ilvl w:val="0"/>
          <w:numId w:val="26"/>
        </w:numPr>
      </w:pPr>
      <w:r w:rsidRPr="00C43717">
        <w:t>Environment Strategy 2015-2025</w:t>
      </w:r>
    </w:p>
    <w:p w14:paraId="3487E21E" w14:textId="77777777" w:rsidR="00BE0A12" w:rsidRPr="00C43717" w:rsidRDefault="00BE0A12" w:rsidP="00BE0A12">
      <w:pPr>
        <w:pStyle w:val="ListParagraph"/>
        <w:numPr>
          <w:ilvl w:val="0"/>
          <w:numId w:val="26"/>
        </w:numPr>
      </w:pPr>
      <w:r w:rsidRPr="00C43717">
        <w:t>Recreation and Open Space Strategy</w:t>
      </w:r>
    </w:p>
    <w:p w14:paraId="5BFA5A9C" w14:textId="7E39FE9A" w:rsidR="00BE0A12" w:rsidRPr="00C43717" w:rsidRDefault="007C77FA" w:rsidP="00BE0A12">
      <w:pPr>
        <w:pStyle w:val="ListParagraph"/>
        <w:numPr>
          <w:ilvl w:val="0"/>
          <w:numId w:val="26"/>
        </w:numPr>
      </w:pPr>
      <w:r w:rsidRPr="00C43717">
        <w:t>Tree Canopy Strategy</w:t>
      </w:r>
    </w:p>
    <w:p w14:paraId="2E72F7FA" w14:textId="11E94DA3" w:rsidR="00BE0A12" w:rsidRPr="00C43717" w:rsidRDefault="00ED204C" w:rsidP="00BE0A12">
      <w:pPr>
        <w:pStyle w:val="ListParagraph"/>
        <w:numPr>
          <w:ilvl w:val="0"/>
          <w:numId w:val="26"/>
        </w:numPr>
      </w:pPr>
      <w:r w:rsidRPr="00C43717">
        <w:t>Health and Well-being Pla</w:t>
      </w:r>
      <w:r w:rsidR="00BE0A12" w:rsidRPr="00C43717">
        <w:t>n</w:t>
      </w:r>
    </w:p>
    <w:p w14:paraId="0B9FFB7A" w14:textId="77777777" w:rsidR="00BE0A12" w:rsidRPr="00C43717" w:rsidRDefault="00BE0A12" w:rsidP="00BE0A12">
      <w:pPr>
        <w:pStyle w:val="ListParagraph"/>
        <w:numPr>
          <w:ilvl w:val="0"/>
          <w:numId w:val="26"/>
        </w:numPr>
      </w:pPr>
      <w:r w:rsidRPr="00C43717">
        <w:t>Yarra Ranges Planning Scheme</w:t>
      </w:r>
    </w:p>
    <w:p w14:paraId="137F4001" w14:textId="77777777" w:rsidR="00BE0A12" w:rsidRPr="00C43717" w:rsidRDefault="00BE0A12" w:rsidP="00BE0A12">
      <w:r w:rsidRPr="00C43717">
        <w:t>The SWMPs measures and targets to meet the objective include:</w:t>
      </w:r>
    </w:p>
    <w:p w14:paraId="13C7212F" w14:textId="77777777" w:rsidR="00BE0A12" w:rsidRPr="00C43717" w:rsidRDefault="00BE0A12" w:rsidP="00BE0A12">
      <w:pPr>
        <w:pStyle w:val="ListParagraph"/>
        <w:numPr>
          <w:ilvl w:val="0"/>
          <w:numId w:val="24"/>
        </w:numPr>
        <w:jc w:val="left"/>
      </w:pPr>
      <w:r w:rsidRPr="00C43717">
        <w:t xml:space="preserve">Municipal-wide flood modelling to assist with reducing hazardous flooding and Annual Average Damage (AAD) </w:t>
      </w:r>
    </w:p>
    <w:p w14:paraId="5950D21A" w14:textId="77777777" w:rsidR="00BE0A12" w:rsidRPr="00C43717" w:rsidRDefault="00BE0A12" w:rsidP="00BE0A12">
      <w:pPr>
        <w:pStyle w:val="ListParagraph"/>
        <w:numPr>
          <w:ilvl w:val="0"/>
          <w:numId w:val="24"/>
        </w:numPr>
        <w:jc w:val="left"/>
      </w:pPr>
      <w:r w:rsidRPr="00C43717">
        <w:t>Lower urban runoff volume through use of WSUD including increased use of rainwater or stormwater use for the appropriate end use (residential, commercial, industrial, irrigation)</w:t>
      </w:r>
    </w:p>
    <w:p w14:paraId="0C991AF9" w14:textId="77777777" w:rsidR="00BE0A12" w:rsidRPr="00C43717" w:rsidRDefault="00BE0A12" w:rsidP="00BE0A12">
      <w:pPr>
        <w:pStyle w:val="ListParagraph"/>
        <w:numPr>
          <w:ilvl w:val="0"/>
          <w:numId w:val="24"/>
        </w:numPr>
        <w:jc w:val="left"/>
      </w:pPr>
      <w:r w:rsidRPr="00C43717">
        <w:t>Increased percentage of new developments to meet best practice water quality standards</w:t>
      </w:r>
    </w:p>
    <w:p w14:paraId="68AC68AB" w14:textId="03F65741" w:rsidR="00BE0A12" w:rsidRPr="00C43717" w:rsidRDefault="00BE0A12" w:rsidP="00BE0A12">
      <w:pPr>
        <w:pStyle w:val="ListParagraph"/>
        <w:numPr>
          <w:ilvl w:val="0"/>
          <w:numId w:val="24"/>
        </w:numPr>
        <w:jc w:val="left"/>
      </w:pPr>
      <w:r w:rsidRPr="00C43717">
        <w:t>Identification of natural flow paths through catchment prioriti</w:t>
      </w:r>
      <w:r w:rsidR="00657409" w:rsidRPr="00C43717">
        <w:t>s</w:t>
      </w:r>
      <w:r w:rsidRPr="00C43717">
        <w:t>ation frameworks for municipal wide flood mapping</w:t>
      </w:r>
    </w:p>
    <w:p w14:paraId="39385A63" w14:textId="77777777" w:rsidR="00BE0A12" w:rsidRPr="00C43717" w:rsidRDefault="00BE0A12" w:rsidP="00BE0A12">
      <w:pPr>
        <w:pStyle w:val="ListParagraph"/>
        <w:numPr>
          <w:ilvl w:val="0"/>
          <w:numId w:val="24"/>
        </w:numPr>
        <w:jc w:val="left"/>
      </w:pPr>
      <w:r w:rsidRPr="00C43717">
        <w:t>Inclusion of community engagement and participation through all mapping and mitigation studies</w:t>
      </w:r>
    </w:p>
    <w:p w14:paraId="41F061E1" w14:textId="77777777" w:rsidR="00BE0A12" w:rsidRPr="00C43717" w:rsidRDefault="00BE0A12" w:rsidP="00BE0A12">
      <w:pPr>
        <w:pStyle w:val="ListParagraph"/>
        <w:numPr>
          <w:ilvl w:val="0"/>
          <w:numId w:val="24"/>
        </w:numPr>
        <w:jc w:val="left"/>
      </w:pPr>
      <w:r w:rsidRPr="00C43717">
        <w:lastRenderedPageBreak/>
        <w:t>Inclusion of climate change factors in all public and private drainage and stormwater designs</w:t>
      </w:r>
    </w:p>
    <w:p w14:paraId="3DE7CD61" w14:textId="77777777" w:rsidR="00BE0A12" w:rsidRPr="00C43717" w:rsidRDefault="00BE0A12" w:rsidP="00BE0A12">
      <w:r w:rsidRPr="00C43717">
        <w:t>Key actions of the SWMP include:</w:t>
      </w:r>
    </w:p>
    <w:p w14:paraId="00BED783" w14:textId="3E542B13" w:rsidR="00BE0A12" w:rsidRPr="00C43717" w:rsidRDefault="00BE0A12" w:rsidP="00BE0A12">
      <w:pPr>
        <w:pStyle w:val="ListParagraph"/>
        <w:numPr>
          <w:ilvl w:val="0"/>
          <w:numId w:val="27"/>
        </w:numPr>
      </w:pPr>
      <w:r w:rsidRPr="00C43717">
        <w:t xml:space="preserve">The Infrastructure Services Department will manage a program of works to better understand the asset base and flood risk within relevant catchments throughout the municipality. The program of works will be completed catchment area by catchment area per a prioritised program. Each catchment area will have drainage assets surveyed where required and flood modelling and mapping produced for both existing conditions and anticipated future conditions (including development and climate change). Mitigation modelling can then occur which will assist </w:t>
      </w:r>
      <w:r w:rsidR="00DE3B9C" w:rsidRPr="00C43717">
        <w:t>Council</w:t>
      </w:r>
      <w:r w:rsidRPr="00C43717">
        <w:t xml:space="preserve"> in drainage upgrades in critical areas via the Asset Management Plan which can be supported by Annual Average Damages assessments to assist in cost-benefit analysis.</w:t>
      </w:r>
    </w:p>
    <w:p w14:paraId="345E64D4" w14:textId="77777777" w:rsidR="00BE0A12" w:rsidRPr="00C43717" w:rsidRDefault="00BE0A12" w:rsidP="00BE0A12">
      <w:pPr>
        <w:pStyle w:val="ListParagraph"/>
        <w:numPr>
          <w:ilvl w:val="0"/>
          <w:numId w:val="27"/>
        </w:numPr>
      </w:pPr>
      <w:r w:rsidRPr="00C43717">
        <w:t xml:space="preserve">To support achieving harvesting and infiltration targets, a waterways prioritisation framework within this SWMP assists in identifying key locations in which to focus efforts for better IWM and WSUD initiatives, and stronger development stormwater management. Since most of the municipality is identified as having high priority waterways by the </w:t>
      </w:r>
      <w:r w:rsidRPr="00C43717">
        <w:rPr>
          <w:i/>
          <w:iCs/>
        </w:rPr>
        <w:t>Healthy Waterways Strategy</w:t>
      </w:r>
      <w:r w:rsidRPr="00C43717">
        <w:t>, and therefore has ambitious targets relating to management of stormwater due to development, this more granular prioritisation enables more targeted effort that is more effective in achieving desired outcomes.</w:t>
      </w:r>
    </w:p>
    <w:p w14:paraId="244EE140" w14:textId="37EFB31A" w:rsidR="00BE0A12" w:rsidRPr="00C43717" w:rsidRDefault="00DE3B9C" w:rsidP="00BE0A12">
      <w:pPr>
        <w:pStyle w:val="ListParagraph"/>
        <w:numPr>
          <w:ilvl w:val="0"/>
          <w:numId w:val="27"/>
        </w:numPr>
      </w:pPr>
      <w:r w:rsidRPr="00C43717">
        <w:t>Council</w:t>
      </w:r>
      <w:r w:rsidR="00BE0A12" w:rsidRPr="00C43717">
        <w:t xml:space="preserve"> will develop several Fact Sheets to clearly outline </w:t>
      </w:r>
      <w:r w:rsidRPr="00C43717">
        <w:t>Council</w:t>
      </w:r>
      <w:r w:rsidR="00BE0A12" w:rsidRPr="00C43717">
        <w:t xml:space="preserve">’s approach prioritise catchments for future flood mapping and drainage issues, detail how </w:t>
      </w:r>
      <w:r w:rsidRPr="00C43717">
        <w:t>Council</w:t>
      </w:r>
      <w:r w:rsidR="00BE0A12" w:rsidRPr="00C43717">
        <w:t xml:space="preserve"> manages new developments with respect to flooding and outline authority and private responsibilities including responsibilities for private-to-private property flooding with no infrastructure and property access.</w:t>
      </w:r>
    </w:p>
    <w:p w14:paraId="01241721" w14:textId="01B6ACD0" w:rsidR="00BE0A12" w:rsidRPr="00C43717" w:rsidRDefault="00DE3B9C" w:rsidP="00BE0A12">
      <w:pPr>
        <w:pStyle w:val="ListParagraph"/>
        <w:numPr>
          <w:ilvl w:val="0"/>
          <w:numId w:val="27"/>
        </w:numPr>
      </w:pPr>
      <w:r w:rsidRPr="00C43717">
        <w:t>Council</w:t>
      </w:r>
      <w:r w:rsidR="00BE0A12" w:rsidRPr="00C43717">
        <w:t xml:space="preserve"> will determine a clear prioritisation for and approach to addressing flood and drainage complaints.</w:t>
      </w:r>
    </w:p>
    <w:p w14:paraId="6097F1AA" w14:textId="77777777" w:rsidR="00BE0A12" w:rsidRPr="00C43717" w:rsidRDefault="00BE0A12" w:rsidP="00BE0A12">
      <w:pPr>
        <w:pStyle w:val="ListParagraph"/>
        <w:numPr>
          <w:ilvl w:val="0"/>
          <w:numId w:val="27"/>
        </w:numPr>
      </w:pPr>
      <w:r w:rsidRPr="00C43717">
        <w:t>The Development Engineering Guidelines will be updated to include the following details:</w:t>
      </w:r>
    </w:p>
    <w:p w14:paraId="401EF072" w14:textId="77777777" w:rsidR="00BE0A12" w:rsidRPr="00C43717" w:rsidRDefault="00BE0A12" w:rsidP="00BE0A12">
      <w:pPr>
        <w:pStyle w:val="ListParagraph"/>
        <w:numPr>
          <w:ilvl w:val="1"/>
          <w:numId w:val="27"/>
        </w:numPr>
      </w:pPr>
      <w:r w:rsidRPr="00C43717">
        <w:t xml:space="preserve">A requirement for all applicable development classes (as identifies in the Stormwater Management Plan) to comply with the performance requirements set out in the BPEMG. </w:t>
      </w:r>
    </w:p>
    <w:p w14:paraId="7DFB1F66" w14:textId="77777777" w:rsidR="00BE0A12" w:rsidRPr="00C43717" w:rsidRDefault="00BE0A12" w:rsidP="00BE0A12">
      <w:pPr>
        <w:pStyle w:val="ListParagraph"/>
        <w:numPr>
          <w:ilvl w:val="1"/>
          <w:numId w:val="27"/>
        </w:numPr>
      </w:pPr>
      <w:r w:rsidRPr="00C43717">
        <w:t xml:space="preserve">Reference to all relevant provisions and requirements in the Yarra Ranges Planning Scheme that are available to support sustainable stormwater management. </w:t>
      </w:r>
    </w:p>
    <w:p w14:paraId="25F09207" w14:textId="77777777" w:rsidR="00BE0A12" w:rsidRPr="00C43717" w:rsidRDefault="00BE0A12" w:rsidP="00BE0A12">
      <w:pPr>
        <w:pStyle w:val="ListParagraph"/>
        <w:numPr>
          <w:ilvl w:val="1"/>
          <w:numId w:val="27"/>
        </w:numPr>
      </w:pPr>
      <w:r w:rsidRPr="00C43717">
        <w:t>Specific design specifications and requirements for the design of stormwater management systems.</w:t>
      </w:r>
    </w:p>
    <w:p w14:paraId="191EE7B1" w14:textId="77777777" w:rsidR="00BE0A12" w:rsidRPr="00C43717" w:rsidRDefault="00BE0A12" w:rsidP="00BE0A12">
      <w:pPr>
        <w:pStyle w:val="ListParagraph"/>
        <w:numPr>
          <w:ilvl w:val="1"/>
          <w:numId w:val="27"/>
        </w:numPr>
      </w:pPr>
      <w:r w:rsidRPr="00C43717">
        <w:t>Examples of acceptable on-lot and street-scale water sensitive urban design options to facilitate stormwater retention, infiltration, reuse, water quality targets and other ecosystem services, as supported by the Yarra Ranges IWM Plan.</w:t>
      </w:r>
    </w:p>
    <w:p w14:paraId="51AB4046" w14:textId="77777777" w:rsidR="00BE0A12" w:rsidRPr="00C43717" w:rsidRDefault="00BE0A12" w:rsidP="00BE0A12">
      <w:pPr>
        <w:pStyle w:val="ListParagraph"/>
        <w:numPr>
          <w:ilvl w:val="1"/>
          <w:numId w:val="27"/>
        </w:numPr>
      </w:pPr>
      <w:r w:rsidRPr="00C43717">
        <w:t>Incorporate the use of climate change factors in Permissible Site Discharge and Onsite Detention requirements.</w:t>
      </w:r>
    </w:p>
    <w:p w14:paraId="31CDA881" w14:textId="06AC7E5F" w:rsidR="00BE0A12" w:rsidRPr="00C43717" w:rsidRDefault="00DE3B9C" w:rsidP="00BE0A12">
      <w:pPr>
        <w:pStyle w:val="ListParagraph"/>
        <w:numPr>
          <w:ilvl w:val="0"/>
          <w:numId w:val="27"/>
        </w:numPr>
      </w:pPr>
      <w:r w:rsidRPr="00C43717">
        <w:t>Council</w:t>
      </w:r>
      <w:r w:rsidR="00BE0A12" w:rsidRPr="00C43717">
        <w:t xml:space="preserve"> will consider the establishment of a stormwater offsets program as an alternative to the existing Melbourne Water stormwater offset program. This will aid applicable developers within the </w:t>
      </w:r>
      <w:r w:rsidRPr="00C43717">
        <w:t>Council</w:t>
      </w:r>
      <w:r w:rsidR="00BE0A12" w:rsidRPr="00C43717">
        <w:t xml:space="preserve"> to meet their stormwater management obligations by making a payment to a voluntary stormwater offset contribution. </w:t>
      </w:r>
    </w:p>
    <w:p w14:paraId="39C625FE" w14:textId="0BC7FE23" w:rsidR="00BE0A12" w:rsidRPr="00C43717" w:rsidRDefault="00DE3B9C" w:rsidP="00BE0A12">
      <w:pPr>
        <w:pStyle w:val="ListParagraph"/>
        <w:numPr>
          <w:ilvl w:val="0"/>
          <w:numId w:val="27"/>
        </w:numPr>
      </w:pPr>
      <w:r w:rsidRPr="00C43717">
        <w:t>Council</w:t>
      </w:r>
      <w:r w:rsidR="00BE0A12" w:rsidRPr="00C43717">
        <w:t xml:space="preserve"> have formed existing partnerships to date, including with DEECA and other authorities through the IWM Forums, and the Yarra Ranges </w:t>
      </w:r>
      <w:r w:rsidRPr="00C43717">
        <w:t>Council</w:t>
      </w:r>
      <w:r w:rsidR="00BE0A12" w:rsidRPr="00C43717">
        <w:t xml:space="preserve"> and Melbourne Water Waterway Protection Partnership Project, which is a 3-year joint program to deliver stormwater harvesting and infiltration projects in high priority catchments. Continuing to foster and build upon these strong strategic partnerships is an important aspect in achieving sustainable stormwater management.</w:t>
      </w:r>
    </w:p>
    <w:p w14:paraId="0CC7A6C1" w14:textId="01AC65E8" w:rsidR="00BE0A12" w:rsidRPr="00C43717" w:rsidRDefault="00BE0A12" w:rsidP="00184A22">
      <w:r w:rsidRPr="00C43717">
        <w:t>There are multiple funding mechanisms available for drainage and stormwater management. This SWMP will further explore funding options as part of the implementation plan.</w:t>
      </w:r>
    </w:p>
    <w:p w14:paraId="5334177F" w14:textId="7E18849A" w:rsidR="00445DD1" w:rsidRPr="00C43717" w:rsidRDefault="00727C05" w:rsidP="00445DD1">
      <w:pPr>
        <w:pStyle w:val="Heading1"/>
      </w:pPr>
      <w:r w:rsidRPr="00C43717">
        <w:br w:type="column"/>
      </w:r>
      <w:bookmarkStart w:id="13" w:name="_Toc167888247"/>
      <w:r w:rsidR="00445DD1" w:rsidRPr="00C43717">
        <w:lastRenderedPageBreak/>
        <w:t>Glossary</w:t>
      </w:r>
      <w:bookmarkEnd w:id="13"/>
    </w:p>
    <w:tbl>
      <w:tblPr>
        <w:tblStyle w:val="TableGrid"/>
        <w:tblW w:w="0" w:type="auto"/>
        <w:tblLook w:val="04A0" w:firstRow="1" w:lastRow="0" w:firstColumn="1" w:lastColumn="0" w:noHBand="0" w:noVBand="1"/>
      </w:tblPr>
      <w:tblGrid>
        <w:gridCol w:w="3397"/>
        <w:gridCol w:w="3892"/>
      </w:tblGrid>
      <w:tr w:rsidR="00FB4D13" w:rsidRPr="00C43717" w14:paraId="3E4FB6F3" w14:textId="77777777" w:rsidTr="00184A22">
        <w:tc>
          <w:tcPr>
            <w:tcW w:w="3397" w:type="dxa"/>
          </w:tcPr>
          <w:p w14:paraId="77DB26B8" w14:textId="00169BBC" w:rsidR="00FB4D13" w:rsidRPr="00C43717" w:rsidRDefault="00FB4D13" w:rsidP="00FB4D13">
            <w:r>
              <w:t>D</w:t>
            </w:r>
            <w:r w:rsidRPr="00C43717">
              <w:t xml:space="preserve">irectly </w:t>
            </w:r>
            <w:r>
              <w:t>C</w:t>
            </w:r>
            <w:r w:rsidRPr="00C43717">
              <w:t xml:space="preserve">onnected </w:t>
            </w:r>
            <w:r>
              <w:t>I</w:t>
            </w:r>
            <w:r w:rsidRPr="00C43717">
              <w:t>mperviousness (DCI)</w:t>
            </w:r>
          </w:p>
        </w:tc>
        <w:tc>
          <w:tcPr>
            <w:tcW w:w="3892" w:type="dxa"/>
          </w:tcPr>
          <w:p w14:paraId="2D695E34" w14:textId="7E613B82" w:rsidR="00FB4D13" w:rsidRPr="00C43717" w:rsidRDefault="00FB4D13" w:rsidP="00FB4D13">
            <w:pPr>
              <w:jc w:val="left"/>
            </w:pPr>
            <w:r w:rsidRPr="00C43717">
              <w:t>This is an umbrella measure that combines all aspects of waterway condition that are known to be impacted by development and urbanisation</w:t>
            </w:r>
            <w:r>
              <w:t>, into a factor that can determine if significant stormwater changes may occur to a specific area. These aspects considered include</w:t>
            </w:r>
            <w:r w:rsidRPr="00C43717">
              <w:t xml:space="preserve"> </w:t>
            </w:r>
            <w:r>
              <w:t xml:space="preserve">changes </w:t>
            </w:r>
            <w:r w:rsidRPr="00C43717">
              <w:t xml:space="preserve">in </w:t>
            </w:r>
            <w:r>
              <w:t xml:space="preserve">stormwater </w:t>
            </w:r>
            <w:r w:rsidRPr="00C43717">
              <w:t>flows</w:t>
            </w:r>
            <w:r>
              <w:t>, volumes, quality, gross litter, etc.</w:t>
            </w:r>
          </w:p>
        </w:tc>
      </w:tr>
      <w:tr w:rsidR="00FB4D13" w:rsidRPr="00C43717" w14:paraId="33F9D0C2" w14:textId="77777777" w:rsidTr="00184A22">
        <w:tc>
          <w:tcPr>
            <w:tcW w:w="3397" w:type="dxa"/>
          </w:tcPr>
          <w:p w14:paraId="6E7CC40B" w14:textId="28F368E6" w:rsidR="00FB4D13" w:rsidRDefault="00FB4D13" w:rsidP="00FB4D13">
            <w:r w:rsidRPr="00C43717">
              <w:rPr>
                <w:color w:val="000000"/>
                <w:szCs w:val="20"/>
              </w:rPr>
              <w:t>Drainage network</w:t>
            </w:r>
          </w:p>
        </w:tc>
        <w:tc>
          <w:tcPr>
            <w:tcW w:w="3892" w:type="dxa"/>
          </w:tcPr>
          <w:p w14:paraId="4379D554" w14:textId="1D0C077D" w:rsidR="00FB4D13" w:rsidRPr="00C43717" w:rsidRDefault="00FB4D13" w:rsidP="00FB4D13">
            <w:pPr>
              <w:jc w:val="left"/>
            </w:pPr>
            <w:r w:rsidRPr="00C43717">
              <w:rPr>
                <w:color w:val="000000"/>
                <w:szCs w:val="20"/>
              </w:rPr>
              <w:t>The network of pits, pipes, swales and channels that collects stormwater runoff and conveys it away from the built environment.</w:t>
            </w:r>
          </w:p>
        </w:tc>
      </w:tr>
      <w:tr w:rsidR="00FB4D13" w:rsidRPr="00C43717" w14:paraId="6B2ED318" w14:textId="77777777" w:rsidTr="00184A22">
        <w:tc>
          <w:tcPr>
            <w:tcW w:w="3397" w:type="dxa"/>
          </w:tcPr>
          <w:p w14:paraId="3CA2F08B" w14:textId="32996286" w:rsidR="00FB4D13" w:rsidRPr="00C43717" w:rsidRDefault="00FB4D13" w:rsidP="00FB4D13">
            <w:pPr>
              <w:rPr>
                <w:color w:val="000000"/>
                <w:szCs w:val="20"/>
              </w:rPr>
            </w:pPr>
            <w:r w:rsidRPr="00C43717">
              <w:t>Erosion Management Overlay (EMO)</w:t>
            </w:r>
          </w:p>
        </w:tc>
        <w:tc>
          <w:tcPr>
            <w:tcW w:w="3892" w:type="dxa"/>
          </w:tcPr>
          <w:p w14:paraId="51F2D053" w14:textId="41657D48" w:rsidR="00FB4D13" w:rsidRPr="00C43717" w:rsidRDefault="00FB4D13" w:rsidP="00FB4D13">
            <w:pPr>
              <w:jc w:val="left"/>
              <w:rPr>
                <w:color w:val="000000"/>
                <w:szCs w:val="20"/>
              </w:rPr>
            </w:pPr>
            <w:r w:rsidRPr="00C43717">
              <w:t>Identifies areas that are at risk of landslip.</w:t>
            </w:r>
          </w:p>
        </w:tc>
      </w:tr>
      <w:tr w:rsidR="00FB4D13" w:rsidRPr="00C43717" w14:paraId="07D48AB5" w14:textId="77777777" w:rsidTr="00184A22">
        <w:tc>
          <w:tcPr>
            <w:tcW w:w="3397" w:type="dxa"/>
          </w:tcPr>
          <w:p w14:paraId="04E9295F" w14:textId="675F7810" w:rsidR="00FB4D13" w:rsidRPr="00C43717" w:rsidRDefault="00FB4D13" w:rsidP="00FB4D13">
            <w:r w:rsidRPr="00C43717">
              <w:t>Fluvial or riverine flooding</w:t>
            </w:r>
          </w:p>
        </w:tc>
        <w:tc>
          <w:tcPr>
            <w:tcW w:w="3892" w:type="dxa"/>
          </w:tcPr>
          <w:p w14:paraId="7FE4CE8A" w14:textId="548DE79C" w:rsidR="00FB4D13" w:rsidRPr="00C43717" w:rsidRDefault="00FB4D13" w:rsidP="00FB4D13">
            <w:pPr>
              <w:jc w:val="left"/>
            </w:pPr>
            <w:r w:rsidRPr="00C43717">
              <w:t>This type of flooding is what happens when a river, creek or other waterway overtops its banks and floods the land around it.</w:t>
            </w:r>
          </w:p>
        </w:tc>
      </w:tr>
      <w:tr w:rsidR="00FB4D13" w:rsidRPr="00C43717" w14:paraId="54D325EB" w14:textId="77777777" w:rsidTr="00184A22">
        <w:tc>
          <w:tcPr>
            <w:tcW w:w="3397" w:type="dxa"/>
          </w:tcPr>
          <w:p w14:paraId="29D13C29" w14:textId="1F80C05E" w:rsidR="00FB4D13" w:rsidRPr="00C43717" w:rsidRDefault="00FB4D13" w:rsidP="00FB4D13">
            <w:r w:rsidRPr="00C43717">
              <w:t>Hotspot</w:t>
            </w:r>
          </w:p>
        </w:tc>
        <w:tc>
          <w:tcPr>
            <w:tcW w:w="3892" w:type="dxa"/>
          </w:tcPr>
          <w:p w14:paraId="2960A56D" w14:textId="77777777" w:rsidR="00FB4D13" w:rsidRPr="00C43717" w:rsidRDefault="00FB4D13" w:rsidP="00FB4D13">
            <w:pPr>
              <w:jc w:val="left"/>
            </w:pPr>
            <w:r w:rsidRPr="00C43717">
              <w:t>A known flood problem area which has a history of repeat flooding of a road, crossing or property, often highlighted through anecdotal information and customer complaints. It is a localised issue which will</w:t>
            </w:r>
          </w:p>
          <w:p w14:paraId="5AFDC749" w14:textId="7BB700D0" w:rsidR="00FB4D13" w:rsidRPr="00C43717" w:rsidRDefault="00FB4D13" w:rsidP="00FB4D13">
            <w:pPr>
              <w:jc w:val="left"/>
            </w:pPr>
            <w:r w:rsidRPr="00C43717">
              <w:t>vary from council to council.</w:t>
            </w:r>
          </w:p>
        </w:tc>
      </w:tr>
      <w:tr w:rsidR="00FB4D13" w:rsidRPr="00C43717" w14:paraId="36852A7B" w14:textId="77777777" w:rsidTr="00184A22">
        <w:tc>
          <w:tcPr>
            <w:tcW w:w="3397" w:type="dxa"/>
          </w:tcPr>
          <w:p w14:paraId="341FE27D" w14:textId="65482169" w:rsidR="00FB4D13" w:rsidRPr="00C43717" w:rsidRDefault="00FB4D13" w:rsidP="00FB4D13">
            <w:r w:rsidRPr="00C43717">
              <w:t>Pluvial, overland or flash flooding</w:t>
            </w:r>
          </w:p>
        </w:tc>
        <w:tc>
          <w:tcPr>
            <w:tcW w:w="3892" w:type="dxa"/>
          </w:tcPr>
          <w:p w14:paraId="46409446" w14:textId="1B36B454" w:rsidR="00FB4D13" w:rsidRPr="00C43717" w:rsidRDefault="00FB4D13" w:rsidP="00FB4D13">
            <w:pPr>
              <w:jc w:val="left"/>
            </w:pPr>
            <w:r w:rsidRPr="00C43717">
              <w:t xml:space="preserve">In large rainfall events, when the drainage network is overwhelmed, some of the stormwater flows over the ground instead and can cause this type of flooding. </w:t>
            </w:r>
          </w:p>
        </w:tc>
      </w:tr>
      <w:tr w:rsidR="00FB4D13" w:rsidRPr="00C43717" w14:paraId="32355FA1" w14:textId="77777777" w:rsidTr="00184A22">
        <w:tc>
          <w:tcPr>
            <w:tcW w:w="3397" w:type="dxa"/>
          </w:tcPr>
          <w:p w14:paraId="676E6D66" w14:textId="56936038" w:rsidR="00FB4D13" w:rsidRPr="00C43717" w:rsidRDefault="00FB4D13" w:rsidP="00FB4D13">
            <w:r w:rsidRPr="00C43717">
              <w:t>Runoff</w:t>
            </w:r>
          </w:p>
        </w:tc>
        <w:tc>
          <w:tcPr>
            <w:tcW w:w="3892" w:type="dxa"/>
          </w:tcPr>
          <w:p w14:paraId="1267C676" w14:textId="6EDF22D3" w:rsidR="00FB4D13" w:rsidRPr="00C43717" w:rsidRDefault="00FB4D13" w:rsidP="00FB4D13">
            <w:pPr>
              <w:jc w:val="left"/>
            </w:pPr>
            <w:r w:rsidRPr="00C43717">
              <w:t>The amount of rainfall that enters the stormwater drainage system,</w:t>
            </w:r>
            <w:r>
              <w:t xml:space="preserve"> </w:t>
            </w:r>
            <w:r w:rsidRPr="00C43717">
              <w:t>(underground pipes, overland flow paths, floodway and waterways)</w:t>
            </w:r>
            <w:r>
              <w:t xml:space="preserve"> </w:t>
            </w:r>
            <w:r w:rsidRPr="00C43717">
              <w:t xml:space="preserve">after losses such as infiltration has been </w:t>
            </w:r>
            <w:proofErr w:type="gramStart"/>
            <w:r w:rsidRPr="00C43717">
              <w:t>taken into account</w:t>
            </w:r>
            <w:proofErr w:type="gramEnd"/>
            <w:r w:rsidRPr="00C43717">
              <w:t>.</w:t>
            </w:r>
          </w:p>
        </w:tc>
      </w:tr>
      <w:tr w:rsidR="00FB4D13" w:rsidRPr="00C43717" w14:paraId="7E3208EA" w14:textId="77777777" w:rsidTr="00184A22">
        <w:tc>
          <w:tcPr>
            <w:tcW w:w="3397" w:type="dxa"/>
          </w:tcPr>
          <w:p w14:paraId="62998882" w14:textId="7A4BF765" w:rsidR="00FB4D13" w:rsidRPr="00C43717" w:rsidRDefault="00FB4D13" w:rsidP="00FB4D13">
            <w:r w:rsidRPr="00C43717">
              <w:rPr>
                <w:color w:val="000000"/>
                <w:szCs w:val="20"/>
              </w:rPr>
              <w:t>Stormwater</w:t>
            </w:r>
          </w:p>
        </w:tc>
        <w:tc>
          <w:tcPr>
            <w:tcW w:w="3892" w:type="dxa"/>
          </w:tcPr>
          <w:p w14:paraId="3716BBDE" w14:textId="4F5EEA42" w:rsidR="00FB4D13" w:rsidRPr="00C43717" w:rsidRDefault="00FB4D13" w:rsidP="00FB4D13">
            <w:pPr>
              <w:jc w:val="left"/>
            </w:pPr>
            <w:r w:rsidRPr="00C43717">
              <w:rPr>
                <w:color w:val="000000"/>
                <w:szCs w:val="20"/>
              </w:rPr>
              <w:t>Flows produced when rain falls onto and runs off from all surfaces within a catchment, including roads, roofs, driveways, footpaths and vegetated areas</w:t>
            </w:r>
          </w:p>
        </w:tc>
      </w:tr>
      <w:tr w:rsidR="00445DD1" w:rsidRPr="00C43717" w14:paraId="4EE14449" w14:textId="77777777" w:rsidTr="00184A22">
        <w:tc>
          <w:tcPr>
            <w:tcW w:w="3397" w:type="dxa"/>
          </w:tcPr>
          <w:p w14:paraId="29B33FF0" w14:textId="6F8DBBD5" w:rsidR="00445DD1" w:rsidRPr="00C43717" w:rsidRDefault="00445DD1" w:rsidP="00445DD1">
            <w:r w:rsidRPr="00C43717">
              <w:t>Water Sensitive Urban Design (WSUD)</w:t>
            </w:r>
          </w:p>
        </w:tc>
        <w:tc>
          <w:tcPr>
            <w:tcW w:w="3892" w:type="dxa"/>
          </w:tcPr>
          <w:p w14:paraId="5CA8B2D4" w14:textId="4C9FF177" w:rsidR="00445DD1" w:rsidRPr="00C43717" w:rsidRDefault="00445DD1" w:rsidP="00184A22">
            <w:pPr>
              <w:jc w:val="left"/>
            </w:pPr>
            <w:r w:rsidRPr="00C43717">
              <w:t>Water Sensitive Urban Design is an approach to minimise harmful effects to the environment when designing drainage systems</w:t>
            </w:r>
          </w:p>
        </w:tc>
      </w:tr>
    </w:tbl>
    <w:p w14:paraId="2C9D3DC8" w14:textId="694C28B5" w:rsidR="007A3489" w:rsidRPr="00C43717" w:rsidRDefault="00445DD1" w:rsidP="00445DD1">
      <w:pPr>
        <w:pStyle w:val="Heading1"/>
      </w:pPr>
      <w:bookmarkStart w:id="14" w:name="_Toc167888248"/>
      <w:r w:rsidRPr="00C43717">
        <w:t>Introduction</w:t>
      </w:r>
      <w:bookmarkStart w:id="15" w:name="_Toc156552753"/>
      <w:bookmarkStart w:id="16" w:name="_Toc156561236"/>
      <w:bookmarkStart w:id="17" w:name="_Toc156561478"/>
      <w:bookmarkStart w:id="18" w:name="_Toc156561720"/>
      <w:bookmarkStart w:id="19" w:name="_Toc156561962"/>
      <w:bookmarkStart w:id="20" w:name="_Toc156552754"/>
      <w:bookmarkStart w:id="21" w:name="_Toc156561237"/>
      <w:bookmarkStart w:id="22" w:name="_Toc156561479"/>
      <w:bookmarkStart w:id="23" w:name="_Toc156561721"/>
      <w:bookmarkStart w:id="24" w:name="_Toc156561963"/>
      <w:bookmarkStart w:id="25" w:name="_Toc156552755"/>
      <w:bookmarkStart w:id="26" w:name="_Toc156561238"/>
      <w:bookmarkStart w:id="27" w:name="_Toc156561480"/>
      <w:bookmarkStart w:id="28" w:name="_Toc156561722"/>
      <w:bookmarkStart w:id="29" w:name="_Toc156561964"/>
      <w:bookmarkStart w:id="30" w:name="_Toc156552756"/>
      <w:bookmarkStart w:id="31" w:name="_Toc156561239"/>
      <w:bookmarkStart w:id="32" w:name="_Toc156561481"/>
      <w:bookmarkStart w:id="33" w:name="_Toc156561723"/>
      <w:bookmarkStart w:id="34" w:name="_Toc156561965"/>
      <w:bookmarkStart w:id="35" w:name="_Toc156552757"/>
      <w:bookmarkStart w:id="36" w:name="_Toc156561240"/>
      <w:bookmarkStart w:id="37" w:name="_Toc156561482"/>
      <w:bookmarkStart w:id="38" w:name="_Toc156561724"/>
      <w:bookmarkStart w:id="39" w:name="_Toc156561966"/>
      <w:bookmarkStart w:id="40" w:name="_Toc156552758"/>
      <w:bookmarkStart w:id="41" w:name="_Toc156561241"/>
      <w:bookmarkStart w:id="42" w:name="_Toc156561483"/>
      <w:bookmarkStart w:id="43" w:name="_Toc156561725"/>
      <w:bookmarkStart w:id="44" w:name="_Toc156561967"/>
      <w:bookmarkStart w:id="45" w:name="_Toc156552759"/>
      <w:bookmarkStart w:id="46" w:name="_Toc156561242"/>
      <w:bookmarkStart w:id="47" w:name="_Toc156561484"/>
      <w:bookmarkStart w:id="48" w:name="_Toc156561726"/>
      <w:bookmarkStart w:id="49" w:name="_Toc156561968"/>
      <w:bookmarkStart w:id="50" w:name="_Toc156552760"/>
      <w:bookmarkStart w:id="51" w:name="_Toc156561243"/>
      <w:bookmarkStart w:id="52" w:name="_Toc156561485"/>
      <w:bookmarkStart w:id="53" w:name="_Toc156561727"/>
      <w:bookmarkStart w:id="54" w:name="_Toc156561969"/>
      <w:bookmarkStart w:id="55" w:name="_Toc156552761"/>
      <w:bookmarkStart w:id="56" w:name="_Toc156561244"/>
      <w:bookmarkStart w:id="57" w:name="_Toc156561486"/>
      <w:bookmarkStart w:id="58" w:name="_Toc156561728"/>
      <w:bookmarkStart w:id="59" w:name="_Toc156561970"/>
      <w:bookmarkStart w:id="60" w:name="_Toc156552762"/>
      <w:bookmarkStart w:id="61" w:name="_Toc156561245"/>
      <w:bookmarkStart w:id="62" w:name="_Toc156561487"/>
      <w:bookmarkStart w:id="63" w:name="_Toc156561729"/>
      <w:bookmarkStart w:id="64" w:name="_Toc156561971"/>
      <w:bookmarkStart w:id="65" w:name="_Toc156552763"/>
      <w:bookmarkStart w:id="66" w:name="_Toc156561246"/>
      <w:bookmarkStart w:id="67" w:name="_Toc156561488"/>
      <w:bookmarkStart w:id="68" w:name="_Toc156561730"/>
      <w:bookmarkStart w:id="69" w:name="_Toc156561972"/>
      <w:bookmarkStart w:id="70" w:name="_Toc156552764"/>
      <w:bookmarkStart w:id="71" w:name="_Toc156561247"/>
      <w:bookmarkStart w:id="72" w:name="_Toc156561489"/>
      <w:bookmarkStart w:id="73" w:name="_Toc156561731"/>
      <w:bookmarkStart w:id="74" w:name="_Toc156561973"/>
      <w:bookmarkStart w:id="75" w:name="_Toc156552765"/>
      <w:bookmarkStart w:id="76" w:name="_Toc156561248"/>
      <w:bookmarkStart w:id="77" w:name="_Toc156561490"/>
      <w:bookmarkStart w:id="78" w:name="_Toc156561732"/>
      <w:bookmarkStart w:id="79" w:name="_Toc156561974"/>
      <w:bookmarkStart w:id="80" w:name="_Toc156552766"/>
      <w:bookmarkStart w:id="81" w:name="_Toc156561249"/>
      <w:bookmarkStart w:id="82" w:name="_Toc156561491"/>
      <w:bookmarkStart w:id="83" w:name="_Toc156561733"/>
      <w:bookmarkStart w:id="84" w:name="_Toc156561975"/>
      <w:bookmarkStart w:id="85" w:name="_Toc156552767"/>
      <w:bookmarkStart w:id="86" w:name="_Toc156561250"/>
      <w:bookmarkStart w:id="87" w:name="_Toc156561492"/>
      <w:bookmarkStart w:id="88" w:name="_Toc156561734"/>
      <w:bookmarkStart w:id="89" w:name="_Toc156561976"/>
      <w:bookmarkStart w:id="90" w:name="_Toc156552768"/>
      <w:bookmarkStart w:id="91" w:name="_Toc156561251"/>
      <w:bookmarkStart w:id="92" w:name="_Toc156561493"/>
      <w:bookmarkStart w:id="93" w:name="_Toc156561735"/>
      <w:bookmarkStart w:id="94" w:name="_Toc156561977"/>
      <w:bookmarkStart w:id="95" w:name="_Toc156552769"/>
      <w:bookmarkStart w:id="96" w:name="_Toc156561252"/>
      <w:bookmarkStart w:id="97" w:name="_Toc156561494"/>
      <w:bookmarkStart w:id="98" w:name="_Toc156561736"/>
      <w:bookmarkStart w:id="99" w:name="_Toc156561978"/>
      <w:bookmarkStart w:id="100" w:name="_Toc156552770"/>
      <w:bookmarkStart w:id="101" w:name="_Toc156561253"/>
      <w:bookmarkStart w:id="102" w:name="_Toc156561495"/>
      <w:bookmarkStart w:id="103" w:name="_Toc156561737"/>
      <w:bookmarkStart w:id="104" w:name="_Toc156561979"/>
      <w:bookmarkStart w:id="105" w:name="_Toc156552771"/>
      <w:bookmarkStart w:id="106" w:name="_Toc156561254"/>
      <w:bookmarkStart w:id="107" w:name="_Toc156561496"/>
      <w:bookmarkStart w:id="108" w:name="_Toc156561738"/>
      <w:bookmarkStart w:id="109" w:name="_Toc156561980"/>
      <w:bookmarkStart w:id="110" w:name="_Toc156552772"/>
      <w:bookmarkStart w:id="111" w:name="_Toc156561255"/>
      <w:bookmarkStart w:id="112" w:name="_Toc156561497"/>
      <w:bookmarkStart w:id="113" w:name="_Toc156561739"/>
      <w:bookmarkStart w:id="114" w:name="_Toc156561981"/>
      <w:bookmarkStart w:id="115" w:name="_Toc156552773"/>
      <w:bookmarkStart w:id="116" w:name="_Toc156561256"/>
      <w:bookmarkStart w:id="117" w:name="_Toc156561498"/>
      <w:bookmarkStart w:id="118" w:name="_Toc156561740"/>
      <w:bookmarkStart w:id="119" w:name="_Toc156561982"/>
      <w:bookmarkStart w:id="120" w:name="_Toc156552774"/>
      <w:bookmarkStart w:id="121" w:name="_Toc156561257"/>
      <w:bookmarkStart w:id="122" w:name="_Toc156561499"/>
      <w:bookmarkStart w:id="123" w:name="_Toc156561741"/>
      <w:bookmarkStart w:id="124" w:name="_Toc156561983"/>
      <w:bookmarkStart w:id="125" w:name="_Toc156552775"/>
      <w:bookmarkStart w:id="126" w:name="_Toc156561258"/>
      <w:bookmarkStart w:id="127" w:name="_Toc156561500"/>
      <w:bookmarkStart w:id="128" w:name="_Toc156561742"/>
      <w:bookmarkStart w:id="129" w:name="_Toc156561984"/>
      <w:bookmarkStart w:id="130" w:name="_Toc156552776"/>
      <w:bookmarkStart w:id="131" w:name="_Toc156561259"/>
      <w:bookmarkStart w:id="132" w:name="_Toc156561501"/>
      <w:bookmarkStart w:id="133" w:name="_Toc156561743"/>
      <w:bookmarkStart w:id="134" w:name="_Toc156561985"/>
      <w:bookmarkStart w:id="135" w:name="_Toc156552777"/>
      <w:bookmarkStart w:id="136" w:name="_Toc156561260"/>
      <w:bookmarkStart w:id="137" w:name="_Toc156561502"/>
      <w:bookmarkStart w:id="138" w:name="_Toc156561744"/>
      <w:bookmarkStart w:id="139" w:name="_Toc156561986"/>
      <w:bookmarkStart w:id="140" w:name="_Toc156552778"/>
      <w:bookmarkStart w:id="141" w:name="_Toc156561261"/>
      <w:bookmarkStart w:id="142" w:name="_Toc156561503"/>
      <w:bookmarkStart w:id="143" w:name="_Toc156561745"/>
      <w:bookmarkStart w:id="144" w:name="_Toc156561987"/>
      <w:bookmarkStart w:id="145" w:name="_Toc156552779"/>
      <w:bookmarkStart w:id="146" w:name="_Toc156561262"/>
      <w:bookmarkStart w:id="147" w:name="_Toc156561504"/>
      <w:bookmarkStart w:id="148" w:name="_Toc156561746"/>
      <w:bookmarkStart w:id="149" w:name="_Toc156561988"/>
      <w:bookmarkStart w:id="150" w:name="_Toc156552780"/>
      <w:bookmarkStart w:id="151" w:name="_Toc156561263"/>
      <w:bookmarkStart w:id="152" w:name="_Toc156561505"/>
      <w:bookmarkStart w:id="153" w:name="_Toc156561747"/>
      <w:bookmarkStart w:id="154" w:name="_Toc156561989"/>
      <w:bookmarkStart w:id="155" w:name="_Toc156552781"/>
      <w:bookmarkStart w:id="156" w:name="_Toc156561264"/>
      <w:bookmarkStart w:id="157" w:name="_Toc156561506"/>
      <w:bookmarkStart w:id="158" w:name="_Toc156561748"/>
      <w:bookmarkStart w:id="159" w:name="_Toc156561990"/>
      <w:bookmarkStart w:id="160" w:name="_Toc156552782"/>
      <w:bookmarkStart w:id="161" w:name="_Toc156561265"/>
      <w:bookmarkStart w:id="162" w:name="_Toc156561507"/>
      <w:bookmarkStart w:id="163" w:name="_Toc156561749"/>
      <w:bookmarkStart w:id="164" w:name="_Toc156561991"/>
      <w:bookmarkStart w:id="165" w:name="_Toc156552783"/>
      <w:bookmarkStart w:id="166" w:name="_Toc156561266"/>
      <w:bookmarkStart w:id="167" w:name="_Toc156561508"/>
      <w:bookmarkStart w:id="168" w:name="_Toc156561750"/>
      <w:bookmarkStart w:id="169" w:name="_Toc156561992"/>
      <w:bookmarkStart w:id="170" w:name="_Toc156552784"/>
      <w:bookmarkStart w:id="171" w:name="_Toc156561267"/>
      <w:bookmarkStart w:id="172" w:name="_Toc156561509"/>
      <w:bookmarkStart w:id="173" w:name="_Toc156561751"/>
      <w:bookmarkStart w:id="174" w:name="_Toc156561993"/>
      <w:bookmarkStart w:id="175" w:name="_Toc156552785"/>
      <w:bookmarkStart w:id="176" w:name="_Toc156561268"/>
      <w:bookmarkStart w:id="177" w:name="_Toc156561510"/>
      <w:bookmarkStart w:id="178" w:name="_Toc156561752"/>
      <w:bookmarkStart w:id="179" w:name="_Toc156561994"/>
      <w:bookmarkStart w:id="180" w:name="_Toc156552786"/>
      <w:bookmarkStart w:id="181" w:name="_Toc156561269"/>
      <w:bookmarkStart w:id="182" w:name="_Toc156561511"/>
      <w:bookmarkStart w:id="183" w:name="_Toc156561753"/>
      <w:bookmarkStart w:id="184" w:name="_Toc156561995"/>
      <w:bookmarkStart w:id="185" w:name="_Toc156462148"/>
      <w:bookmarkStart w:id="186" w:name="_Toc156466340"/>
      <w:bookmarkStart w:id="187" w:name="_Toc156462149"/>
      <w:bookmarkStart w:id="188" w:name="_Toc156466341"/>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183AA0F7" w14:textId="04A9AF1D" w:rsidR="00463B69" w:rsidRPr="00C43717" w:rsidRDefault="00FF2326" w:rsidP="00463B69">
      <w:pPr>
        <w:rPr>
          <w:color w:val="000000"/>
          <w:szCs w:val="20"/>
        </w:rPr>
      </w:pPr>
      <w:r w:rsidRPr="00C43717">
        <w:rPr>
          <w:color w:val="000000"/>
          <w:szCs w:val="20"/>
        </w:rPr>
        <w:t xml:space="preserve">Stormwater is produced when rain falls onto and runs off from all surfaces within a catchment, including roads, roofs, driveways, footpaths and vegetated areas. Stormwater needs to be considered and managed in a way that protects local waterways and improves our flood resilience. </w:t>
      </w:r>
      <w:r w:rsidR="00DE3B9C" w:rsidRPr="00C43717">
        <w:rPr>
          <w:color w:val="000000"/>
          <w:szCs w:val="20"/>
        </w:rPr>
        <w:t>Council</w:t>
      </w:r>
      <w:r w:rsidRPr="00C43717">
        <w:rPr>
          <w:color w:val="000000"/>
          <w:szCs w:val="20"/>
        </w:rPr>
        <w:t>’s drainage network, including pits, pipes, swales and channels, collects stormwater runoff and conveys it away from the built environment to the waterways. Current approaches to stormwater management consider not only flood hazard, but also the impact it has on the receiving waterways, and how it can be best managed to achieve multiple community and ecosystem benefits.</w:t>
      </w:r>
      <w:r w:rsidR="00463B69" w:rsidRPr="00C43717">
        <w:rPr>
          <w:color w:val="000000"/>
          <w:szCs w:val="20"/>
        </w:rPr>
        <w:t xml:space="preserve"> </w:t>
      </w:r>
      <w:r w:rsidR="00DE3B9C" w:rsidRPr="00C43717">
        <w:rPr>
          <w:color w:val="000000"/>
          <w:szCs w:val="20"/>
        </w:rPr>
        <w:t>Council</w:t>
      </w:r>
      <w:r w:rsidR="00463B69" w:rsidRPr="00C43717">
        <w:rPr>
          <w:color w:val="000000"/>
          <w:szCs w:val="20"/>
        </w:rPr>
        <w:t>’s stormwater services include:</w:t>
      </w:r>
    </w:p>
    <w:p w14:paraId="3564878D" w14:textId="5CC5B5CF" w:rsidR="00463B69" w:rsidRPr="00C43717" w:rsidRDefault="00463B69" w:rsidP="00463B69">
      <w:pPr>
        <w:pStyle w:val="ListParagraph"/>
        <w:numPr>
          <w:ilvl w:val="0"/>
          <w:numId w:val="18"/>
        </w:numPr>
      </w:pPr>
      <w:r w:rsidRPr="00C43717">
        <w:t>Planning and controlling land use and development</w:t>
      </w:r>
    </w:p>
    <w:p w14:paraId="63CD5300" w14:textId="45F51E6C" w:rsidR="00463B69" w:rsidRPr="00C43717" w:rsidRDefault="00463B69" w:rsidP="00463B69">
      <w:pPr>
        <w:pStyle w:val="ListParagraph"/>
        <w:numPr>
          <w:ilvl w:val="0"/>
          <w:numId w:val="18"/>
        </w:numPr>
      </w:pPr>
      <w:r w:rsidRPr="00C43717">
        <w:t>Understanding flood risk</w:t>
      </w:r>
    </w:p>
    <w:p w14:paraId="5807722E" w14:textId="73BE775B" w:rsidR="00463B69" w:rsidRPr="00C43717" w:rsidRDefault="00463B69" w:rsidP="00463B69">
      <w:pPr>
        <w:pStyle w:val="ListParagraph"/>
        <w:numPr>
          <w:ilvl w:val="0"/>
          <w:numId w:val="18"/>
        </w:numPr>
      </w:pPr>
      <w:r w:rsidRPr="00C43717">
        <w:t>Protecting receiving waterways and the environment from harmful impacts from stormwater</w:t>
      </w:r>
    </w:p>
    <w:p w14:paraId="151EFAA5" w14:textId="70644202" w:rsidR="00463B69" w:rsidRPr="00C43717" w:rsidRDefault="00463B69" w:rsidP="00463B69">
      <w:pPr>
        <w:pStyle w:val="ListParagraph"/>
        <w:numPr>
          <w:ilvl w:val="0"/>
          <w:numId w:val="18"/>
        </w:numPr>
      </w:pPr>
      <w:r w:rsidRPr="00C43717">
        <w:t>Improving climate resilience through stormwater management</w:t>
      </w:r>
    </w:p>
    <w:p w14:paraId="086F1A5A" w14:textId="1F1EECBB" w:rsidR="00463B69" w:rsidRPr="00C43717" w:rsidRDefault="00463B69" w:rsidP="00463B69">
      <w:pPr>
        <w:pStyle w:val="ListParagraph"/>
        <w:numPr>
          <w:ilvl w:val="0"/>
          <w:numId w:val="18"/>
        </w:numPr>
      </w:pPr>
      <w:r w:rsidRPr="00C43717">
        <w:t>Design, construction and maintenance of drainage assets and stormwater quality treatment systems</w:t>
      </w:r>
    </w:p>
    <w:p w14:paraId="2A458878" w14:textId="12F15412" w:rsidR="00463B69" w:rsidRPr="00C43717" w:rsidRDefault="00463B69" w:rsidP="00463B69">
      <w:pPr>
        <w:pStyle w:val="ListParagraph"/>
        <w:numPr>
          <w:ilvl w:val="0"/>
          <w:numId w:val="18"/>
        </w:numPr>
      </w:pPr>
      <w:r w:rsidRPr="00C43717">
        <w:t>Increasing fit for purpose stormwater reuse</w:t>
      </w:r>
    </w:p>
    <w:p w14:paraId="0E969E47" w14:textId="7BB38666" w:rsidR="00463B69" w:rsidRPr="00C43717" w:rsidRDefault="00463B69" w:rsidP="00463B69">
      <w:pPr>
        <w:pStyle w:val="ListParagraph"/>
        <w:numPr>
          <w:ilvl w:val="0"/>
          <w:numId w:val="18"/>
        </w:numPr>
      </w:pPr>
      <w:r w:rsidRPr="00C43717">
        <w:t>Improving landscape resilience, urban greening and cooling stormwater irrigation and passive irrigation</w:t>
      </w:r>
    </w:p>
    <w:p w14:paraId="4A8DD0E9" w14:textId="77487D9B" w:rsidR="00463B69" w:rsidRPr="00C43717" w:rsidRDefault="00463B69" w:rsidP="00463B69">
      <w:pPr>
        <w:pStyle w:val="ListParagraph"/>
        <w:numPr>
          <w:ilvl w:val="0"/>
          <w:numId w:val="18"/>
        </w:numPr>
      </w:pPr>
      <w:r w:rsidRPr="00C43717">
        <w:t>Preparing for and recovering from flood events</w:t>
      </w:r>
    </w:p>
    <w:p w14:paraId="3D244379" w14:textId="1A57E50F" w:rsidR="00463B69" w:rsidRPr="00C43717" w:rsidRDefault="00463B69" w:rsidP="00463B69">
      <w:pPr>
        <w:pStyle w:val="ListParagraph"/>
        <w:numPr>
          <w:ilvl w:val="0"/>
          <w:numId w:val="18"/>
        </w:numPr>
      </w:pPr>
      <w:r w:rsidRPr="00C43717">
        <w:t>Fostering partnerships with other water authorities to improve stormwater management</w:t>
      </w:r>
    </w:p>
    <w:p w14:paraId="40322EA0" w14:textId="4BDD4979" w:rsidR="00463B69" w:rsidRPr="00C43717" w:rsidRDefault="00463B69" w:rsidP="00B3193C">
      <w:pPr>
        <w:pStyle w:val="ListParagraph"/>
        <w:numPr>
          <w:ilvl w:val="0"/>
          <w:numId w:val="18"/>
        </w:numPr>
      </w:pPr>
      <w:r w:rsidRPr="00C43717">
        <w:t>Designing capacity and flexibility in the drainage network to allow for climate change and population growth</w:t>
      </w:r>
    </w:p>
    <w:p w14:paraId="69D1E255" w14:textId="3883CAB7" w:rsidR="00016342" w:rsidRPr="00C43717" w:rsidRDefault="00492A74" w:rsidP="00492A74">
      <w:r w:rsidRPr="00C43717">
        <w:t xml:space="preserve">The Yarra Ranges municipal area </w:t>
      </w:r>
      <w:r w:rsidR="003F4D28" w:rsidRPr="00C43717">
        <w:t xml:space="preserve">covers an area of </w:t>
      </w:r>
      <w:r w:rsidR="0030792A">
        <w:t>2450 square kilometres</w:t>
      </w:r>
      <w:r w:rsidR="0030792A" w:rsidRPr="00C43717">
        <w:t xml:space="preserve"> </w:t>
      </w:r>
      <w:r w:rsidR="008C29E5" w:rsidRPr="00C43717">
        <w:t xml:space="preserve">and </w:t>
      </w:r>
      <w:r w:rsidRPr="00C43717">
        <w:t xml:space="preserve">is highly valued by its community. </w:t>
      </w:r>
      <w:r w:rsidR="00016342" w:rsidRPr="00C43717">
        <w:t>The Yarra Ranges</w:t>
      </w:r>
      <w:r w:rsidR="003F4D28" w:rsidRPr="00C43717">
        <w:t xml:space="preserve"> is </w:t>
      </w:r>
      <w:r w:rsidR="00016342" w:rsidRPr="00C43717">
        <w:t xml:space="preserve">2% is owned by </w:t>
      </w:r>
      <w:r w:rsidR="00DE3B9C" w:rsidRPr="00C43717">
        <w:t>Council</w:t>
      </w:r>
      <w:r w:rsidR="00016342" w:rsidRPr="00C43717">
        <w:t>, 30% is private ownership and the remaining 68% is Crown land.</w:t>
      </w:r>
      <w:r w:rsidR="003F4D28" w:rsidRPr="00C43717">
        <w:t xml:space="preserve"> The land is a mix of farming, residential, commercial, industrial</w:t>
      </w:r>
      <w:r w:rsidR="008C29E5" w:rsidRPr="00C43717">
        <w:t>,</w:t>
      </w:r>
      <w:r w:rsidR="003F4D28" w:rsidRPr="00C43717">
        <w:t xml:space="preserve"> and townships, with state forest and drinking water catchments.</w:t>
      </w:r>
    </w:p>
    <w:p w14:paraId="48CA42E1" w14:textId="2C65EBBA" w:rsidR="002E4644" w:rsidRPr="00C43717" w:rsidRDefault="00E25A63" w:rsidP="002E4644">
      <w:r w:rsidRPr="00C43717">
        <w:t xml:space="preserve">The Yarra Ranges contains some of the most pristine and highly valued waterways in Victoria, including the headwaters of the iconic Yarra </w:t>
      </w:r>
      <w:r w:rsidR="009A04A4" w:rsidRPr="00C43717">
        <w:t>River.</w:t>
      </w:r>
      <w:r w:rsidRPr="00C43717">
        <w:t xml:space="preserve"> </w:t>
      </w:r>
      <w:r w:rsidR="002E4644" w:rsidRPr="00C43717">
        <w:t xml:space="preserve">These headwaters are highly valued by the community and have great ecological importance. Rain that falls in the catchments eventually makes its way to these waterways. When development happens, areas that were once forest, farm or more natural surfaces end up becoming covered with </w:t>
      </w:r>
      <w:r w:rsidR="002E4644" w:rsidRPr="00C43717">
        <w:lastRenderedPageBreak/>
        <w:t>concrete and other ‘hard’ surfaces. The hard surfaces cause rainwater to flow over the landscape rather than naturally soaking into the soil, which causes unnaturally high flows of water to enter streams and creeks, potentially causing erosion and damaging fish and platypus habitat. The stormwater runoff can also carry pollution to the waterways. Additional stormwater from developed areas and our road network needs to be managed in a way that protects our waterways from these impacts through keeping some of the stormwater within catchment while maintaining flood protection.</w:t>
      </w:r>
    </w:p>
    <w:p w14:paraId="1EDC78CF" w14:textId="76B88180" w:rsidR="003F05E8" w:rsidRPr="00C43717" w:rsidRDefault="003F4D28" w:rsidP="00492A74">
      <w:pPr>
        <w:rPr>
          <w:rFonts w:cstheme="minorHAnsi"/>
        </w:rPr>
      </w:pPr>
      <w:r w:rsidRPr="00C43717">
        <w:t xml:space="preserve">Development in Yarra Ranges occurs broadly accordance with the Housing Strategy (YRC, 2009). </w:t>
      </w:r>
    </w:p>
    <w:p w14:paraId="36DF415C" w14:textId="3031745F" w:rsidR="003F05E8" w:rsidRPr="00C43717" w:rsidRDefault="003F05E8" w:rsidP="003F05E8">
      <w:r w:rsidRPr="00C43717">
        <w:t xml:space="preserve">Water and flooding </w:t>
      </w:r>
      <w:r w:rsidR="00C43717" w:rsidRPr="00C43717">
        <w:t>form</w:t>
      </w:r>
      <w:r w:rsidRPr="00C43717">
        <w:t xml:space="preserve"> a part of our natural environment and landscape. While we aim to control and improve conditions in some rainfall events, not all storm events can be managed and there is not always an engineering solution for every stormwater issue. The municipality faces </w:t>
      </w:r>
      <w:r w:rsidR="00C43717" w:rsidRPr="00C43717">
        <w:t>several</w:t>
      </w:r>
      <w:r w:rsidRPr="00C43717">
        <w:t xml:space="preserve"> local flood management and drainage challenges. There are over 4,900 properties known to be at risk of flooding from waterways or underground drains</w:t>
      </w:r>
      <w:r w:rsidR="008C29E5" w:rsidRPr="00C43717">
        <w:t xml:space="preserve"> according to the Flood Management Plan</w:t>
      </w:r>
      <w:r w:rsidRPr="00C43717">
        <w:t xml:space="preserve"> (</w:t>
      </w:r>
      <w:r w:rsidR="008C29E5" w:rsidRPr="00C43717">
        <w:t>YRC and Melbourne Water</w:t>
      </w:r>
      <w:r w:rsidRPr="00C43717">
        <w:t>, 2016). Adding to these challenges are long-term future pressures on the existing drainage system associated with urban consolidation and an increase in rainfall intensity</w:t>
      </w:r>
      <w:r w:rsidR="008C29E5" w:rsidRPr="00C43717">
        <w:t xml:space="preserve"> due to climate change</w:t>
      </w:r>
      <w:r w:rsidRPr="00C43717">
        <w:t>.</w:t>
      </w:r>
    </w:p>
    <w:p w14:paraId="47D9A551" w14:textId="1A4DE958" w:rsidR="003F05E8" w:rsidRPr="00C43717" w:rsidRDefault="008E78F3" w:rsidP="003F05E8">
      <w:r w:rsidRPr="00C43717">
        <w:t xml:space="preserve">Sustainable stormwater management is needed to strategically manage both the flood risk associated with development, and to protect and maintain the natural water cycle and health of waterways from the impacts of urban development. This Stormwater Management Plan enables </w:t>
      </w:r>
      <w:r w:rsidR="00DE3B9C" w:rsidRPr="00C43717">
        <w:t>Council</w:t>
      </w:r>
      <w:r w:rsidRPr="00C43717">
        <w:t xml:space="preserve"> to plan appropriately for future growth and to consider the impact of increased development (including infill development) across the municipality, per the </w:t>
      </w:r>
      <w:r w:rsidR="00DE3B9C" w:rsidRPr="00C43717">
        <w:t>Council</w:t>
      </w:r>
      <w:r w:rsidRPr="00C43717">
        <w:t xml:space="preserve"> Plan (YRC, </w:t>
      </w:r>
      <w:r w:rsidR="006A5040" w:rsidRPr="00C43717">
        <w:t>2021</w:t>
      </w:r>
      <w:r w:rsidRPr="00C43717">
        <w:t xml:space="preserve">). </w:t>
      </w:r>
    </w:p>
    <w:p w14:paraId="3BA5487F" w14:textId="5AF539AE" w:rsidR="002418B1" w:rsidRPr="00C43717" w:rsidRDefault="008E78F3" w:rsidP="002418B1">
      <w:r w:rsidRPr="00C43717">
        <w:t xml:space="preserve">This SWMP supports the five strategic objectives within the </w:t>
      </w:r>
      <w:r w:rsidR="00DE3B9C" w:rsidRPr="00C43717">
        <w:t>Council</w:t>
      </w:r>
      <w:r w:rsidRPr="00C43717">
        <w:t xml:space="preserve"> Plan, along with supporting the objectives and goals of other </w:t>
      </w:r>
      <w:r w:rsidR="00DE3B9C" w:rsidRPr="00C43717">
        <w:t>Council</w:t>
      </w:r>
      <w:r w:rsidRPr="00C43717">
        <w:t xml:space="preserve"> strategies and plans, and state-level strategies, plans and frameworks as detailed throughout this document.</w:t>
      </w:r>
    </w:p>
    <w:p w14:paraId="520E58D0" w14:textId="082B496C" w:rsidR="002E4644" w:rsidRPr="00C43717" w:rsidRDefault="002E4644" w:rsidP="002E4644">
      <w:pPr>
        <w:pStyle w:val="Heading2"/>
      </w:pPr>
      <w:bookmarkStart w:id="189" w:name="_Toc167888249"/>
      <w:r w:rsidRPr="00C43717">
        <w:t>Stormwater and Flooding</w:t>
      </w:r>
      <w:bookmarkEnd w:id="189"/>
    </w:p>
    <w:p w14:paraId="5F375217" w14:textId="77777777" w:rsidR="002E4644" w:rsidRPr="00C43717" w:rsidRDefault="002E4644" w:rsidP="002E4644">
      <w:r w:rsidRPr="00C43717">
        <w:t>Stormwater is the water that runs off surfaces such as rooftops, roads, carparks, and other ‘hard surfaces’ during rain events. It can also come from hard grassed surfaces such as lawns and ovals. The drainage network of pits, pipes and channels throughout Yarra Ranges helps to capture and move this stormwater away from people and buildings and allowing it to eventually flow to the waterways.</w:t>
      </w:r>
    </w:p>
    <w:p w14:paraId="685535D0" w14:textId="77777777" w:rsidR="002E4644" w:rsidRPr="00C43717" w:rsidRDefault="002E4644" w:rsidP="002E4644">
      <w:r w:rsidRPr="00C43717">
        <w:t xml:space="preserve">Sometimes, when there is a large amount of rain or rain that occurs in a short amount of time, the water can’t get into the drains quickly enough, the drains may not have been designed to take the amount of rain, or there may not be drainage structures present to take the stormwater away. When this happens, some of the stormwater flows over the ground instead and can cause flooding. This can happen quickly and without warning. This is known as ‘pluvial’, ‘overland’ or ‘flash’ flooding. </w:t>
      </w:r>
    </w:p>
    <w:p w14:paraId="27FE5743" w14:textId="77777777" w:rsidR="002E4644" w:rsidRPr="00C43717" w:rsidRDefault="002E4644" w:rsidP="002E4644">
      <w:r w:rsidRPr="00C43717">
        <w:t>Another type of flooding that occurs in Yarra Ranges is ‘fluvial’ or ‘riverine’ flooding. Fluvial flooding is what happens when a river, creek or other waterway overtops its banks and floods the land around it. This flooding can also cause the drainage network to back up and surcharge (come out) in the catchment itself, making the flooding even worse.</w:t>
      </w:r>
    </w:p>
    <w:p w14:paraId="636671FD" w14:textId="77777777" w:rsidR="002E4644" w:rsidRPr="00C43717" w:rsidRDefault="002E4644" w:rsidP="002E4644">
      <w:pPr>
        <w:rPr>
          <w:highlight w:val="yellow"/>
        </w:rPr>
      </w:pPr>
      <w:r w:rsidRPr="00C43717">
        <w:t>Each type of flooding is different and can affect the environment and people in different ways.</w:t>
      </w:r>
    </w:p>
    <w:p w14:paraId="0FAF362E" w14:textId="77777777" w:rsidR="002E4644" w:rsidRPr="00C43717" w:rsidRDefault="002E4644" w:rsidP="002E4644"/>
    <w:p w14:paraId="28CEF62D" w14:textId="77777777" w:rsidR="00587D26" w:rsidRPr="00C43717" w:rsidRDefault="00587D26">
      <w:pPr>
        <w:jc w:val="left"/>
        <w:rPr>
          <w:rFonts w:eastAsiaTheme="majorEastAsia" w:cstheme="majorBidi"/>
          <w:color w:val="E35205"/>
          <w:sz w:val="28"/>
          <w:szCs w:val="32"/>
        </w:rPr>
      </w:pPr>
      <w:bookmarkStart w:id="190" w:name="_Ref156461283"/>
      <w:r w:rsidRPr="00C43717">
        <w:br w:type="page"/>
      </w:r>
    </w:p>
    <w:p w14:paraId="51B8F13E" w14:textId="4390E5DC" w:rsidR="007A3489" w:rsidRPr="00C43717" w:rsidRDefault="002C4AE6" w:rsidP="00A92132">
      <w:pPr>
        <w:pStyle w:val="Heading1"/>
      </w:pPr>
      <w:bookmarkStart w:id="191" w:name="_Toc167888250"/>
      <w:r w:rsidRPr="00C43717">
        <w:lastRenderedPageBreak/>
        <w:t>Background to this Plan</w:t>
      </w:r>
      <w:bookmarkEnd w:id="190"/>
      <w:bookmarkEnd w:id="191"/>
    </w:p>
    <w:p w14:paraId="55742104" w14:textId="425C5BBF" w:rsidR="00217A38" w:rsidRPr="00C43717" w:rsidRDefault="00217A38" w:rsidP="00217A38">
      <w:pPr>
        <w:pStyle w:val="Heading2"/>
      </w:pPr>
      <w:bookmarkStart w:id="192" w:name="_Toc167888251"/>
      <w:r w:rsidRPr="00C43717">
        <w:t>Responsibilities</w:t>
      </w:r>
      <w:bookmarkEnd w:id="192"/>
      <w:r w:rsidRPr="00C43717">
        <w:t xml:space="preserve"> </w:t>
      </w:r>
    </w:p>
    <w:p w14:paraId="7605B21A" w14:textId="26E0D23F" w:rsidR="00217A38" w:rsidRPr="00C43717" w:rsidRDefault="00217A38" w:rsidP="00217A38">
      <w:r w:rsidRPr="00C43717">
        <w:t xml:space="preserve">In accordance with various legislative requirements, </w:t>
      </w:r>
      <w:r w:rsidR="00DE3B9C" w:rsidRPr="00C43717">
        <w:t>Council</w:t>
      </w:r>
      <w:r w:rsidRPr="00C43717">
        <w:t xml:space="preserve"> has important responsibilities related to drainage within the community. These responsibilities are outlined below, reflecting the </w:t>
      </w:r>
      <w:r w:rsidR="00DE3B9C" w:rsidRPr="00C43717">
        <w:t>Council</w:t>
      </w:r>
      <w:r w:rsidRPr="00C43717">
        <w:t>'s commitment to effective water management, environmental protection, and ensuring the overall well-being of residents.</w:t>
      </w:r>
    </w:p>
    <w:p w14:paraId="538E90EC" w14:textId="6E934ED9" w:rsidR="00217A38" w:rsidRPr="00C43717" w:rsidRDefault="00217A38" w:rsidP="00217A38">
      <w:r w:rsidRPr="00C43717">
        <w:t xml:space="preserve">As the local drainage authority under the </w:t>
      </w:r>
      <w:r w:rsidR="007C77FA" w:rsidRPr="00C43717">
        <w:rPr>
          <w:i/>
        </w:rPr>
        <w:t>Water Act 1989</w:t>
      </w:r>
      <w:r w:rsidRPr="00C43717">
        <w:t xml:space="preserve">, </w:t>
      </w:r>
      <w:r w:rsidR="00DE3B9C" w:rsidRPr="00C43717">
        <w:t>Council</w:t>
      </w:r>
      <w:r w:rsidRPr="00C43717">
        <w:t xml:space="preserve"> has the important job of managing some of the drainage within the Yarra Ranges municipal area. This includes the planning, construction, and maintenance of drainage infrastructure to help prevent flooding, manage stormwater runoff, and maintain water quality standards.</w:t>
      </w:r>
    </w:p>
    <w:p w14:paraId="1F5A82C8" w14:textId="77777777" w:rsidR="00217A38" w:rsidRPr="00C43717" w:rsidRDefault="00217A38" w:rsidP="00217A38">
      <w:r w:rsidRPr="00C43717">
        <w:t>Between two private properties however, the landowners, developers, and body corporates are responsible for the drainage up to the Legal Point of Discharge, except if the drainage structure is within a drainage easement. The image below helps to show this.</w:t>
      </w:r>
    </w:p>
    <w:p w14:paraId="4EAC084D" w14:textId="77777777" w:rsidR="00382D3F" w:rsidRPr="00C43717" w:rsidRDefault="00217A38" w:rsidP="00382D3F">
      <w:pPr>
        <w:keepNext/>
      </w:pPr>
      <w:r w:rsidRPr="00C43717">
        <w:t xml:space="preserve"> </w:t>
      </w:r>
      <w:r w:rsidRPr="00C43717">
        <w:rPr>
          <w:noProof/>
        </w:rPr>
        <w:drawing>
          <wp:inline distT="0" distB="0" distL="0" distR="0" wp14:anchorId="4C0F770F" wp14:editId="6FA3E27A">
            <wp:extent cx="3995057" cy="2957892"/>
            <wp:effectExtent l="0" t="0" r="5715" b="0"/>
            <wp:docPr id="134901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97233" cy="2959503"/>
                    </a:xfrm>
                    <a:prstGeom prst="rect">
                      <a:avLst/>
                    </a:prstGeom>
                    <a:noFill/>
                  </pic:spPr>
                </pic:pic>
              </a:graphicData>
            </a:graphic>
          </wp:inline>
        </w:drawing>
      </w:r>
    </w:p>
    <w:p w14:paraId="1DE42F7B" w14:textId="2139B0F3" w:rsidR="00217A38" w:rsidRPr="00C43717" w:rsidRDefault="00382D3F" w:rsidP="00B059B1">
      <w:pPr>
        <w:pStyle w:val="Caption"/>
      </w:pPr>
      <w:bookmarkStart w:id="193" w:name="_Toc167890406"/>
      <w:r w:rsidRPr="00C43717">
        <w:t xml:space="preserve">Figure </w:t>
      </w:r>
      <w:r w:rsidRPr="00C43717">
        <w:fldChar w:fldCharType="begin"/>
      </w:r>
      <w:r w:rsidRPr="00C43717">
        <w:instrText xml:space="preserve"> STYLEREF 1 \s </w:instrText>
      </w:r>
      <w:r w:rsidRPr="00C43717">
        <w:fldChar w:fldCharType="separate"/>
      </w:r>
      <w:r w:rsidR="00AC3A92">
        <w:rPr>
          <w:noProof/>
        </w:rPr>
        <w:t>4</w:t>
      </w:r>
      <w:r w:rsidRPr="00C43717">
        <w:fldChar w:fldCharType="end"/>
      </w:r>
      <w:r w:rsidRPr="00C43717">
        <w:noBreakHyphen/>
      </w:r>
      <w:r w:rsidRPr="00C43717">
        <w:fldChar w:fldCharType="begin"/>
      </w:r>
      <w:r w:rsidRPr="00C43717">
        <w:instrText xml:space="preserve"> SEQ Figure \* ARABIC \s 1 </w:instrText>
      </w:r>
      <w:r w:rsidRPr="00C43717">
        <w:fldChar w:fldCharType="separate"/>
      </w:r>
      <w:r w:rsidR="00AC3A92">
        <w:rPr>
          <w:noProof/>
        </w:rPr>
        <w:t>1</w:t>
      </w:r>
      <w:r w:rsidRPr="00C43717">
        <w:fldChar w:fldCharType="end"/>
      </w:r>
      <w:r w:rsidRPr="00C43717">
        <w:tab/>
        <w:t xml:space="preserve">Private property showing private drainage (landowner’s responsibility) versus </w:t>
      </w:r>
      <w:r w:rsidR="00DE3B9C" w:rsidRPr="00C43717">
        <w:t>Council</w:t>
      </w:r>
      <w:r w:rsidRPr="00C43717">
        <w:t xml:space="preserve"> drainage (</w:t>
      </w:r>
      <w:r w:rsidR="00DE3B9C" w:rsidRPr="00C43717">
        <w:t>Council</w:t>
      </w:r>
      <w:r w:rsidRPr="00C43717">
        <w:t>’s responsibility)</w:t>
      </w:r>
      <w:bookmarkEnd w:id="193"/>
    </w:p>
    <w:p w14:paraId="6E57EC59" w14:textId="6311B31E" w:rsidR="00217A38" w:rsidRPr="00C43717" w:rsidRDefault="00217A38" w:rsidP="00B059B1">
      <w:pPr>
        <w:pStyle w:val="Caption"/>
        <w:ind w:left="0" w:firstLine="0"/>
      </w:pPr>
    </w:p>
    <w:p w14:paraId="7BF1AC91" w14:textId="3C6264BE" w:rsidR="00217A38" w:rsidRPr="00C43717" w:rsidRDefault="00DE3B9C" w:rsidP="00217A38">
      <w:r w:rsidRPr="00C43717">
        <w:t>Council</w:t>
      </w:r>
      <w:r w:rsidR="00217A38" w:rsidRPr="00C43717">
        <w:t xml:space="preserve"> is also responsible for:</w:t>
      </w:r>
    </w:p>
    <w:p w14:paraId="01762AF8" w14:textId="198F07CC" w:rsidR="00217A38" w:rsidRPr="00C43717" w:rsidRDefault="00217A38" w:rsidP="00B059B1">
      <w:pPr>
        <w:pStyle w:val="ListParagraph"/>
        <w:numPr>
          <w:ilvl w:val="0"/>
          <w:numId w:val="29"/>
        </w:numPr>
      </w:pPr>
      <w:r w:rsidRPr="00C43717">
        <w:t>Nominating stormwater discharge points under the Building Regulations 2018. This ensures that stormwater is channelled in a way that reduces the risk of flooding and harm to the environment.</w:t>
      </w:r>
    </w:p>
    <w:p w14:paraId="2D5B1BF9" w14:textId="13A11683" w:rsidR="00217A38" w:rsidRPr="00C43717" w:rsidRDefault="00217A38" w:rsidP="00B059B1">
      <w:pPr>
        <w:pStyle w:val="ListParagraph"/>
        <w:numPr>
          <w:ilvl w:val="0"/>
          <w:numId w:val="29"/>
        </w:numPr>
      </w:pPr>
      <w:r w:rsidRPr="00C43717">
        <w:t>Making sure stormwater quality targets are met for different types of development, via the Yarra Ranges Planning Scheme and under the Planning and Environment Act 1987. This promotes sustainable development practices and safeguards the local environment.</w:t>
      </w:r>
    </w:p>
    <w:p w14:paraId="4E5B94EA" w14:textId="09A9E15F" w:rsidR="00217A38" w:rsidRPr="00C43717" w:rsidRDefault="00217A38" w:rsidP="00B059B1">
      <w:pPr>
        <w:pStyle w:val="ListParagraph"/>
        <w:numPr>
          <w:ilvl w:val="0"/>
          <w:numId w:val="29"/>
        </w:numPr>
      </w:pPr>
      <w:r w:rsidRPr="00C43717">
        <w:t>Actively works to reduce the risk of activities that might harm the environment, under the Environmental Protection Act 2017</w:t>
      </w:r>
    </w:p>
    <w:p w14:paraId="715700C2" w14:textId="25BFAC42" w:rsidR="00217A38" w:rsidRPr="00C43717" w:rsidRDefault="00217A38" w:rsidP="00184A22">
      <w:pPr>
        <w:pStyle w:val="Heading2"/>
      </w:pPr>
      <w:bookmarkStart w:id="194" w:name="_Toc167888252"/>
      <w:r w:rsidRPr="00C43717">
        <w:t>Setting</w:t>
      </w:r>
      <w:bookmarkEnd w:id="194"/>
    </w:p>
    <w:p w14:paraId="43B99930" w14:textId="6D4B06B0" w:rsidR="00BE0A12" w:rsidRPr="00C43717" w:rsidRDefault="00BE0A12" w:rsidP="000A1297">
      <w:r w:rsidRPr="00C43717">
        <w:t>A comprehensive review of relevant policies, legislation, strategies, plans and frameworks at both the state and local level was undertaken, with key influencing aspects of those documents summarised in Appendix A. These key documents heavily inform the objectives, measures, targets and actions of this SWMP.</w:t>
      </w:r>
    </w:p>
    <w:p w14:paraId="77623475" w14:textId="3AAB2A8F" w:rsidR="00F31E22" w:rsidRPr="00C43717" w:rsidRDefault="655522D8" w:rsidP="00BE0A12">
      <w:pPr>
        <w:pStyle w:val="Caption"/>
        <w:keepNext/>
      </w:pPr>
      <w:bookmarkStart w:id="195" w:name="_Toc167890310"/>
      <w:r w:rsidRPr="00C43717">
        <w:t xml:space="preserve">Table </w:t>
      </w:r>
      <w:r w:rsidR="00F31E22" w:rsidRPr="00C43717">
        <w:fldChar w:fldCharType="begin"/>
      </w:r>
      <w:r w:rsidR="00F31E22" w:rsidRPr="00C43717">
        <w:instrText xml:space="preserve"> STYLEREF 1 \s </w:instrText>
      </w:r>
      <w:r w:rsidR="00F31E22" w:rsidRPr="00C43717">
        <w:fldChar w:fldCharType="separate"/>
      </w:r>
      <w:r w:rsidR="00AC3A92">
        <w:rPr>
          <w:noProof/>
        </w:rPr>
        <w:t>4</w:t>
      </w:r>
      <w:r w:rsidR="00F31E22" w:rsidRPr="00C43717">
        <w:rPr>
          <w:noProof/>
        </w:rPr>
        <w:fldChar w:fldCharType="end"/>
      </w:r>
      <w:r w:rsidR="00F31E22" w:rsidRPr="00C43717">
        <w:noBreakHyphen/>
      </w:r>
      <w:r w:rsidR="00F31E22" w:rsidRPr="00C43717">
        <w:fldChar w:fldCharType="begin"/>
      </w:r>
      <w:r w:rsidR="00F31E22" w:rsidRPr="00C43717">
        <w:instrText xml:space="preserve"> SEQ Table \* ARABIC \s 1 </w:instrText>
      </w:r>
      <w:r w:rsidR="00F31E22" w:rsidRPr="00C43717">
        <w:fldChar w:fldCharType="separate"/>
      </w:r>
      <w:r w:rsidR="00AC3A92">
        <w:rPr>
          <w:noProof/>
        </w:rPr>
        <w:t>1</w:t>
      </w:r>
      <w:r w:rsidR="00F31E22" w:rsidRPr="00C43717">
        <w:rPr>
          <w:noProof/>
        </w:rPr>
        <w:fldChar w:fldCharType="end"/>
      </w:r>
      <w:r w:rsidR="00F31E22" w:rsidRPr="00C43717">
        <w:tab/>
      </w:r>
      <w:r w:rsidRPr="00C43717">
        <w:t>Summary of key relevant policies, legislation, strategies, plans and frameworks</w:t>
      </w:r>
      <w:bookmarkEnd w:id="19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9"/>
        <w:gridCol w:w="2430"/>
        <w:gridCol w:w="2430"/>
      </w:tblGrid>
      <w:tr w:rsidR="00CF6149" w:rsidRPr="00C43717" w14:paraId="0CE33E15" w14:textId="77777777" w:rsidTr="00BE0A12">
        <w:tc>
          <w:tcPr>
            <w:tcW w:w="2429" w:type="dxa"/>
            <w:tcBorders>
              <w:top w:val="single" w:sz="12" w:space="0" w:color="E35205"/>
              <w:bottom w:val="single" w:sz="12" w:space="0" w:color="E35205"/>
            </w:tcBorders>
          </w:tcPr>
          <w:p w14:paraId="421927B4" w14:textId="577BC98F" w:rsidR="00CF6149" w:rsidRPr="00C43717" w:rsidRDefault="00652B2E" w:rsidP="00BE0A12">
            <w:pPr>
              <w:pStyle w:val="TableHeaders"/>
            </w:pPr>
            <w:r w:rsidRPr="00C43717">
              <w:t>Category</w:t>
            </w:r>
          </w:p>
        </w:tc>
        <w:tc>
          <w:tcPr>
            <w:tcW w:w="2430" w:type="dxa"/>
            <w:tcBorders>
              <w:top w:val="single" w:sz="12" w:space="0" w:color="E35205"/>
              <w:bottom w:val="single" w:sz="12" w:space="0" w:color="E35205"/>
            </w:tcBorders>
          </w:tcPr>
          <w:p w14:paraId="5A14EB1F" w14:textId="5653E04A" w:rsidR="00CF6149" w:rsidRPr="00C43717" w:rsidRDefault="00CF6149" w:rsidP="00BE0A12">
            <w:pPr>
              <w:pStyle w:val="TableHeaders"/>
            </w:pPr>
            <w:r w:rsidRPr="00C43717">
              <w:t>State / Regional</w:t>
            </w:r>
          </w:p>
        </w:tc>
        <w:tc>
          <w:tcPr>
            <w:tcW w:w="2430" w:type="dxa"/>
            <w:tcBorders>
              <w:top w:val="single" w:sz="12" w:space="0" w:color="E35205"/>
              <w:bottom w:val="single" w:sz="12" w:space="0" w:color="E35205"/>
            </w:tcBorders>
          </w:tcPr>
          <w:p w14:paraId="6F8CF015" w14:textId="17711210" w:rsidR="00CF6149" w:rsidRPr="00C43717" w:rsidRDefault="00CF6149" w:rsidP="00BE0A12">
            <w:pPr>
              <w:pStyle w:val="TableHeaders"/>
            </w:pPr>
            <w:r w:rsidRPr="00C43717">
              <w:t>Local</w:t>
            </w:r>
          </w:p>
        </w:tc>
      </w:tr>
      <w:tr w:rsidR="00CF6149" w:rsidRPr="00C43717" w14:paraId="0C04051B" w14:textId="77777777" w:rsidTr="00BE0A12">
        <w:tc>
          <w:tcPr>
            <w:tcW w:w="2429" w:type="dxa"/>
            <w:tcBorders>
              <w:top w:val="single" w:sz="12" w:space="0" w:color="E35205"/>
              <w:bottom w:val="single" w:sz="2" w:space="0" w:color="E57200"/>
            </w:tcBorders>
          </w:tcPr>
          <w:p w14:paraId="04D16733" w14:textId="3A498AFE" w:rsidR="00CF6149" w:rsidRPr="00C43717" w:rsidRDefault="00975B59" w:rsidP="00BE0A12">
            <w:pPr>
              <w:pStyle w:val="Normal-Emphasis"/>
              <w:jc w:val="left"/>
              <w:rPr>
                <w:sz w:val="18"/>
                <w:szCs w:val="20"/>
              </w:rPr>
            </w:pPr>
            <w:r w:rsidRPr="00C43717">
              <w:rPr>
                <w:sz w:val="18"/>
                <w:szCs w:val="20"/>
              </w:rPr>
              <w:t>Land Use &amp; Planning</w:t>
            </w:r>
          </w:p>
        </w:tc>
        <w:tc>
          <w:tcPr>
            <w:tcW w:w="2430" w:type="dxa"/>
            <w:tcBorders>
              <w:top w:val="single" w:sz="12" w:space="0" w:color="E35205"/>
              <w:bottom w:val="single" w:sz="2" w:space="0" w:color="E57200"/>
            </w:tcBorders>
          </w:tcPr>
          <w:p w14:paraId="7070D283" w14:textId="0A874BC8" w:rsidR="00CF6149" w:rsidRPr="00C43717" w:rsidRDefault="00984BD2" w:rsidP="00BE0A12">
            <w:pPr>
              <w:jc w:val="left"/>
              <w:rPr>
                <w:sz w:val="18"/>
                <w:szCs w:val="20"/>
              </w:rPr>
            </w:pPr>
            <w:r w:rsidRPr="00C43717">
              <w:rPr>
                <w:sz w:val="18"/>
                <w:szCs w:val="20"/>
              </w:rPr>
              <w:t>Victorian Planning Provisions (VPP)</w:t>
            </w:r>
          </w:p>
        </w:tc>
        <w:tc>
          <w:tcPr>
            <w:tcW w:w="2430" w:type="dxa"/>
            <w:tcBorders>
              <w:top w:val="single" w:sz="12" w:space="0" w:color="E35205"/>
              <w:bottom w:val="single" w:sz="2" w:space="0" w:color="E57200"/>
            </w:tcBorders>
          </w:tcPr>
          <w:p w14:paraId="46FA81F3" w14:textId="78EAD1EE" w:rsidR="00AC37B8" w:rsidRPr="00C43717" w:rsidRDefault="00AC37B8" w:rsidP="00AC37B8">
            <w:pPr>
              <w:jc w:val="left"/>
              <w:rPr>
                <w:sz w:val="18"/>
                <w:szCs w:val="20"/>
              </w:rPr>
            </w:pPr>
            <w:r w:rsidRPr="00C43717">
              <w:rPr>
                <w:sz w:val="18"/>
                <w:szCs w:val="20"/>
              </w:rPr>
              <w:t>Yarra Ranges Planning Scheme</w:t>
            </w:r>
            <w:r w:rsidR="00A81F93" w:rsidRPr="00C43717">
              <w:rPr>
                <w:sz w:val="18"/>
                <w:szCs w:val="20"/>
              </w:rPr>
              <w:br/>
            </w:r>
          </w:p>
          <w:p w14:paraId="13582F81" w14:textId="77777777" w:rsidR="00AC37B8" w:rsidRPr="00C43717" w:rsidRDefault="00AC37B8" w:rsidP="00AC37B8">
            <w:pPr>
              <w:jc w:val="left"/>
              <w:rPr>
                <w:sz w:val="18"/>
                <w:szCs w:val="20"/>
              </w:rPr>
            </w:pPr>
            <w:r w:rsidRPr="00C43717">
              <w:rPr>
                <w:sz w:val="18"/>
                <w:szCs w:val="20"/>
              </w:rPr>
              <w:t>Community Vision for 2036</w:t>
            </w:r>
          </w:p>
          <w:p w14:paraId="68FD3916" w14:textId="77777777" w:rsidR="007C07CB" w:rsidRPr="00C43717" w:rsidRDefault="007C07CB" w:rsidP="00AC37B8">
            <w:pPr>
              <w:jc w:val="left"/>
              <w:rPr>
                <w:sz w:val="18"/>
                <w:szCs w:val="20"/>
              </w:rPr>
            </w:pPr>
          </w:p>
          <w:p w14:paraId="12BD3A6B" w14:textId="77777777" w:rsidR="007C07CB" w:rsidRPr="00C43717" w:rsidRDefault="00AC37B8" w:rsidP="00BE0A12">
            <w:pPr>
              <w:jc w:val="left"/>
              <w:rPr>
                <w:sz w:val="18"/>
                <w:szCs w:val="20"/>
              </w:rPr>
            </w:pPr>
            <w:r w:rsidRPr="00C43717">
              <w:rPr>
                <w:sz w:val="18"/>
                <w:szCs w:val="20"/>
              </w:rPr>
              <w:t>Housing Strategy</w:t>
            </w:r>
          </w:p>
          <w:p w14:paraId="3348D444" w14:textId="0D48DF69" w:rsidR="00727C05" w:rsidRPr="00C43717" w:rsidRDefault="00727C05" w:rsidP="00BE0A12">
            <w:pPr>
              <w:jc w:val="left"/>
              <w:rPr>
                <w:sz w:val="18"/>
                <w:szCs w:val="20"/>
              </w:rPr>
            </w:pPr>
          </w:p>
        </w:tc>
      </w:tr>
      <w:tr w:rsidR="00CF6149" w:rsidRPr="00C43717" w14:paraId="6D341AAF" w14:textId="77777777" w:rsidTr="00BE0A12">
        <w:tc>
          <w:tcPr>
            <w:tcW w:w="2429" w:type="dxa"/>
            <w:tcBorders>
              <w:top w:val="single" w:sz="2" w:space="0" w:color="E57200"/>
              <w:bottom w:val="single" w:sz="2" w:space="0" w:color="E35205"/>
            </w:tcBorders>
          </w:tcPr>
          <w:p w14:paraId="11448C77" w14:textId="5B79A9BB" w:rsidR="00CF6149" w:rsidRPr="00C43717" w:rsidRDefault="000B3855" w:rsidP="00BE0A12">
            <w:pPr>
              <w:pStyle w:val="Normal-Emphasis"/>
              <w:jc w:val="left"/>
              <w:rPr>
                <w:sz w:val="18"/>
                <w:szCs w:val="20"/>
              </w:rPr>
            </w:pPr>
            <w:r w:rsidRPr="00C43717">
              <w:rPr>
                <w:sz w:val="18"/>
                <w:szCs w:val="20"/>
              </w:rPr>
              <w:t>Climate Adaptation</w:t>
            </w:r>
          </w:p>
        </w:tc>
        <w:tc>
          <w:tcPr>
            <w:tcW w:w="2430" w:type="dxa"/>
            <w:tcBorders>
              <w:top w:val="single" w:sz="2" w:space="0" w:color="E57200"/>
              <w:bottom w:val="single" w:sz="2" w:space="0" w:color="E35205"/>
            </w:tcBorders>
          </w:tcPr>
          <w:p w14:paraId="1B93AE6A" w14:textId="724C8CDD" w:rsidR="00A17996" w:rsidRPr="00C43717" w:rsidRDefault="00ED204C" w:rsidP="00A17996">
            <w:pPr>
              <w:jc w:val="left"/>
              <w:rPr>
                <w:sz w:val="18"/>
                <w:szCs w:val="20"/>
              </w:rPr>
            </w:pPr>
            <w:r w:rsidRPr="00C43717">
              <w:rPr>
                <w:sz w:val="18"/>
                <w:szCs w:val="20"/>
              </w:rPr>
              <w:t>Victoria’s Climate Change Strategy</w:t>
            </w:r>
          </w:p>
          <w:p w14:paraId="66571872" w14:textId="77777777" w:rsidR="00E57B5B" w:rsidRPr="00C43717" w:rsidRDefault="00E57B5B" w:rsidP="00A17996">
            <w:pPr>
              <w:jc w:val="left"/>
              <w:rPr>
                <w:sz w:val="18"/>
                <w:szCs w:val="20"/>
              </w:rPr>
            </w:pPr>
          </w:p>
          <w:p w14:paraId="0DCD78CA" w14:textId="6E1545CD" w:rsidR="00CF6149" w:rsidRPr="00C43717" w:rsidRDefault="00A17996" w:rsidP="00BE0A12">
            <w:pPr>
              <w:jc w:val="left"/>
              <w:rPr>
                <w:sz w:val="18"/>
                <w:szCs w:val="20"/>
              </w:rPr>
            </w:pPr>
            <w:r w:rsidRPr="00C43717">
              <w:rPr>
                <w:sz w:val="18"/>
                <w:szCs w:val="20"/>
              </w:rPr>
              <w:t>Built Environment Climate Change Adaptation Action Plan 2022–2026</w:t>
            </w:r>
          </w:p>
        </w:tc>
        <w:tc>
          <w:tcPr>
            <w:tcW w:w="2430" w:type="dxa"/>
            <w:tcBorders>
              <w:top w:val="single" w:sz="2" w:space="0" w:color="E57200"/>
              <w:bottom w:val="single" w:sz="2" w:space="0" w:color="E35205"/>
            </w:tcBorders>
          </w:tcPr>
          <w:p w14:paraId="678EC5F1" w14:textId="7DC4EF18" w:rsidR="00F82F9B" w:rsidRPr="00C43717" w:rsidRDefault="00DE3B9C" w:rsidP="00F82F9B">
            <w:pPr>
              <w:jc w:val="left"/>
              <w:rPr>
                <w:sz w:val="18"/>
                <w:szCs w:val="20"/>
              </w:rPr>
            </w:pPr>
            <w:r w:rsidRPr="00C43717">
              <w:rPr>
                <w:sz w:val="18"/>
                <w:szCs w:val="20"/>
              </w:rPr>
              <w:t>Council</w:t>
            </w:r>
            <w:r w:rsidR="00F82F9B" w:rsidRPr="00C43717">
              <w:rPr>
                <w:sz w:val="18"/>
                <w:szCs w:val="20"/>
              </w:rPr>
              <w:t xml:space="preserve"> Plan 2021-2025</w:t>
            </w:r>
          </w:p>
          <w:p w14:paraId="1EFC47C9" w14:textId="77777777" w:rsidR="00E4329E" w:rsidRPr="00C43717" w:rsidRDefault="00E4329E" w:rsidP="00F82F9B">
            <w:pPr>
              <w:jc w:val="left"/>
              <w:rPr>
                <w:sz w:val="18"/>
                <w:szCs w:val="20"/>
              </w:rPr>
            </w:pPr>
          </w:p>
          <w:p w14:paraId="6B4C8B9C" w14:textId="77777777" w:rsidR="00F82F9B" w:rsidRPr="00C43717" w:rsidRDefault="00F82F9B" w:rsidP="00F82F9B">
            <w:pPr>
              <w:jc w:val="left"/>
              <w:rPr>
                <w:sz w:val="18"/>
                <w:szCs w:val="20"/>
              </w:rPr>
            </w:pPr>
            <w:r w:rsidRPr="00C43717">
              <w:rPr>
                <w:sz w:val="18"/>
                <w:szCs w:val="20"/>
              </w:rPr>
              <w:t>Community Vision for 2036</w:t>
            </w:r>
          </w:p>
          <w:p w14:paraId="392E4E1E" w14:textId="77777777" w:rsidR="00E4329E" w:rsidRPr="00C43717" w:rsidRDefault="00E4329E" w:rsidP="00F82F9B">
            <w:pPr>
              <w:jc w:val="left"/>
              <w:rPr>
                <w:sz w:val="18"/>
                <w:szCs w:val="20"/>
              </w:rPr>
            </w:pPr>
          </w:p>
          <w:p w14:paraId="7294D070" w14:textId="77777777" w:rsidR="00F82F9B" w:rsidRPr="00C43717" w:rsidRDefault="00F82F9B" w:rsidP="00F82F9B">
            <w:pPr>
              <w:jc w:val="left"/>
              <w:rPr>
                <w:sz w:val="18"/>
                <w:szCs w:val="20"/>
              </w:rPr>
            </w:pPr>
            <w:r w:rsidRPr="00C43717">
              <w:rPr>
                <w:sz w:val="18"/>
                <w:szCs w:val="20"/>
              </w:rPr>
              <w:t>Environment Strategy 2015-2025</w:t>
            </w:r>
          </w:p>
          <w:p w14:paraId="6307792E" w14:textId="77777777" w:rsidR="00E4329E" w:rsidRPr="00C43717" w:rsidRDefault="00E4329E" w:rsidP="00F82F9B">
            <w:pPr>
              <w:jc w:val="left"/>
              <w:rPr>
                <w:sz w:val="18"/>
                <w:szCs w:val="20"/>
              </w:rPr>
            </w:pPr>
          </w:p>
          <w:p w14:paraId="5DA8DBD7" w14:textId="071572D1" w:rsidR="007C07CB" w:rsidRPr="00C43717" w:rsidRDefault="00ED204C" w:rsidP="00BE0A12">
            <w:pPr>
              <w:jc w:val="left"/>
              <w:rPr>
                <w:sz w:val="18"/>
                <w:szCs w:val="20"/>
              </w:rPr>
            </w:pPr>
            <w:r w:rsidRPr="00C43717">
              <w:rPr>
                <w:sz w:val="18"/>
                <w:szCs w:val="20"/>
              </w:rPr>
              <w:t>Health and Well-being Pla</w:t>
            </w:r>
            <w:r w:rsidR="00F82F9B" w:rsidRPr="00C43717">
              <w:rPr>
                <w:sz w:val="18"/>
                <w:szCs w:val="20"/>
              </w:rPr>
              <w:t>n</w:t>
            </w:r>
          </w:p>
          <w:p w14:paraId="1E9FA2C5" w14:textId="34EA3AE6" w:rsidR="00727C05" w:rsidRPr="00C43717" w:rsidRDefault="00727C05" w:rsidP="00BE0A12">
            <w:pPr>
              <w:jc w:val="left"/>
              <w:rPr>
                <w:sz w:val="18"/>
                <w:szCs w:val="20"/>
              </w:rPr>
            </w:pPr>
          </w:p>
        </w:tc>
      </w:tr>
      <w:tr w:rsidR="00CF6149" w:rsidRPr="00C43717" w14:paraId="4E772E51" w14:textId="77777777" w:rsidTr="00BE0A12">
        <w:tc>
          <w:tcPr>
            <w:tcW w:w="2429" w:type="dxa"/>
            <w:tcBorders>
              <w:top w:val="single" w:sz="2" w:space="0" w:color="E35205"/>
              <w:bottom w:val="single" w:sz="2" w:space="0" w:color="E57200"/>
            </w:tcBorders>
          </w:tcPr>
          <w:p w14:paraId="32C8A29F" w14:textId="77777777" w:rsidR="00CF6149" w:rsidRPr="00C43717" w:rsidRDefault="000B3855" w:rsidP="00BE0A12">
            <w:pPr>
              <w:pStyle w:val="Normal-Emphasis"/>
              <w:jc w:val="left"/>
              <w:rPr>
                <w:sz w:val="18"/>
                <w:szCs w:val="20"/>
              </w:rPr>
            </w:pPr>
            <w:r w:rsidRPr="00C43717">
              <w:rPr>
                <w:sz w:val="18"/>
                <w:szCs w:val="20"/>
              </w:rPr>
              <w:t>Stormwater Specifications &amp; Management</w:t>
            </w:r>
          </w:p>
          <w:p w14:paraId="5734E088" w14:textId="77777777" w:rsidR="007C07CB" w:rsidRPr="00C43717" w:rsidRDefault="007C07CB" w:rsidP="00BE0A12">
            <w:pPr>
              <w:pStyle w:val="Normal-Emphasis"/>
              <w:jc w:val="left"/>
              <w:rPr>
                <w:sz w:val="18"/>
                <w:szCs w:val="20"/>
              </w:rPr>
            </w:pPr>
          </w:p>
          <w:p w14:paraId="35B5BA16" w14:textId="77777777" w:rsidR="007C07CB" w:rsidRPr="00C43717" w:rsidRDefault="007C07CB" w:rsidP="00394C33">
            <w:pPr>
              <w:jc w:val="left"/>
              <w:rPr>
                <w:sz w:val="18"/>
                <w:szCs w:val="20"/>
              </w:rPr>
            </w:pPr>
          </w:p>
          <w:p w14:paraId="02F0917B" w14:textId="571FF3C1" w:rsidR="00F11179" w:rsidRPr="00C43717" w:rsidRDefault="00F11179" w:rsidP="00BE0A12">
            <w:pPr>
              <w:jc w:val="left"/>
              <w:rPr>
                <w:sz w:val="18"/>
                <w:szCs w:val="20"/>
              </w:rPr>
            </w:pPr>
          </w:p>
        </w:tc>
        <w:tc>
          <w:tcPr>
            <w:tcW w:w="2430" w:type="dxa"/>
            <w:tcBorders>
              <w:top w:val="single" w:sz="2" w:space="0" w:color="E35205"/>
              <w:bottom w:val="single" w:sz="2" w:space="0" w:color="E57200"/>
            </w:tcBorders>
          </w:tcPr>
          <w:p w14:paraId="0E0ACF1E" w14:textId="77777777" w:rsidR="005A1BA8" w:rsidRPr="00C43717" w:rsidRDefault="005A1BA8" w:rsidP="005A1BA8">
            <w:pPr>
              <w:jc w:val="left"/>
              <w:rPr>
                <w:sz w:val="18"/>
                <w:szCs w:val="20"/>
              </w:rPr>
            </w:pPr>
            <w:r w:rsidRPr="00C43717">
              <w:rPr>
                <w:sz w:val="18"/>
                <w:szCs w:val="20"/>
              </w:rPr>
              <w:lastRenderedPageBreak/>
              <w:t>Victorian Planning Provisions (VPP)</w:t>
            </w:r>
          </w:p>
          <w:p w14:paraId="2B4D8AB1" w14:textId="77777777" w:rsidR="00E4329E" w:rsidRPr="00C43717" w:rsidRDefault="00E4329E" w:rsidP="005A1BA8">
            <w:pPr>
              <w:jc w:val="left"/>
              <w:rPr>
                <w:sz w:val="18"/>
                <w:szCs w:val="20"/>
              </w:rPr>
            </w:pPr>
          </w:p>
          <w:p w14:paraId="09DF1F07" w14:textId="77777777" w:rsidR="00CF6149" w:rsidRPr="00C43717" w:rsidRDefault="005A1BA8" w:rsidP="00BE0A12">
            <w:pPr>
              <w:jc w:val="left"/>
              <w:rPr>
                <w:sz w:val="18"/>
                <w:szCs w:val="20"/>
              </w:rPr>
            </w:pPr>
            <w:r w:rsidRPr="00C43717">
              <w:rPr>
                <w:sz w:val="18"/>
                <w:szCs w:val="20"/>
              </w:rPr>
              <w:lastRenderedPageBreak/>
              <w:t>Water for Victoria and IWM Framework for Victoria</w:t>
            </w:r>
          </w:p>
          <w:p w14:paraId="7913DA5B" w14:textId="77777777" w:rsidR="004F3233" w:rsidRPr="00C43717" w:rsidRDefault="004F3233" w:rsidP="00BE0A12">
            <w:pPr>
              <w:jc w:val="left"/>
              <w:rPr>
                <w:sz w:val="18"/>
                <w:szCs w:val="20"/>
              </w:rPr>
            </w:pPr>
          </w:p>
          <w:p w14:paraId="73DDEC84" w14:textId="77777777" w:rsidR="004F3233" w:rsidRPr="00C43717" w:rsidRDefault="004F3233" w:rsidP="004F3233">
            <w:pPr>
              <w:jc w:val="left"/>
              <w:rPr>
                <w:sz w:val="18"/>
                <w:szCs w:val="20"/>
              </w:rPr>
            </w:pPr>
            <w:r w:rsidRPr="00C43717">
              <w:rPr>
                <w:sz w:val="18"/>
                <w:szCs w:val="20"/>
              </w:rPr>
              <w:t>Stormwater Best Practice Environmental Management Guidelines (CSIRO, 1999)</w:t>
            </w:r>
          </w:p>
          <w:p w14:paraId="3E80F2A5" w14:textId="77777777" w:rsidR="004F3233" w:rsidRPr="00C43717" w:rsidRDefault="004F3233" w:rsidP="004F3233">
            <w:pPr>
              <w:jc w:val="left"/>
              <w:rPr>
                <w:sz w:val="18"/>
                <w:szCs w:val="20"/>
              </w:rPr>
            </w:pPr>
          </w:p>
          <w:p w14:paraId="5F0BEDDB" w14:textId="67B0C419" w:rsidR="004F3233" w:rsidRPr="00C43717" w:rsidRDefault="004F3233" w:rsidP="004F3233">
            <w:pPr>
              <w:jc w:val="left"/>
              <w:rPr>
                <w:sz w:val="18"/>
                <w:szCs w:val="20"/>
              </w:rPr>
            </w:pPr>
            <w:r w:rsidRPr="00C43717">
              <w:rPr>
                <w:sz w:val="18"/>
                <w:szCs w:val="20"/>
              </w:rPr>
              <w:t>Urban Stormwater Management Guidance (EPA, 2021)</w:t>
            </w:r>
          </w:p>
          <w:p w14:paraId="6209D05B" w14:textId="4FB86AFE" w:rsidR="004F3233" w:rsidRPr="00C43717" w:rsidRDefault="004F3233" w:rsidP="00BE0A12">
            <w:pPr>
              <w:jc w:val="left"/>
              <w:rPr>
                <w:sz w:val="18"/>
                <w:szCs w:val="20"/>
              </w:rPr>
            </w:pPr>
          </w:p>
        </w:tc>
        <w:tc>
          <w:tcPr>
            <w:tcW w:w="2430" w:type="dxa"/>
            <w:tcBorders>
              <w:top w:val="single" w:sz="2" w:space="0" w:color="E35205"/>
              <w:bottom w:val="single" w:sz="2" w:space="0" w:color="E57200"/>
            </w:tcBorders>
          </w:tcPr>
          <w:p w14:paraId="41C56956" w14:textId="3364EE13" w:rsidR="009318B6" w:rsidRPr="00C43717" w:rsidRDefault="009318B6" w:rsidP="009318B6">
            <w:pPr>
              <w:jc w:val="left"/>
              <w:rPr>
                <w:sz w:val="18"/>
                <w:szCs w:val="20"/>
              </w:rPr>
            </w:pPr>
            <w:r w:rsidRPr="00C43717">
              <w:rPr>
                <w:sz w:val="18"/>
                <w:szCs w:val="20"/>
              </w:rPr>
              <w:lastRenderedPageBreak/>
              <w:t>Yarra Catchment IWM Plan and Dandenong Catchment IWM Plan</w:t>
            </w:r>
          </w:p>
          <w:p w14:paraId="40371791" w14:textId="77777777" w:rsidR="00E4329E" w:rsidRPr="00C43717" w:rsidRDefault="00E4329E" w:rsidP="009318B6">
            <w:pPr>
              <w:jc w:val="left"/>
              <w:rPr>
                <w:sz w:val="18"/>
                <w:szCs w:val="20"/>
              </w:rPr>
            </w:pPr>
          </w:p>
          <w:p w14:paraId="4D66E3E1" w14:textId="77777777" w:rsidR="009318B6" w:rsidRPr="00C43717" w:rsidRDefault="009318B6" w:rsidP="009318B6">
            <w:pPr>
              <w:jc w:val="left"/>
              <w:rPr>
                <w:sz w:val="18"/>
                <w:szCs w:val="20"/>
              </w:rPr>
            </w:pPr>
            <w:r w:rsidRPr="00C43717">
              <w:rPr>
                <w:sz w:val="18"/>
                <w:szCs w:val="20"/>
              </w:rPr>
              <w:t>Yarra Ranges IWM Plan</w:t>
            </w:r>
          </w:p>
          <w:p w14:paraId="7F410E32" w14:textId="77777777" w:rsidR="009318B6" w:rsidRPr="00C43717" w:rsidRDefault="009318B6" w:rsidP="009318B6">
            <w:pPr>
              <w:jc w:val="left"/>
              <w:rPr>
                <w:sz w:val="18"/>
                <w:szCs w:val="20"/>
              </w:rPr>
            </w:pPr>
            <w:r w:rsidRPr="00C43717">
              <w:rPr>
                <w:sz w:val="18"/>
                <w:szCs w:val="20"/>
              </w:rPr>
              <w:t>Environment Strategy 2015-2025</w:t>
            </w:r>
          </w:p>
          <w:p w14:paraId="032E6457" w14:textId="77777777" w:rsidR="00E4329E" w:rsidRPr="00C43717" w:rsidRDefault="00E4329E" w:rsidP="009318B6">
            <w:pPr>
              <w:jc w:val="left"/>
              <w:rPr>
                <w:sz w:val="18"/>
                <w:szCs w:val="20"/>
              </w:rPr>
            </w:pPr>
          </w:p>
          <w:p w14:paraId="7DCA7DBC" w14:textId="04D26417" w:rsidR="009318B6" w:rsidRPr="00C43717" w:rsidRDefault="009318B6" w:rsidP="009318B6">
            <w:pPr>
              <w:jc w:val="left"/>
              <w:rPr>
                <w:sz w:val="18"/>
                <w:szCs w:val="20"/>
              </w:rPr>
            </w:pPr>
            <w:r w:rsidRPr="00C43717">
              <w:rPr>
                <w:sz w:val="18"/>
                <w:szCs w:val="20"/>
              </w:rPr>
              <w:t>Recreation and Open Space Strategy – Policy, Implementation and Strategic Framework</w:t>
            </w:r>
            <w:r w:rsidR="00E4329E" w:rsidRPr="00C43717">
              <w:rPr>
                <w:sz w:val="18"/>
                <w:szCs w:val="20"/>
              </w:rPr>
              <w:br/>
            </w:r>
          </w:p>
          <w:p w14:paraId="63001764" w14:textId="7FD71497" w:rsidR="007C07CB" w:rsidRPr="00C43717" w:rsidRDefault="007C77FA" w:rsidP="00BE0A12">
            <w:pPr>
              <w:jc w:val="left"/>
              <w:rPr>
                <w:sz w:val="18"/>
                <w:szCs w:val="20"/>
              </w:rPr>
            </w:pPr>
            <w:r w:rsidRPr="00C43717">
              <w:rPr>
                <w:sz w:val="18"/>
                <w:szCs w:val="20"/>
              </w:rPr>
              <w:t>Tree Canopy Strategy</w:t>
            </w:r>
          </w:p>
          <w:p w14:paraId="2D8B2780" w14:textId="02EA6747" w:rsidR="00727C05" w:rsidRPr="00C43717" w:rsidRDefault="00727C05" w:rsidP="00BE0A12">
            <w:pPr>
              <w:jc w:val="left"/>
              <w:rPr>
                <w:sz w:val="18"/>
                <w:szCs w:val="20"/>
              </w:rPr>
            </w:pPr>
          </w:p>
        </w:tc>
      </w:tr>
      <w:tr w:rsidR="00CF6149" w:rsidRPr="00C43717" w14:paraId="2794DC01" w14:textId="77777777" w:rsidTr="00BE0A12">
        <w:tc>
          <w:tcPr>
            <w:tcW w:w="2429" w:type="dxa"/>
            <w:tcBorders>
              <w:top w:val="single" w:sz="2" w:space="0" w:color="E57200"/>
              <w:bottom w:val="single" w:sz="2" w:space="0" w:color="E57200"/>
            </w:tcBorders>
          </w:tcPr>
          <w:p w14:paraId="4D38CAF1" w14:textId="558F0945" w:rsidR="00CF6149" w:rsidRPr="00C43717" w:rsidRDefault="009C5851" w:rsidP="00BE0A12">
            <w:pPr>
              <w:pStyle w:val="Normal-Emphasis"/>
              <w:jc w:val="left"/>
              <w:rPr>
                <w:sz w:val="18"/>
                <w:szCs w:val="20"/>
              </w:rPr>
            </w:pPr>
            <w:r w:rsidRPr="00C43717">
              <w:rPr>
                <w:sz w:val="18"/>
                <w:szCs w:val="20"/>
              </w:rPr>
              <w:lastRenderedPageBreak/>
              <w:t>Flood Management &amp; Mitigation</w:t>
            </w:r>
          </w:p>
        </w:tc>
        <w:tc>
          <w:tcPr>
            <w:tcW w:w="2430" w:type="dxa"/>
            <w:tcBorders>
              <w:top w:val="single" w:sz="2" w:space="0" w:color="E57200"/>
              <w:bottom w:val="single" w:sz="2" w:space="0" w:color="E57200"/>
            </w:tcBorders>
          </w:tcPr>
          <w:p w14:paraId="5AADA5E3" w14:textId="77777777" w:rsidR="002F0141" w:rsidRPr="00C43717" w:rsidRDefault="002F0141" w:rsidP="002F0141">
            <w:pPr>
              <w:jc w:val="left"/>
              <w:rPr>
                <w:sz w:val="18"/>
                <w:szCs w:val="20"/>
              </w:rPr>
            </w:pPr>
            <w:r w:rsidRPr="00C43717">
              <w:rPr>
                <w:sz w:val="18"/>
                <w:szCs w:val="20"/>
              </w:rPr>
              <w:t>DELWP Guidelines for Development in Flood Affected Areas</w:t>
            </w:r>
          </w:p>
          <w:p w14:paraId="4B015AA2" w14:textId="77777777" w:rsidR="00E4329E" w:rsidRPr="00C43717" w:rsidRDefault="00E4329E" w:rsidP="002F0141">
            <w:pPr>
              <w:jc w:val="left"/>
              <w:rPr>
                <w:sz w:val="18"/>
                <w:szCs w:val="20"/>
              </w:rPr>
            </w:pPr>
          </w:p>
          <w:p w14:paraId="52C1EAA7" w14:textId="793DF11E" w:rsidR="002F0141" w:rsidRPr="00C43717" w:rsidRDefault="00ED204C" w:rsidP="002F0141">
            <w:pPr>
              <w:jc w:val="left"/>
              <w:rPr>
                <w:sz w:val="18"/>
                <w:szCs w:val="20"/>
              </w:rPr>
            </w:pPr>
            <w:r w:rsidRPr="00C43717">
              <w:rPr>
                <w:sz w:val="18"/>
                <w:szCs w:val="20"/>
              </w:rPr>
              <w:t>Plan Melbourne</w:t>
            </w:r>
            <w:r w:rsidR="002F0141" w:rsidRPr="00C43717">
              <w:rPr>
                <w:sz w:val="18"/>
                <w:szCs w:val="20"/>
              </w:rPr>
              <w:t>– 2017-2050 Strategy</w:t>
            </w:r>
          </w:p>
          <w:p w14:paraId="7F52017B" w14:textId="77777777" w:rsidR="00E4329E" w:rsidRPr="00C43717" w:rsidRDefault="00E4329E" w:rsidP="002F0141">
            <w:pPr>
              <w:jc w:val="left"/>
              <w:rPr>
                <w:sz w:val="18"/>
                <w:szCs w:val="20"/>
              </w:rPr>
            </w:pPr>
          </w:p>
          <w:p w14:paraId="76A7518B" w14:textId="75E48937" w:rsidR="00535C9C" w:rsidRPr="00C43717" w:rsidRDefault="002F0141" w:rsidP="00BE0A12">
            <w:pPr>
              <w:jc w:val="left"/>
              <w:rPr>
                <w:sz w:val="18"/>
                <w:szCs w:val="20"/>
              </w:rPr>
            </w:pPr>
            <w:r w:rsidRPr="00C43717">
              <w:rPr>
                <w:sz w:val="18"/>
                <w:szCs w:val="20"/>
              </w:rPr>
              <w:t>Flood Management Strategy for Port Phillip and Western Port (2021-2031)</w:t>
            </w:r>
          </w:p>
          <w:p w14:paraId="16CE6083" w14:textId="7453E5CD" w:rsidR="00727C05" w:rsidRPr="00C43717" w:rsidRDefault="00727C05" w:rsidP="00BE0A12">
            <w:pPr>
              <w:jc w:val="left"/>
              <w:rPr>
                <w:sz w:val="18"/>
                <w:szCs w:val="20"/>
              </w:rPr>
            </w:pPr>
          </w:p>
        </w:tc>
        <w:tc>
          <w:tcPr>
            <w:tcW w:w="2430" w:type="dxa"/>
            <w:tcBorders>
              <w:top w:val="single" w:sz="2" w:space="0" w:color="E57200"/>
              <w:bottom w:val="single" w:sz="2" w:space="0" w:color="E57200"/>
            </w:tcBorders>
          </w:tcPr>
          <w:p w14:paraId="4A2BCC46" w14:textId="77777777" w:rsidR="004E2D29" w:rsidRPr="00C43717" w:rsidRDefault="004E2D29" w:rsidP="004E2D29">
            <w:pPr>
              <w:jc w:val="left"/>
              <w:rPr>
                <w:sz w:val="18"/>
                <w:szCs w:val="20"/>
              </w:rPr>
            </w:pPr>
            <w:r w:rsidRPr="00C43717">
              <w:rPr>
                <w:sz w:val="18"/>
                <w:szCs w:val="20"/>
              </w:rPr>
              <w:t>Flood Management Plan</w:t>
            </w:r>
          </w:p>
          <w:p w14:paraId="335C172C" w14:textId="77777777" w:rsidR="00E4329E" w:rsidRPr="00C43717" w:rsidRDefault="00E4329E" w:rsidP="004E2D29">
            <w:pPr>
              <w:jc w:val="left"/>
              <w:rPr>
                <w:sz w:val="18"/>
                <w:szCs w:val="20"/>
              </w:rPr>
            </w:pPr>
          </w:p>
          <w:p w14:paraId="065936B8" w14:textId="0D486E7A" w:rsidR="00CF6149" w:rsidRPr="00C43717" w:rsidRDefault="004E2D29" w:rsidP="00BE0A12">
            <w:pPr>
              <w:jc w:val="left"/>
              <w:rPr>
                <w:sz w:val="18"/>
                <w:szCs w:val="20"/>
              </w:rPr>
            </w:pPr>
            <w:r w:rsidRPr="00C43717">
              <w:rPr>
                <w:sz w:val="18"/>
                <w:szCs w:val="20"/>
              </w:rPr>
              <w:t>Recreation and Open Space Strategy – Policy, Implementation and Strategic Framework</w:t>
            </w:r>
          </w:p>
        </w:tc>
      </w:tr>
      <w:tr w:rsidR="00CF6149" w:rsidRPr="00C43717" w14:paraId="5C4251C2" w14:textId="77777777" w:rsidTr="00BE0A12">
        <w:tc>
          <w:tcPr>
            <w:tcW w:w="2429" w:type="dxa"/>
            <w:tcBorders>
              <w:top w:val="single" w:sz="2" w:space="0" w:color="E57200"/>
              <w:bottom w:val="single" w:sz="2" w:space="0" w:color="E57200"/>
            </w:tcBorders>
          </w:tcPr>
          <w:p w14:paraId="14C8DDD2" w14:textId="5F18CC5B" w:rsidR="00CF6149" w:rsidRPr="00C43717" w:rsidRDefault="009C5851" w:rsidP="00BE0A12">
            <w:pPr>
              <w:pStyle w:val="Normal-Emphasis"/>
              <w:jc w:val="left"/>
              <w:rPr>
                <w:sz w:val="18"/>
                <w:szCs w:val="20"/>
              </w:rPr>
            </w:pPr>
            <w:r w:rsidRPr="00C43717">
              <w:rPr>
                <w:sz w:val="18"/>
                <w:szCs w:val="20"/>
              </w:rPr>
              <w:t>Riverine &amp; Waterway Management</w:t>
            </w:r>
          </w:p>
        </w:tc>
        <w:tc>
          <w:tcPr>
            <w:tcW w:w="2430" w:type="dxa"/>
            <w:tcBorders>
              <w:top w:val="single" w:sz="2" w:space="0" w:color="E57200"/>
              <w:bottom w:val="single" w:sz="2" w:space="0" w:color="E57200"/>
            </w:tcBorders>
          </w:tcPr>
          <w:p w14:paraId="57D5C988" w14:textId="77777777" w:rsidR="00AD709F" w:rsidRPr="00C43717" w:rsidRDefault="00AD709F" w:rsidP="00AD709F">
            <w:pPr>
              <w:rPr>
                <w:sz w:val="18"/>
                <w:szCs w:val="20"/>
              </w:rPr>
            </w:pPr>
            <w:r w:rsidRPr="00C43717">
              <w:rPr>
                <w:sz w:val="18"/>
                <w:szCs w:val="20"/>
              </w:rPr>
              <w:t>The Healthy Waterways Strategy</w:t>
            </w:r>
          </w:p>
          <w:p w14:paraId="143DA7D8" w14:textId="77777777" w:rsidR="00425001" w:rsidRPr="00C43717" w:rsidRDefault="00425001" w:rsidP="00AD709F">
            <w:pPr>
              <w:rPr>
                <w:sz w:val="18"/>
                <w:szCs w:val="20"/>
              </w:rPr>
            </w:pPr>
          </w:p>
          <w:p w14:paraId="265D58CD" w14:textId="7ADD0868" w:rsidR="00425001" w:rsidRPr="00C43717" w:rsidRDefault="00425001" w:rsidP="00AD709F">
            <w:pPr>
              <w:rPr>
                <w:sz w:val="18"/>
                <w:szCs w:val="20"/>
              </w:rPr>
            </w:pPr>
            <w:r w:rsidRPr="00C43717">
              <w:rPr>
                <w:sz w:val="18"/>
                <w:szCs w:val="20"/>
              </w:rPr>
              <w:t>HWS Stormwater Targets: Practitioner’s Note</w:t>
            </w:r>
          </w:p>
          <w:p w14:paraId="429ED5BA" w14:textId="77777777" w:rsidR="00535C9C" w:rsidRPr="00C43717" w:rsidRDefault="00535C9C" w:rsidP="00AD709F">
            <w:pPr>
              <w:rPr>
                <w:sz w:val="18"/>
                <w:szCs w:val="20"/>
              </w:rPr>
            </w:pPr>
          </w:p>
          <w:p w14:paraId="6F2A66AA" w14:textId="3CCEE8E3" w:rsidR="00535C9C" w:rsidRPr="00C43717" w:rsidRDefault="00535C9C" w:rsidP="00AD709F">
            <w:pPr>
              <w:rPr>
                <w:sz w:val="18"/>
                <w:szCs w:val="20"/>
              </w:rPr>
            </w:pPr>
            <w:r w:rsidRPr="00C43717">
              <w:rPr>
                <w:sz w:val="18"/>
                <w:szCs w:val="20"/>
              </w:rPr>
              <w:t>Greater Melbourne Urban Water &amp; System Strategy: Water for Life</w:t>
            </w:r>
          </w:p>
          <w:p w14:paraId="78F27164" w14:textId="77777777" w:rsidR="00CF6149" w:rsidRPr="00C43717" w:rsidRDefault="00CF6149" w:rsidP="00BE0A12">
            <w:pPr>
              <w:jc w:val="left"/>
              <w:rPr>
                <w:sz w:val="18"/>
                <w:szCs w:val="20"/>
              </w:rPr>
            </w:pPr>
          </w:p>
        </w:tc>
        <w:tc>
          <w:tcPr>
            <w:tcW w:w="2430" w:type="dxa"/>
            <w:tcBorders>
              <w:top w:val="single" w:sz="2" w:space="0" w:color="E57200"/>
              <w:bottom w:val="single" w:sz="2" w:space="0" w:color="E57200"/>
            </w:tcBorders>
          </w:tcPr>
          <w:p w14:paraId="7979E377" w14:textId="77777777" w:rsidR="00633178" w:rsidRPr="00C43717" w:rsidRDefault="00633178" w:rsidP="00633178">
            <w:pPr>
              <w:jc w:val="left"/>
              <w:rPr>
                <w:sz w:val="18"/>
                <w:szCs w:val="20"/>
              </w:rPr>
            </w:pPr>
            <w:r w:rsidRPr="00C43717">
              <w:rPr>
                <w:sz w:val="18"/>
                <w:szCs w:val="20"/>
              </w:rPr>
              <w:t>Yarra River Action Plan</w:t>
            </w:r>
          </w:p>
          <w:p w14:paraId="1647A5C8" w14:textId="77777777" w:rsidR="00E4329E" w:rsidRPr="00C43717" w:rsidRDefault="00E4329E" w:rsidP="00633178">
            <w:pPr>
              <w:jc w:val="left"/>
              <w:rPr>
                <w:sz w:val="18"/>
                <w:szCs w:val="20"/>
              </w:rPr>
            </w:pPr>
          </w:p>
          <w:p w14:paraId="54184444" w14:textId="77777777" w:rsidR="00633178" w:rsidRPr="00C43717" w:rsidRDefault="00633178" w:rsidP="00633178">
            <w:pPr>
              <w:jc w:val="left"/>
              <w:rPr>
                <w:sz w:val="18"/>
                <w:szCs w:val="20"/>
              </w:rPr>
            </w:pPr>
            <w:r w:rsidRPr="00C43717">
              <w:rPr>
                <w:sz w:val="18"/>
                <w:szCs w:val="20"/>
              </w:rPr>
              <w:t>Yarra Strategic Plan</w:t>
            </w:r>
          </w:p>
          <w:p w14:paraId="671C32B0" w14:textId="77777777" w:rsidR="00E4329E" w:rsidRPr="00C43717" w:rsidRDefault="00E4329E" w:rsidP="00633178">
            <w:pPr>
              <w:jc w:val="left"/>
              <w:rPr>
                <w:sz w:val="18"/>
                <w:szCs w:val="20"/>
              </w:rPr>
            </w:pPr>
          </w:p>
          <w:p w14:paraId="07F4FAB3" w14:textId="3ACD0409" w:rsidR="00394C33" w:rsidRPr="00C43717" w:rsidRDefault="00633178" w:rsidP="00BE0A12">
            <w:pPr>
              <w:jc w:val="left"/>
              <w:rPr>
                <w:sz w:val="18"/>
                <w:szCs w:val="20"/>
              </w:rPr>
            </w:pPr>
            <w:r w:rsidRPr="00C43717">
              <w:rPr>
                <w:sz w:val="18"/>
                <w:szCs w:val="20"/>
              </w:rPr>
              <w:t>Environment Strategy 2015-2025</w:t>
            </w:r>
          </w:p>
        </w:tc>
      </w:tr>
      <w:tr w:rsidR="009C5851" w:rsidRPr="00C43717" w14:paraId="10F3B540" w14:textId="77777777" w:rsidTr="00BE0A12">
        <w:tc>
          <w:tcPr>
            <w:tcW w:w="2429" w:type="dxa"/>
            <w:tcBorders>
              <w:top w:val="single" w:sz="2" w:space="0" w:color="E57200"/>
              <w:bottom w:val="single" w:sz="2" w:space="0" w:color="E57200"/>
            </w:tcBorders>
          </w:tcPr>
          <w:p w14:paraId="72865864" w14:textId="4AB7CC27" w:rsidR="009C5851" w:rsidRPr="00C43717" w:rsidRDefault="009C5851" w:rsidP="00BE0A12">
            <w:pPr>
              <w:pStyle w:val="Normal-Emphasis"/>
              <w:jc w:val="left"/>
              <w:rPr>
                <w:sz w:val="18"/>
                <w:szCs w:val="20"/>
              </w:rPr>
            </w:pPr>
            <w:r w:rsidRPr="00C43717">
              <w:rPr>
                <w:sz w:val="18"/>
                <w:szCs w:val="20"/>
              </w:rPr>
              <w:t>General Environment</w:t>
            </w:r>
          </w:p>
        </w:tc>
        <w:tc>
          <w:tcPr>
            <w:tcW w:w="2430" w:type="dxa"/>
            <w:tcBorders>
              <w:top w:val="single" w:sz="2" w:space="0" w:color="E57200"/>
              <w:bottom w:val="single" w:sz="2" w:space="0" w:color="E57200"/>
            </w:tcBorders>
          </w:tcPr>
          <w:p w14:paraId="715F07DE" w14:textId="77777777" w:rsidR="009C5851" w:rsidRPr="00C43717" w:rsidRDefault="00425001" w:rsidP="00BE0A12">
            <w:pPr>
              <w:jc w:val="left"/>
              <w:rPr>
                <w:sz w:val="18"/>
                <w:szCs w:val="20"/>
              </w:rPr>
            </w:pPr>
            <w:r w:rsidRPr="00C43717">
              <w:rPr>
                <w:sz w:val="18"/>
                <w:szCs w:val="20"/>
              </w:rPr>
              <w:t>General Environmental Duty</w:t>
            </w:r>
          </w:p>
          <w:p w14:paraId="15732950" w14:textId="77777777" w:rsidR="00425001" w:rsidRPr="00C43717" w:rsidRDefault="00425001" w:rsidP="00BE0A12">
            <w:pPr>
              <w:jc w:val="left"/>
              <w:rPr>
                <w:i/>
                <w:iCs/>
                <w:sz w:val="18"/>
                <w:szCs w:val="20"/>
              </w:rPr>
            </w:pPr>
            <w:r w:rsidRPr="00C43717">
              <w:rPr>
                <w:sz w:val="18"/>
                <w:szCs w:val="20"/>
              </w:rPr>
              <w:br/>
            </w:r>
            <w:r w:rsidRPr="00C43717">
              <w:rPr>
                <w:i/>
                <w:iCs/>
                <w:sz w:val="18"/>
                <w:szCs w:val="20"/>
              </w:rPr>
              <w:t>Environmental Protection Act</w:t>
            </w:r>
          </w:p>
          <w:p w14:paraId="601BC23F" w14:textId="77777777" w:rsidR="00425001" w:rsidRPr="00C43717" w:rsidRDefault="00425001" w:rsidP="00BE0A12">
            <w:pPr>
              <w:jc w:val="left"/>
              <w:rPr>
                <w:sz w:val="18"/>
                <w:szCs w:val="20"/>
              </w:rPr>
            </w:pPr>
          </w:p>
          <w:p w14:paraId="26F9FB93" w14:textId="2098FE74" w:rsidR="00425001" w:rsidRPr="00C43717" w:rsidRDefault="00425001" w:rsidP="00BE0A12">
            <w:pPr>
              <w:jc w:val="left"/>
              <w:rPr>
                <w:sz w:val="18"/>
                <w:szCs w:val="20"/>
              </w:rPr>
            </w:pPr>
          </w:p>
        </w:tc>
        <w:tc>
          <w:tcPr>
            <w:tcW w:w="2430" w:type="dxa"/>
            <w:tcBorders>
              <w:top w:val="single" w:sz="2" w:space="0" w:color="E57200"/>
              <w:bottom w:val="single" w:sz="2" w:space="0" w:color="E57200"/>
            </w:tcBorders>
          </w:tcPr>
          <w:p w14:paraId="6C203E9E" w14:textId="77777777" w:rsidR="00E4329E" w:rsidRPr="00C43717" w:rsidRDefault="0020186E" w:rsidP="00734B45">
            <w:pPr>
              <w:jc w:val="left"/>
              <w:rPr>
                <w:sz w:val="18"/>
                <w:szCs w:val="20"/>
              </w:rPr>
            </w:pPr>
            <w:r w:rsidRPr="00C43717">
              <w:rPr>
                <w:sz w:val="18"/>
                <w:szCs w:val="20"/>
              </w:rPr>
              <w:t>Environment Strategy 2015-2025</w:t>
            </w:r>
          </w:p>
          <w:p w14:paraId="56C04BF1" w14:textId="58580D4C" w:rsidR="0020186E" w:rsidRPr="00C43717" w:rsidRDefault="0020186E" w:rsidP="00734B45">
            <w:pPr>
              <w:jc w:val="left"/>
              <w:rPr>
                <w:sz w:val="18"/>
                <w:szCs w:val="20"/>
              </w:rPr>
            </w:pPr>
            <w:r w:rsidRPr="00C43717">
              <w:rPr>
                <w:sz w:val="18"/>
                <w:szCs w:val="20"/>
              </w:rPr>
              <w:br/>
            </w:r>
            <w:r w:rsidR="007C77FA" w:rsidRPr="00C43717">
              <w:rPr>
                <w:sz w:val="18"/>
                <w:szCs w:val="20"/>
              </w:rPr>
              <w:t>Tree Canopy Strategy</w:t>
            </w:r>
          </w:p>
          <w:p w14:paraId="78D65BBE" w14:textId="77777777" w:rsidR="00E4329E" w:rsidRPr="00C43717" w:rsidRDefault="00E4329E" w:rsidP="00734B45">
            <w:pPr>
              <w:jc w:val="left"/>
              <w:rPr>
                <w:sz w:val="18"/>
                <w:szCs w:val="20"/>
              </w:rPr>
            </w:pPr>
          </w:p>
          <w:p w14:paraId="22295A23" w14:textId="4503111F" w:rsidR="00394C33" w:rsidRPr="00C43717" w:rsidRDefault="00ED204C" w:rsidP="00BE0A12">
            <w:pPr>
              <w:jc w:val="left"/>
              <w:rPr>
                <w:sz w:val="18"/>
                <w:szCs w:val="20"/>
              </w:rPr>
            </w:pPr>
            <w:r w:rsidRPr="00C43717">
              <w:rPr>
                <w:sz w:val="18"/>
                <w:szCs w:val="20"/>
              </w:rPr>
              <w:t>Health and Well-being Pla</w:t>
            </w:r>
            <w:r w:rsidR="00E37886" w:rsidRPr="00C43717">
              <w:rPr>
                <w:sz w:val="18"/>
                <w:szCs w:val="20"/>
              </w:rPr>
              <w:t>n</w:t>
            </w:r>
          </w:p>
          <w:p w14:paraId="5F350AFF" w14:textId="1E2F0AFD" w:rsidR="00727C05" w:rsidRPr="00C43717" w:rsidRDefault="00727C05" w:rsidP="00BE0A12">
            <w:pPr>
              <w:jc w:val="left"/>
              <w:rPr>
                <w:sz w:val="18"/>
                <w:szCs w:val="20"/>
              </w:rPr>
            </w:pPr>
          </w:p>
        </w:tc>
      </w:tr>
      <w:tr w:rsidR="00CF6149" w:rsidRPr="00C43717" w14:paraId="38319FAD" w14:textId="77777777" w:rsidTr="00BE0A12">
        <w:tc>
          <w:tcPr>
            <w:tcW w:w="2429" w:type="dxa"/>
            <w:tcBorders>
              <w:top w:val="single" w:sz="2" w:space="0" w:color="E57200"/>
              <w:bottom w:val="single" w:sz="2" w:space="0" w:color="E57200"/>
            </w:tcBorders>
          </w:tcPr>
          <w:p w14:paraId="77476A2C" w14:textId="0F0169FA" w:rsidR="00CF6149" w:rsidRPr="00C43717" w:rsidRDefault="009C5851" w:rsidP="00BE0A12">
            <w:pPr>
              <w:pStyle w:val="Normal-Emphasis"/>
              <w:jc w:val="left"/>
              <w:rPr>
                <w:sz w:val="18"/>
                <w:szCs w:val="20"/>
              </w:rPr>
            </w:pPr>
            <w:r w:rsidRPr="00C43717">
              <w:rPr>
                <w:sz w:val="18"/>
                <w:szCs w:val="20"/>
              </w:rPr>
              <w:t>Collaboration &amp; Partnerships</w:t>
            </w:r>
          </w:p>
        </w:tc>
        <w:tc>
          <w:tcPr>
            <w:tcW w:w="2430" w:type="dxa"/>
            <w:tcBorders>
              <w:top w:val="single" w:sz="2" w:space="0" w:color="E57200"/>
              <w:bottom w:val="single" w:sz="2" w:space="0" w:color="E57200"/>
            </w:tcBorders>
          </w:tcPr>
          <w:p w14:paraId="09C10D01" w14:textId="77777777" w:rsidR="00CF6149" w:rsidRPr="00C43717" w:rsidRDefault="00CF6149" w:rsidP="00BE0A12">
            <w:pPr>
              <w:jc w:val="left"/>
              <w:rPr>
                <w:sz w:val="18"/>
                <w:szCs w:val="20"/>
              </w:rPr>
            </w:pPr>
          </w:p>
        </w:tc>
        <w:tc>
          <w:tcPr>
            <w:tcW w:w="2430" w:type="dxa"/>
            <w:tcBorders>
              <w:top w:val="single" w:sz="2" w:space="0" w:color="E57200"/>
              <w:bottom w:val="single" w:sz="2" w:space="0" w:color="E57200"/>
            </w:tcBorders>
          </w:tcPr>
          <w:p w14:paraId="02944E9A" w14:textId="21B4BD69" w:rsidR="0020186E" w:rsidRPr="00C43717" w:rsidRDefault="00DE3B9C" w:rsidP="0020186E">
            <w:pPr>
              <w:jc w:val="left"/>
              <w:rPr>
                <w:sz w:val="18"/>
                <w:szCs w:val="20"/>
              </w:rPr>
            </w:pPr>
            <w:r w:rsidRPr="00C43717">
              <w:rPr>
                <w:sz w:val="18"/>
                <w:szCs w:val="20"/>
              </w:rPr>
              <w:t>Council</w:t>
            </w:r>
            <w:r w:rsidR="0020186E" w:rsidRPr="00C43717">
              <w:rPr>
                <w:sz w:val="18"/>
                <w:szCs w:val="20"/>
              </w:rPr>
              <w:t xml:space="preserve"> Plan 2021-2025</w:t>
            </w:r>
          </w:p>
          <w:p w14:paraId="3164415A" w14:textId="77777777" w:rsidR="00E4329E" w:rsidRPr="00C43717" w:rsidRDefault="00E4329E" w:rsidP="0020186E">
            <w:pPr>
              <w:jc w:val="left"/>
              <w:rPr>
                <w:sz w:val="18"/>
                <w:szCs w:val="20"/>
              </w:rPr>
            </w:pPr>
          </w:p>
          <w:p w14:paraId="5E8C9EDE" w14:textId="77777777" w:rsidR="00394C33" w:rsidRPr="00C43717" w:rsidRDefault="0020186E" w:rsidP="00BE0A12">
            <w:pPr>
              <w:jc w:val="left"/>
              <w:rPr>
                <w:sz w:val="18"/>
                <w:szCs w:val="20"/>
              </w:rPr>
            </w:pPr>
            <w:r w:rsidRPr="00C43717">
              <w:rPr>
                <w:sz w:val="18"/>
                <w:szCs w:val="20"/>
              </w:rPr>
              <w:t>Community Vision for 2036</w:t>
            </w:r>
          </w:p>
          <w:p w14:paraId="4E1C8BF2" w14:textId="11210CC2" w:rsidR="00727C05" w:rsidRPr="00C43717" w:rsidRDefault="00727C05" w:rsidP="00BE0A12">
            <w:pPr>
              <w:jc w:val="left"/>
              <w:rPr>
                <w:sz w:val="18"/>
                <w:szCs w:val="20"/>
              </w:rPr>
            </w:pPr>
          </w:p>
        </w:tc>
      </w:tr>
    </w:tbl>
    <w:p w14:paraId="60B7B675" w14:textId="77777777" w:rsidR="00CF6149" w:rsidRPr="00C43717" w:rsidRDefault="00CF6149" w:rsidP="000A1297"/>
    <w:p w14:paraId="4163C3F0" w14:textId="77777777" w:rsidR="008F72A4" w:rsidRPr="00C43717" w:rsidRDefault="008F72A4" w:rsidP="00184A22">
      <w:pPr>
        <w:pStyle w:val="Heading2"/>
      </w:pPr>
      <w:bookmarkStart w:id="196" w:name="_Toc156552789"/>
      <w:bookmarkStart w:id="197" w:name="_Toc156561272"/>
      <w:bookmarkStart w:id="198" w:name="_Toc156561514"/>
      <w:bookmarkStart w:id="199" w:name="_Toc156561756"/>
      <w:bookmarkStart w:id="200" w:name="_Toc156561998"/>
      <w:bookmarkStart w:id="201" w:name="_Toc156552790"/>
      <w:bookmarkStart w:id="202" w:name="_Toc156561273"/>
      <w:bookmarkStart w:id="203" w:name="_Toc156561515"/>
      <w:bookmarkStart w:id="204" w:name="_Toc156561757"/>
      <w:bookmarkStart w:id="205" w:name="_Toc156561999"/>
      <w:bookmarkStart w:id="206" w:name="_Toc156552791"/>
      <w:bookmarkStart w:id="207" w:name="_Toc156561274"/>
      <w:bookmarkStart w:id="208" w:name="_Toc156561516"/>
      <w:bookmarkStart w:id="209" w:name="_Toc156561758"/>
      <w:bookmarkStart w:id="210" w:name="_Toc156562000"/>
      <w:bookmarkStart w:id="211" w:name="_Toc156462154"/>
      <w:bookmarkStart w:id="212" w:name="_Toc156466346"/>
      <w:bookmarkStart w:id="213" w:name="_Toc156462155"/>
      <w:bookmarkStart w:id="214" w:name="_Toc156466347"/>
      <w:bookmarkStart w:id="215" w:name="_Toc156462156"/>
      <w:bookmarkStart w:id="216" w:name="_Toc156466348"/>
      <w:bookmarkStart w:id="217" w:name="_Toc156552792"/>
      <w:bookmarkStart w:id="218" w:name="_Toc156561275"/>
      <w:bookmarkStart w:id="219" w:name="_Toc156561517"/>
      <w:bookmarkStart w:id="220" w:name="_Toc156561759"/>
      <w:bookmarkStart w:id="221" w:name="_Toc156562001"/>
      <w:bookmarkStart w:id="222" w:name="_Toc156552793"/>
      <w:bookmarkStart w:id="223" w:name="_Toc156561276"/>
      <w:bookmarkStart w:id="224" w:name="_Toc156561518"/>
      <w:bookmarkStart w:id="225" w:name="_Toc156561760"/>
      <w:bookmarkStart w:id="226" w:name="_Toc156562002"/>
      <w:bookmarkStart w:id="227" w:name="_Toc156552794"/>
      <w:bookmarkStart w:id="228" w:name="_Toc156561277"/>
      <w:bookmarkStart w:id="229" w:name="_Toc156561519"/>
      <w:bookmarkStart w:id="230" w:name="_Toc156561761"/>
      <w:bookmarkStart w:id="231" w:name="_Toc156562003"/>
      <w:bookmarkStart w:id="232" w:name="_Toc156552795"/>
      <w:bookmarkStart w:id="233" w:name="_Toc156561278"/>
      <w:bookmarkStart w:id="234" w:name="_Toc156561520"/>
      <w:bookmarkStart w:id="235" w:name="_Toc156561762"/>
      <w:bookmarkStart w:id="236" w:name="_Toc156562004"/>
      <w:bookmarkStart w:id="237" w:name="_Toc156552796"/>
      <w:bookmarkStart w:id="238" w:name="_Toc156561279"/>
      <w:bookmarkStart w:id="239" w:name="_Toc156561521"/>
      <w:bookmarkStart w:id="240" w:name="_Toc156561763"/>
      <w:bookmarkStart w:id="241" w:name="_Toc156562005"/>
      <w:bookmarkStart w:id="242" w:name="_Toc156552797"/>
      <w:bookmarkStart w:id="243" w:name="_Toc156561280"/>
      <w:bookmarkStart w:id="244" w:name="_Toc156561522"/>
      <w:bookmarkStart w:id="245" w:name="_Toc156561764"/>
      <w:bookmarkStart w:id="246" w:name="_Toc156562006"/>
      <w:bookmarkStart w:id="247" w:name="_Toc156462158"/>
      <w:bookmarkStart w:id="248" w:name="_Toc156466350"/>
      <w:bookmarkStart w:id="249" w:name="_Toc156462159"/>
      <w:bookmarkStart w:id="250" w:name="_Toc156466351"/>
      <w:bookmarkStart w:id="251" w:name="_Toc156462160"/>
      <w:bookmarkStart w:id="252" w:name="_Toc156466352"/>
      <w:bookmarkStart w:id="253" w:name="_Toc156462161"/>
      <w:bookmarkStart w:id="254" w:name="_Toc156466353"/>
      <w:bookmarkStart w:id="255" w:name="_Toc156462162"/>
      <w:bookmarkStart w:id="256" w:name="_Toc156466354"/>
      <w:bookmarkStart w:id="257" w:name="_Toc156462163"/>
      <w:bookmarkStart w:id="258" w:name="_Toc156466355"/>
      <w:bookmarkStart w:id="259" w:name="_Toc156462164"/>
      <w:bookmarkStart w:id="260" w:name="_Toc156466356"/>
      <w:bookmarkStart w:id="261" w:name="_Toc156462165"/>
      <w:bookmarkStart w:id="262" w:name="_Toc156466357"/>
      <w:bookmarkStart w:id="263" w:name="_Toc156462166"/>
      <w:bookmarkStart w:id="264" w:name="_Toc156466358"/>
      <w:bookmarkStart w:id="265" w:name="_Toc156462167"/>
      <w:bookmarkStart w:id="266" w:name="_Toc156466359"/>
      <w:bookmarkStart w:id="267" w:name="_Toc156462168"/>
      <w:bookmarkStart w:id="268" w:name="_Toc156466360"/>
      <w:bookmarkStart w:id="269" w:name="_Toc156462169"/>
      <w:bookmarkStart w:id="270" w:name="_Toc156466361"/>
      <w:bookmarkStart w:id="271" w:name="_Toc156462170"/>
      <w:bookmarkStart w:id="272" w:name="_Toc156466362"/>
      <w:bookmarkStart w:id="273" w:name="_Toc156462171"/>
      <w:bookmarkStart w:id="274" w:name="_Toc156466363"/>
      <w:bookmarkStart w:id="275" w:name="_Toc156462172"/>
      <w:bookmarkStart w:id="276" w:name="_Toc156466364"/>
      <w:bookmarkStart w:id="277" w:name="_Toc156462173"/>
      <w:bookmarkStart w:id="278" w:name="_Toc156466365"/>
      <w:bookmarkStart w:id="279" w:name="_Toc156462174"/>
      <w:bookmarkStart w:id="280" w:name="_Toc156466366"/>
      <w:bookmarkStart w:id="281" w:name="_Toc156462175"/>
      <w:bookmarkStart w:id="282" w:name="_Toc156466367"/>
      <w:bookmarkStart w:id="283" w:name="_Toc156462176"/>
      <w:bookmarkStart w:id="284" w:name="_Toc156466368"/>
      <w:bookmarkStart w:id="285" w:name="_Toc156462177"/>
      <w:bookmarkStart w:id="286" w:name="_Toc156466369"/>
      <w:bookmarkStart w:id="287" w:name="_Toc156462178"/>
      <w:bookmarkStart w:id="288" w:name="_Toc156466370"/>
      <w:bookmarkStart w:id="289" w:name="_Toc156462179"/>
      <w:bookmarkStart w:id="290" w:name="_Toc156466371"/>
      <w:bookmarkStart w:id="291" w:name="_Toc156462180"/>
      <w:bookmarkStart w:id="292" w:name="_Toc156466372"/>
      <w:bookmarkStart w:id="293" w:name="_Toc156462181"/>
      <w:bookmarkStart w:id="294" w:name="_Toc156466373"/>
      <w:bookmarkStart w:id="295" w:name="_Toc156462182"/>
      <w:bookmarkStart w:id="296" w:name="_Toc156466374"/>
      <w:bookmarkStart w:id="297" w:name="_Toc156462183"/>
      <w:bookmarkStart w:id="298" w:name="_Toc156466375"/>
      <w:bookmarkStart w:id="299" w:name="_Toc156462184"/>
      <w:bookmarkStart w:id="300" w:name="_Toc156466376"/>
      <w:bookmarkStart w:id="301" w:name="_Toc156462185"/>
      <w:bookmarkStart w:id="302" w:name="_Toc156466377"/>
      <w:bookmarkStart w:id="303" w:name="_Toc156462186"/>
      <w:bookmarkStart w:id="304" w:name="_Toc156466378"/>
      <w:bookmarkStart w:id="305" w:name="_Toc156462187"/>
      <w:bookmarkStart w:id="306" w:name="_Toc156466379"/>
      <w:bookmarkStart w:id="307" w:name="_Toc156462188"/>
      <w:bookmarkStart w:id="308" w:name="_Toc156466380"/>
      <w:bookmarkStart w:id="309" w:name="_Toc156462189"/>
      <w:bookmarkStart w:id="310" w:name="_Toc156466381"/>
      <w:bookmarkStart w:id="311" w:name="_Toc156462190"/>
      <w:bookmarkStart w:id="312" w:name="_Toc156466382"/>
      <w:bookmarkStart w:id="313" w:name="_Toc156462191"/>
      <w:bookmarkStart w:id="314" w:name="_Toc156466383"/>
      <w:bookmarkStart w:id="315" w:name="_Toc156462192"/>
      <w:bookmarkStart w:id="316" w:name="_Toc156466384"/>
      <w:bookmarkStart w:id="317" w:name="_Toc156462193"/>
      <w:bookmarkStart w:id="318" w:name="_Toc156466385"/>
      <w:bookmarkStart w:id="319" w:name="_Toc156462194"/>
      <w:bookmarkStart w:id="320" w:name="_Toc156466386"/>
      <w:bookmarkStart w:id="321" w:name="_Toc156462195"/>
      <w:bookmarkStart w:id="322" w:name="_Toc156466387"/>
      <w:bookmarkStart w:id="323" w:name="_Toc156462196"/>
      <w:bookmarkStart w:id="324" w:name="_Toc156466388"/>
      <w:bookmarkStart w:id="325" w:name="_Toc156462197"/>
      <w:bookmarkStart w:id="326" w:name="_Toc156466389"/>
      <w:bookmarkStart w:id="327" w:name="_Toc156462198"/>
      <w:bookmarkStart w:id="328" w:name="_Toc156466390"/>
      <w:bookmarkStart w:id="329" w:name="_Toc156462199"/>
      <w:bookmarkStart w:id="330" w:name="_Toc156466391"/>
      <w:bookmarkStart w:id="331" w:name="_Toc156462200"/>
      <w:bookmarkStart w:id="332" w:name="_Toc156466392"/>
      <w:bookmarkStart w:id="333" w:name="_Toc148609172"/>
      <w:bookmarkStart w:id="334" w:name="_Toc148609173"/>
      <w:bookmarkStart w:id="335" w:name="_Toc148550445"/>
      <w:bookmarkStart w:id="336" w:name="_Toc148562692"/>
      <w:bookmarkStart w:id="337" w:name="_Toc148562836"/>
      <w:bookmarkStart w:id="338" w:name="_Toc148609174"/>
      <w:bookmarkStart w:id="339" w:name="_Toc148609175"/>
      <w:bookmarkStart w:id="340" w:name="_Toc148609176"/>
      <w:bookmarkStart w:id="341" w:name="_Toc148609177"/>
      <w:bookmarkStart w:id="342" w:name="_Toc148609178"/>
      <w:bookmarkStart w:id="343" w:name="_Toc148609179"/>
      <w:bookmarkStart w:id="344" w:name="_Toc148609180"/>
      <w:bookmarkStart w:id="345" w:name="_Toc148609181"/>
      <w:bookmarkStart w:id="346" w:name="_Toc148609182"/>
      <w:bookmarkStart w:id="347" w:name="_Toc148609183"/>
      <w:bookmarkStart w:id="348" w:name="_Toc148609184"/>
      <w:bookmarkStart w:id="349" w:name="_Toc148609185"/>
      <w:bookmarkStart w:id="350" w:name="_Toc148609186"/>
      <w:bookmarkStart w:id="351" w:name="_Toc148609187"/>
      <w:bookmarkStart w:id="352" w:name="_Toc148609188"/>
      <w:bookmarkStart w:id="353" w:name="_Toc148609189"/>
      <w:bookmarkStart w:id="354" w:name="_Toc148609190"/>
      <w:bookmarkStart w:id="355" w:name="_Toc148609191"/>
      <w:bookmarkStart w:id="356" w:name="_Toc148609192"/>
      <w:bookmarkStart w:id="357" w:name="_Toc148609193"/>
      <w:bookmarkStart w:id="358" w:name="_Toc148609194"/>
      <w:bookmarkStart w:id="359" w:name="_Toc148609195"/>
      <w:bookmarkStart w:id="360" w:name="_Toc148609196"/>
      <w:bookmarkStart w:id="361" w:name="_Toc148609197"/>
      <w:bookmarkStart w:id="362" w:name="_Toc148609198"/>
      <w:bookmarkStart w:id="363" w:name="_Toc148609199"/>
      <w:bookmarkStart w:id="364" w:name="_Toc148609200"/>
      <w:bookmarkStart w:id="365" w:name="_Toc148609201"/>
      <w:bookmarkStart w:id="366" w:name="_Toc148609202"/>
      <w:bookmarkStart w:id="367" w:name="_Toc148609203"/>
      <w:bookmarkStart w:id="368" w:name="_Toc148609204"/>
      <w:bookmarkStart w:id="369" w:name="_Toc148609205"/>
      <w:bookmarkStart w:id="370" w:name="_Toc148609206"/>
      <w:bookmarkStart w:id="371" w:name="_Toc148609207"/>
      <w:bookmarkStart w:id="372" w:name="_Toc148609208"/>
      <w:bookmarkStart w:id="373" w:name="_Toc148609209"/>
      <w:bookmarkStart w:id="374" w:name="_Toc148609210"/>
      <w:bookmarkStart w:id="375" w:name="_Toc148609211"/>
      <w:bookmarkStart w:id="376" w:name="_Toc148609212"/>
      <w:bookmarkStart w:id="377" w:name="_Toc148609213"/>
      <w:bookmarkStart w:id="378" w:name="_Toc148609214"/>
      <w:bookmarkStart w:id="379" w:name="_Toc148609215"/>
      <w:bookmarkStart w:id="380" w:name="_Toc148609216"/>
      <w:bookmarkStart w:id="381" w:name="_Toc148609217"/>
      <w:bookmarkStart w:id="382" w:name="_Toc148609218"/>
      <w:bookmarkStart w:id="383" w:name="_Toc148609219"/>
      <w:bookmarkStart w:id="384" w:name="_Toc148609220"/>
      <w:bookmarkStart w:id="385" w:name="_Toc148609221"/>
      <w:bookmarkStart w:id="386" w:name="_Toc148609222"/>
      <w:bookmarkStart w:id="387" w:name="_Toc148609223"/>
      <w:bookmarkStart w:id="388" w:name="_Toc156552798"/>
      <w:bookmarkStart w:id="389" w:name="_Toc156561281"/>
      <w:bookmarkStart w:id="390" w:name="_Toc156561523"/>
      <w:bookmarkStart w:id="391" w:name="_Toc156561765"/>
      <w:bookmarkStart w:id="392" w:name="_Toc156562007"/>
      <w:bookmarkStart w:id="393" w:name="_Toc156552799"/>
      <w:bookmarkStart w:id="394" w:name="_Toc156561282"/>
      <w:bookmarkStart w:id="395" w:name="_Toc156561524"/>
      <w:bookmarkStart w:id="396" w:name="_Toc156561766"/>
      <w:bookmarkStart w:id="397" w:name="_Toc156562008"/>
      <w:bookmarkStart w:id="398" w:name="_Toc156552800"/>
      <w:bookmarkStart w:id="399" w:name="_Toc156561283"/>
      <w:bookmarkStart w:id="400" w:name="_Toc156561525"/>
      <w:bookmarkStart w:id="401" w:name="_Toc156561767"/>
      <w:bookmarkStart w:id="402" w:name="_Toc156562009"/>
      <w:bookmarkStart w:id="403" w:name="_Toc156552801"/>
      <w:bookmarkStart w:id="404" w:name="_Toc156561284"/>
      <w:bookmarkStart w:id="405" w:name="_Toc156561526"/>
      <w:bookmarkStart w:id="406" w:name="_Toc156561768"/>
      <w:bookmarkStart w:id="407" w:name="_Toc156562010"/>
      <w:bookmarkStart w:id="408" w:name="_Toc156552802"/>
      <w:bookmarkStart w:id="409" w:name="_Toc156561285"/>
      <w:bookmarkStart w:id="410" w:name="_Toc156561527"/>
      <w:bookmarkStart w:id="411" w:name="_Toc156561769"/>
      <w:bookmarkStart w:id="412" w:name="_Toc156562011"/>
      <w:bookmarkStart w:id="413" w:name="_Toc156552803"/>
      <w:bookmarkStart w:id="414" w:name="_Toc156561286"/>
      <w:bookmarkStart w:id="415" w:name="_Toc156561528"/>
      <w:bookmarkStart w:id="416" w:name="_Toc156561770"/>
      <w:bookmarkStart w:id="417" w:name="_Toc156562012"/>
      <w:bookmarkStart w:id="418" w:name="_Toc156552804"/>
      <w:bookmarkStart w:id="419" w:name="_Toc156561287"/>
      <w:bookmarkStart w:id="420" w:name="_Toc156561529"/>
      <w:bookmarkStart w:id="421" w:name="_Toc156561771"/>
      <w:bookmarkStart w:id="422" w:name="_Toc156562013"/>
      <w:bookmarkStart w:id="423" w:name="_Toc156552805"/>
      <w:bookmarkStart w:id="424" w:name="_Toc156561288"/>
      <w:bookmarkStart w:id="425" w:name="_Toc156561530"/>
      <w:bookmarkStart w:id="426" w:name="_Toc156561772"/>
      <w:bookmarkStart w:id="427" w:name="_Toc156562014"/>
      <w:bookmarkStart w:id="428" w:name="_Toc156552806"/>
      <w:bookmarkStart w:id="429" w:name="_Toc156561289"/>
      <w:bookmarkStart w:id="430" w:name="_Toc156561531"/>
      <w:bookmarkStart w:id="431" w:name="_Toc156561773"/>
      <w:bookmarkStart w:id="432" w:name="_Toc156562015"/>
      <w:bookmarkStart w:id="433" w:name="_Toc156552807"/>
      <w:bookmarkStart w:id="434" w:name="_Toc156561290"/>
      <w:bookmarkStart w:id="435" w:name="_Toc156561532"/>
      <w:bookmarkStart w:id="436" w:name="_Toc156561774"/>
      <w:bookmarkStart w:id="437" w:name="_Toc156562016"/>
      <w:bookmarkStart w:id="438" w:name="_Toc156552808"/>
      <w:bookmarkStart w:id="439" w:name="_Toc156561291"/>
      <w:bookmarkStart w:id="440" w:name="_Toc156561533"/>
      <w:bookmarkStart w:id="441" w:name="_Toc156561775"/>
      <w:bookmarkStart w:id="442" w:name="_Toc156562017"/>
      <w:bookmarkStart w:id="443" w:name="_Toc156462203"/>
      <w:bookmarkStart w:id="444" w:name="_Toc156466395"/>
      <w:bookmarkStart w:id="445" w:name="_Toc156462204"/>
      <w:bookmarkStart w:id="446" w:name="_Toc156466396"/>
      <w:bookmarkStart w:id="447" w:name="_Toc156552809"/>
      <w:bookmarkStart w:id="448" w:name="_Toc156561292"/>
      <w:bookmarkStart w:id="449" w:name="_Toc156561534"/>
      <w:bookmarkStart w:id="450" w:name="_Toc156561776"/>
      <w:bookmarkStart w:id="451" w:name="_Toc156562018"/>
      <w:bookmarkStart w:id="452" w:name="_Toc156552810"/>
      <w:bookmarkStart w:id="453" w:name="_Toc156561293"/>
      <w:bookmarkStart w:id="454" w:name="_Toc156561535"/>
      <w:bookmarkStart w:id="455" w:name="_Toc156561777"/>
      <w:bookmarkStart w:id="456" w:name="_Toc156562019"/>
      <w:bookmarkStart w:id="457" w:name="_Toc156552811"/>
      <w:bookmarkStart w:id="458" w:name="_Toc156561294"/>
      <w:bookmarkStart w:id="459" w:name="_Toc156561536"/>
      <w:bookmarkStart w:id="460" w:name="_Toc156561778"/>
      <w:bookmarkStart w:id="461" w:name="_Toc156562020"/>
      <w:bookmarkStart w:id="462" w:name="_Toc156552812"/>
      <w:bookmarkStart w:id="463" w:name="_Toc156561295"/>
      <w:bookmarkStart w:id="464" w:name="_Toc156561537"/>
      <w:bookmarkStart w:id="465" w:name="_Toc156561779"/>
      <w:bookmarkStart w:id="466" w:name="_Toc156562021"/>
      <w:bookmarkStart w:id="467" w:name="_Toc156552813"/>
      <w:bookmarkStart w:id="468" w:name="_Toc156561296"/>
      <w:bookmarkStart w:id="469" w:name="_Toc156561538"/>
      <w:bookmarkStart w:id="470" w:name="_Toc156561780"/>
      <w:bookmarkStart w:id="471" w:name="_Toc156562022"/>
      <w:bookmarkStart w:id="472" w:name="_Toc156552814"/>
      <w:bookmarkStart w:id="473" w:name="_Toc156561297"/>
      <w:bookmarkStart w:id="474" w:name="_Toc156561539"/>
      <w:bookmarkStart w:id="475" w:name="_Toc156561781"/>
      <w:bookmarkStart w:id="476" w:name="_Toc156562023"/>
      <w:bookmarkStart w:id="477" w:name="_Toc156552815"/>
      <w:bookmarkStart w:id="478" w:name="_Toc156561298"/>
      <w:bookmarkStart w:id="479" w:name="_Toc156561540"/>
      <w:bookmarkStart w:id="480" w:name="_Toc156561782"/>
      <w:bookmarkStart w:id="481" w:name="_Toc156562024"/>
      <w:bookmarkStart w:id="482" w:name="_Toc156552816"/>
      <w:bookmarkStart w:id="483" w:name="_Toc156561299"/>
      <w:bookmarkStart w:id="484" w:name="_Toc156561541"/>
      <w:bookmarkStart w:id="485" w:name="_Toc156561783"/>
      <w:bookmarkStart w:id="486" w:name="_Toc156562025"/>
      <w:bookmarkStart w:id="487" w:name="_Toc156552817"/>
      <w:bookmarkStart w:id="488" w:name="_Toc156561300"/>
      <w:bookmarkStart w:id="489" w:name="_Toc156561542"/>
      <w:bookmarkStart w:id="490" w:name="_Toc156561784"/>
      <w:bookmarkStart w:id="491" w:name="_Toc156562026"/>
      <w:bookmarkStart w:id="492" w:name="_Toc156466399"/>
      <w:bookmarkStart w:id="493" w:name="_Toc156552818"/>
      <w:bookmarkStart w:id="494" w:name="_Toc156561301"/>
      <w:bookmarkStart w:id="495" w:name="_Toc156561543"/>
      <w:bookmarkStart w:id="496" w:name="_Toc156561785"/>
      <w:bookmarkStart w:id="497" w:name="_Toc156562027"/>
      <w:bookmarkStart w:id="498" w:name="_Toc156552819"/>
      <w:bookmarkStart w:id="499" w:name="_Toc156561302"/>
      <w:bookmarkStart w:id="500" w:name="_Toc156561544"/>
      <w:bookmarkStart w:id="501" w:name="_Toc156561786"/>
      <w:bookmarkStart w:id="502" w:name="_Toc156562028"/>
      <w:bookmarkStart w:id="503" w:name="_Toc156552820"/>
      <w:bookmarkStart w:id="504" w:name="_Toc156561303"/>
      <w:bookmarkStart w:id="505" w:name="_Toc156561545"/>
      <w:bookmarkStart w:id="506" w:name="_Toc156561787"/>
      <w:bookmarkStart w:id="507" w:name="_Toc156562029"/>
      <w:bookmarkStart w:id="508" w:name="_Toc156552821"/>
      <w:bookmarkStart w:id="509" w:name="_Toc156561304"/>
      <w:bookmarkStart w:id="510" w:name="_Toc156561546"/>
      <w:bookmarkStart w:id="511" w:name="_Toc156561788"/>
      <w:bookmarkStart w:id="512" w:name="_Toc156562030"/>
      <w:bookmarkStart w:id="513" w:name="_Toc156552822"/>
      <w:bookmarkStart w:id="514" w:name="_Toc156561305"/>
      <w:bookmarkStart w:id="515" w:name="_Toc156561547"/>
      <w:bookmarkStart w:id="516" w:name="_Toc156561789"/>
      <w:bookmarkStart w:id="517" w:name="_Toc156562031"/>
      <w:bookmarkStart w:id="518" w:name="_Toc156552823"/>
      <w:bookmarkStart w:id="519" w:name="_Toc156561306"/>
      <w:bookmarkStart w:id="520" w:name="_Toc156561548"/>
      <w:bookmarkStart w:id="521" w:name="_Toc156561790"/>
      <w:bookmarkStart w:id="522" w:name="_Toc156562032"/>
      <w:bookmarkStart w:id="523" w:name="_Toc156466402"/>
      <w:bookmarkStart w:id="524" w:name="_Toc156466403"/>
      <w:bookmarkStart w:id="525" w:name="_Toc156466404"/>
      <w:bookmarkStart w:id="526" w:name="_Toc156466405"/>
      <w:bookmarkStart w:id="527" w:name="_Toc156466406"/>
      <w:bookmarkStart w:id="528" w:name="_Toc156466407"/>
      <w:bookmarkStart w:id="529" w:name="_Toc156466408"/>
      <w:bookmarkStart w:id="530" w:name="_Toc156466409"/>
      <w:bookmarkStart w:id="531" w:name="_Toc156466410"/>
      <w:bookmarkStart w:id="532" w:name="_Toc156466411"/>
      <w:bookmarkStart w:id="533" w:name="_Toc156552824"/>
      <w:bookmarkStart w:id="534" w:name="_Toc156561307"/>
      <w:bookmarkStart w:id="535" w:name="_Toc156561549"/>
      <w:bookmarkStart w:id="536" w:name="_Toc156561791"/>
      <w:bookmarkStart w:id="537" w:name="_Toc156562033"/>
      <w:bookmarkStart w:id="538" w:name="_Toc156552825"/>
      <w:bookmarkStart w:id="539" w:name="_Toc156561308"/>
      <w:bookmarkStart w:id="540" w:name="_Toc156561550"/>
      <w:bookmarkStart w:id="541" w:name="_Toc156561792"/>
      <w:bookmarkStart w:id="542" w:name="_Toc156562034"/>
      <w:bookmarkStart w:id="543" w:name="_Toc156552826"/>
      <w:bookmarkStart w:id="544" w:name="_Toc156561309"/>
      <w:bookmarkStart w:id="545" w:name="_Toc156561551"/>
      <w:bookmarkStart w:id="546" w:name="_Toc156561793"/>
      <w:bookmarkStart w:id="547" w:name="_Toc156562035"/>
      <w:bookmarkStart w:id="548" w:name="_Toc156552827"/>
      <w:bookmarkStart w:id="549" w:name="_Toc156561310"/>
      <w:bookmarkStart w:id="550" w:name="_Toc156561552"/>
      <w:bookmarkStart w:id="551" w:name="_Toc156561794"/>
      <w:bookmarkStart w:id="552" w:name="_Toc156562036"/>
      <w:bookmarkStart w:id="553" w:name="_Toc156552828"/>
      <w:bookmarkStart w:id="554" w:name="_Toc156561311"/>
      <w:bookmarkStart w:id="555" w:name="_Toc156561553"/>
      <w:bookmarkStart w:id="556" w:name="_Toc156561795"/>
      <w:bookmarkStart w:id="557" w:name="_Toc156562037"/>
      <w:bookmarkStart w:id="558" w:name="_Toc156552829"/>
      <w:bookmarkStart w:id="559" w:name="_Toc156561312"/>
      <w:bookmarkStart w:id="560" w:name="_Toc156561554"/>
      <w:bookmarkStart w:id="561" w:name="_Toc156561796"/>
      <w:bookmarkStart w:id="562" w:name="_Toc156562038"/>
      <w:bookmarkStart w:id="563" w:name="_Toc156552830"/>
      <w:bookmarkStart w:id="564" w:name="_Toc156561313"/>
      <w:bookmarkStart w:id="565" w:name="_Toc156561555"/>
      <w:bookmarkStart w:id="566" w:name="_Toc156561797"/>
      <w:bookmarkStart w:id="567" w:name="_Toc156562039"/>
      <w:bookmarkStart w:id="568" w:name="_Toc156552831"/>
      <w:bookmarkStart w:id="569" w:name="_Toc156561314"/>
      <w:bookmarkStart w:id="570" w:name="_Toc156561556"/>
      <w:bookmarkStart w:id="571" w:name="_Toc156561798"/>
      <w:bookmarkStart w:id="572" w:name="_Toc156562040"/>
      <w:bookmarkStart w:id="573" w:name="_Toc156552832"/>
      <w:bookmarkStart w:id="574" w:name="_Toc156561315"/>
      <w:bookmarkStart w:id="575" w:name="_Toc156561557"/>
      <w:bookmarkStart w:id="576" w:name="_Toc156561799"/>
      <w:bookmarkStart w:id="577" w:name="_Toc156562041"/>
      <w:bookmarkStart w:id="578" w:name="_Toc156552833"/>
      <w:bookmarkStart w:id="579" w:name="_Toc156561316"/>
      <w:bookmarkStart w:id="580" w:name="_Toc156561558"/>
      <w:bookmarkStart w:id="581" w:name="_Toc156561800"/>
      <w:bookmarkStart w:id="582" w:name="_Toc156562042"/>
      <w:bookmarkStart w:id="583" w:name="_Toc156552834"/>
      <w:bookmarkStart w:id="584" w:name="_Toc156561317"/>
      <w:bookmarkStart w:id="585" w:name="_Toc156561559"/>
      <w:bookmarkStart w:id="586" w:name="_Toc156561801"/>
      <w:bookmarkStart w:id="587" w:name="_Toc156562043"/>
      <w:bookmarkStart w:id="588" w:name="_Toc156552835"/>
      <w:bookmarkStart w:id="589" w:name="_Toc156561318"/>
      <w:bookmarkStart w:id="590" w:name="_Toc156561560"/>
      <w:bookmarkStart w:id="591" w:name="_Toc156561802"/>
      <w:bookmarkStart w:id="592" w:name="_Toc156562044"/>
      <w:bookmarkStart w:id="593" w:name="_Toc156552836"/>
      <w:bookmarkStart w:id="594" w:name="_Toc156561319"/>
      <w:bookmarkStart w:id="595" w:name="_Toc156561561"/>
      <w:bookmarkStart w:id="596" w:name="_Toc156561803"/>
      <w:bookmarkStart w:id="597" w:name="_Toc156562045"/>
      <w:bookmarkStart w:id="598" w:name="_Toc156552837"/>
      <w:bookmarkStart w:id="599" w:name="_Toc156561320"/>
      <w:bookmarkStart w:id="600" w:name="_Toc156561562"/>
      <w:bookmarkStart w:id="601" w:name="_Toc156561804"/>
      <w:bookmarkStart w:id="602" w:name="_Toc156562046"/>
      <w:bookmarkStart w:id="603" w:name="_Toc156552838"/>
      <w:bookmarkStart w:id="604" w:name="_Toc156561321"/>
      <w:bookmarkStart w:id="605" w:name="_Toc156561563"/>
      <w:bookmarkStart w:id="606" w:name="_Toc156561805"/>
      <w:bookmarkStart w:id="607" w:name="_Toc156562047"/>
      <w:bookmarkStart w:id="608" w:name="_Toc156552839"/>
      <w:bookmarkStart w:id="609" w:name="_Toc156561322"/>
      <w:bookmarkStart w:id="610" w:name="_Toc156561564"/>
      <w:bookmarkStart w:id="611" w:name="_Toc156561806"/>
      <w:bookmarkStart w:id="612" w:name="_Toc156562048"/>
      <w:bookmarkStart w:id="613" w:name="_Toc156552840"/>
      <w:bookmarkStart w:id="614" w:name="_Toc156561323"/>
      <w:bookmarkStart w:id="615" w:name="_Toc156561565"/>
      <w:bookmarkStart w:id="616" w:name="_Toc156561807"/>
      <w:bookmarkStart w:id="617" w:name="_Toc156562049"/>
      <w:bookmarkStart w:id="618" w:name="_Toc156466415"/>
      <w:bookmarkStart w:id="619" w:name="_Toc156552841"/>
      <w:bookmarkStart w:id="620" w:name="_Toc156561324"/>
      <w:bookmarkStart w:id="621" w:name="_Toc156561566"/>
      <w:bookmarkStart w:id="622" w:name="_Toc156561808"/>
      <w:bookmarkStart w:id="623" w:name="_Toc156562050"/>
      <w:bookmarkStart w:id="624" w:name="_Toc156552842"/>
      <w:bookmarkStart w:id="625" w:name="_Toc156561325"/>
      <w:bookmarkStart w:id="626" w:name="_Toc156561567"/>
      <w:bookmarkStart w:id="627" w:name="_Toc156561809"/>
      <w:bookmarkStart w:id="628" w:name="_Toc156562051"/>
      <w:bookmarkStart w:id="629" w:name="_Toc156552843"/>
      <w:bookmarkStart w:id="630" w:name="_Toc156561326"/>
      <w:bookmarkStart w:id="631" w:name="_Toc156561568"/>
      <w:bookmarkStart w:id="632" w:name="_Toc156561810"/>
      <w:bookmarkStart w:id="633" w:name="_Toc156562052"/>
      <w:bookmarkStart w:id="634" w:name="_Toc156552844"/>
      <w:bookmarkStart w:id="635" w:name="_Toc156561327"/>
      <w:bookmarkStart w:id="636" w:name="_Toc156561569"/>
      <w:bookmarkStart w:id="637" w:name="_Toc156561811"/>
      <w:bookmarkStart w:id="638" w:name="_Toc156562053"/>
      <w:bookmarkStart w:id="639" w:name="_Toc156552845"/>
      <w:bookmarkStart w:id="640" w:name="_Toc156561328"/>
      <w:bookmarkStart w:id="641" w:name="_Toc156561570"/>
      <w:bookmarkStart w:id="642" w:name="_Toc156561812"/>
      <w:bookmarkStart w:id="643" w:name="_Toc156562054"/>
      <w:bookmarkStart w:id="644" w:name="_Toc156552846"/>
      <w:bookmarkStart w:id="645" w:name="_Toc156561329"/>
      <w:bookmarkStart w:id="646" w:name="_Toc156561571"/>
      <w:bookmarkStart w:id="647" w:name="_Toc156561813"/>
      <w:bookmarkStart w:id="648" w:name="_Toc156562055"/>
      <w:bookmarkStart w:id="649" w:name="_Toc156552847"/>
      <w:bookmarkStart w:id="650" w:name="_Toc156561330"/>
      <w:bookmarkStart w:id="651" w:name="_Toc156561572"/>
      <w:bookmarkStart w:id="652" w:name="_Toc156561814"/>
      <w:bookmarkStart w:id="653" w:name="_Toc156562056"/>
      <w:bookmarkStart w:id="654" w:name="_Toc156552848"/>
      <w:bookmarkStart w:id="655" w:name="_Toc156561331"/>
      <w:bookmarkStart w:id="656" w:name="_Toc156561573"/>
      <w:bookmarkStart w:id="657" w:name="_Toc156561815"/>
      <w:bookmarkStart w:id="658" w:name="_Toc156562057"/>
      <w:bookmarkStart w:id="659" w:name="_Toc148532693"/>
      <w:bookmarkStart w:id="660" w:name="_Toc148532797"/>
      <w:bookmarkStart w:id="661" w:name="_Toc148550459"/>
      <w:bookmarkStart w:id="662" w:name="_Toc148562706"/>
      <w:bookmarkStart w:id="663" w:name="_Toc148562850"/>
      <w:bookmarkStart w:id="664" w:name="_Toc148609236"/>
      <w:bookmarkStart w:id="665" w:name="_Toc156552849"/>
      <w:bookmarkStart w:id="666" w:name="_Toc156561332"/>
      <w:bookmarkStart w:id="667" w:name="_Toc156561574"/>
      <w:bookmarkStart w:id="668" w:name="_Toc156561816"/>
      <w:bookmarkStart w:id="669" w:name="_Toc156562058"/>
      <w:bookmarkStart w:id="670" w:name="_Toc156552850"/>
      <w:bookmarkStart w:id="671" w:name="_Toc156561333"/>
      <w:bookmarkStart w:id="672" w:name="_Toc156561575"/>
      <w:bookmarkStart w:id="673" w:name="_Toc156561817"/>
      <w:bookmarkStart w:id="674" w:name="_Toc156562059"/>
      <w:bookmarkStart w:id="675" w:name="_Toc156552851"/>
      <w:bookmarkStart w:id="676" w:name="_Toc156561334"/>
      <w:bookmarkStart w:id="677" w:name="_Toc156561576"/>
      <w:bookmarkStart w:id="678" w:name="_Toc156561818"/>
      <w:bookmarkStart w:id="679" w:name="_Toc156562060"/>
      <w:bookmarkStart w:id="680" w:name="_Toc156552852"/>
      <w:bookmarkStart w:id="681" w:name="_Toc156561335"/>
      <w:bookmarkStart w:id="682" w:name="_Toc156561577"/>
      <w:bookmarkStart w:id="683" w:name="_Toc156561819"/>
      <w:bookmarkStart w:id="684" w:name="_Toc156562061"/>
      <w:bookmarkStart w:id="685" w:name="_Toc156552853"/>
      <w:bookmarkStart w:id="686" w:name="_Toc156561336"/>
      <w:bookmarkStart w:id="687" w:name="_Toc156561578"/>
      <w:bookmarkStart w:id="688" w:name="_Toc156561820"/>
      <w:bookmarkStart w:id="689" w:name="_Toc156562062"/>
      <w:bookmarkStart w:id="690" w:name="_Toc156552854"/>
      <w:bookmarkStart w:id="691" w:name="_Toc156561337"/>
      <w:bookmarkStart w:id="692" w:name="_Toc156561579"/>
      <w:bookmarkStart w:id="693" w:name="_Toc156561821"/>
      <w:bookmarkStart w:id="694" w:name="_Toc156562063"/>
      <w:bookmarkStart w:id="695" w:name="_Toc156552855"/>
      <w:bookmarkStart w:id="696" w:name="_Toc156561338"/>
      <w:bookmarkStart w:id="697" w:name="_Toc156561580"/>
      <w:bookmarkStart w:id="698" w:name="_Toc156561822"/>
      <w:bookmarkStart w:id="699" w:name="_Toc156562064"/>
      <w:bookmarkStart w:id="700" w:name="_Toc156552856"/>
      <w:bookmarkStart w:id="701" w:name="_Toc156561339"/>
      <w:bookmarkStart w:id="702" w:name="_Toc156561581"/>
      <w:bookmarkStart w:id="703" w:name="_Toc156561823"/>
      <w:bookmarkStart w:id="704" w:name="_Toc156562065"/>
      <w:bookmarkStart w:id="705" w:name="_Toc156552857"/>
      <w:bookmarkStart w:id="706" w:name="_Toc156561340"/>
      <w:bookmarkStart w:id="707" w:name="_Toc156561582"/>
      <w:bookmarkStart w:id="708" w:name="_Toc156561824"/>
      <w:bookmarkStart w:id="709" w:name="_Toc156562066"/>
      <w:bookmarkStart w:id="710" w:name="_Toc156552858"/>
      <w:bookmarkStart w:id="711" w:name="_Toc156561341"/>
      <w:bookmarkStart w:id="712" w:name="_Toc156561583"/>
      <w:bookmarkStart w:id="713" w:name="_Toc156561825"/>
      <w:bookmarkStart w:id="714" w:name="_Toc156562067"/>
      <w:bookmarkStart w:id="715" w:name="_Toc156552859"/>
      <w:bookmarkStart w:id="716" w:name="_Toc156561342"/>
      <w:bookmarkStart w:id="717" w:name="_Toc156561584"/>
      <w:bookmarkStart w:id="718" w:name="_Toc156561826"/>
      <w:bookmarkStart w:id="719" w:name="_Toc156562068"/>
      <w:bookmarkStart w:id="720" w:name="_Toc156552860"/>
      <w:bookmarkStart w:id="721" w:name="_Toc156561343"/>
      <w:bookmarkStart w:id="722" w:name="_Toc156561585"/>
      <w:bookmarkStart w:id="723" w:name="_Toc156561827"/>
      <w:bookmarkStart w:id="724" w:name="_Toc156562069"/>
      <w:bookmarkStart w:id="725" w:name="_Toc156552861"/>
      <w:bookmarkStart w:id="726" w:name="_Toc156561344"/>
      <w:bookmarkStart w:id="727" w:name="_Toc156561586"/>
      <w:bookmarkStart w:id="728" w:name="_Toc156561828"/>
      <w:bookmarkStart w:id="729" w:name="_Toc156562070"/>
      <w:bookmarkStart w:id="730" w:name="_Toc156552862"/>
      <w:bookmarkStart w:id="731" w:name="_Toc156561345"/>
      <w:bookmarkStart w:id="732" w:name="_Toc156561587"/>
      <w:bookmarkStart w:id="733" w:name="_Toc156561829"/>
      <w:bookmarkStart w:id="734" w:name="_Toc156562071"/>
      <w:bookmarkStart w:id="735" w:name="_Toc156552863"/>
      <w:bookmarkStart w:id="736" w:name="_Toc156561346"/>
      <w:bookmarkStart w:id="737" w:name="_Toc156561588"/>
      <w:bookmarkStart w:id="738" w:name="_Toc156561830"/>
      <w:bookmarkStart w:id="739" w:name="_Toc156562072"/>
      <w:bookmarkStart w:id="740" w:name="_Toc156552864"/>
      <w:bookmarkStart w:id="741" w:name="_Toc156561347"/>
      <w:bookmarkStart w:id="742" w:name="_Toc156561589"/>
      <w:bookmarkStart w:id="743" w:name="_Toc156561831"/>
      <w:bookmarkStart w:id="744" w:name="_Toc156562073"/>
      <w:bookmarkStart w:id="745" w:name="_Toc156552865"/>
      <w:bookmarkStart w:id="746" w:name="_Toc156561348"/>
      <w:bookmarkStart w:id="747" w:name="_Toc156561590"/>
      <w:bookmarkStart w:id="748" w:name="_Toc156561832"/>
      <w:bookmarkStart w:id="749" w:name="_Toc156562074"/>
      <w:bookmarkStart w:id="750" w:name="_Toc156552866"/>
      <w:bookmarkStart w:id="751" w:name="_Toc156561349"/>
      <w:bookmarkStart w:id="752" w:name="_Toc156561591"/>
      <w:bookmarkStart w:id="753" w:name="_Toc156561833"/>
      <w:bookmarkStart w:id="754" w:name="_Toc156562075"/>
      <w:bookmarkStart w:id="755" w:name="_Toc156552867"/>
      <w:bookmarkStart w:id="756" w:name="_Toc156561350"/>
      <w:bookmarkStart w:id="757" w:name="_Toc156561592"/>
      <w:bookmarkStart w:id="758" w:name="_Toc156561834"/>
      <w:bookmarkStart w:id="759" w:name="_Toc156562076"/>
      <w:bookmarkStart w:id="760" w:name="_Toc156552868"/>
      <w:bookmarkStart w:id="761" w:name="_Toc156561351"/>
      <w:bookmarkStart w:id="762" w:name="_Toc156561593"/>
      <w:bookmarkStart w:id="763" w:name="_Toc156561835"/>
      <w:bookmarkStart w:id="764" w:name="_Toc156562077"/>
      <w:bookmarkStart w:id="765" w:name="_Toc156552869"/>
      <w:bookmarkStart w:id="766" w:name="_Toc156561352"/>
      <w:bookmarkStart w:id="767" w:name="_Toc156561594"/>
      <w:bookmarkStart w:id="768" w:name="_Toc156561836"/>
      <w:bookmarkStart w:id="769" w:name="_Toc156562078"/>
      <w:bookmarkStart w:id="770" w:name="_Toc156552870"/>
      <w:bookmarkStart w:id="771" w:name="_Toc156561353"/>
      <w:bookmarkStart w:id="772" w:name="_Toc156561595"/>
      <w:bookmarkStart w:id="773" w:name="_Toc156561837"/>
      <w:bookmarkStart w:id="774" w:name="_Toc156562079"/>
      <w:bookmarkStart w:id="775" w:name="_Toc156552871"/>
      <w:bookmarkStart w:id="776" w:name="_Toc156561354"/>
      <w:bookmarkStart w:id="777" w:name="_Toc156561596"/>
      <w:bookmarkStart w:id="778" w:name="_Toc156561838"/>
      <w:bookmarkStart w:id="779" w:name="_Toc156562080"/>
      <w:bookmarkStart w:id="780" w:name="_Toc156552872"/>
      <w:bookmarkStart w:id="781" w:name="_Toc156561355"/>
      <w:bookmarkStart w:id="782" w:name="_Toc156561597"/>
      <w:bookmarkStart w:id="783" w:name="_Toc156561839"/>
      <w:bookmarkStart w:id="784" w:name="_Toc156562081"/>
      <w:bookmarkStart w:id="785" w:name="_Toc156552873"/>
      <w:bookmarkStart w:id="786" w:name="_Toc156561356"/>
      <w:bookmarkStart w:id="787" w:name="_Toc156561598"/>
      <w:bookmarkStart w:id="788" w:name="_Toc156561840"/>
      <w:bookmarkStart w:id="789" w:name="_Toc156562082"/>
      <w:bookmarkStart w:id="790" w:name="_Toc156552874"/>
      <w:bookmarkStart w:id="791" w:name="_Toc156561357"/>
      <w:bookmarkStart w:id="792" w:name="_Toc156561599"/>
      <w:bookmarkStart w:id="793" w:name="_Toc156561841"/>
      <w:bookmarkStart w:id="794" w:name="_Toc156562083"/>
      <w:bookmarkStart w:id="795" w:name="_Toc156552875"/>
      <w:bookmarkStart w:id="796" w:name="_Toc156561358"/>
      <w:bookmarkStart w:id="797" w:name="_Toc156561600"/>
      <w:bookmarkStart w:id="798" w:name="_Toc156561842"/>
      <w:bookmarkStart w:id="799" w:name="_Toc156562084"/>
      <w:bookmarkStart w:id="800" w:name="_Toc156552876"/>
      <w:bookmarkStart w:id="801" w:name="_Toc156561359"/>
      <w:bookmarkStart w:id="802" w:name="_Toc156561601"/>
      <w:bookmarkStart w:id="803" w:name="_Toc156561843"/>
      <w:bookmarkStart w:id="804" w:name="_Toc156562085"/>
      <w:bookmarkStart w:id="805" w:name="_Toc156552877"/>
      <w:bookmarkStart w:id="806" w:name="_Toc156561360"/>
      <w:bookmarkStart w:id="807" w:name="_Toc156561602"/>
      <w:bookmarkStart w:id="808" w:name="_Toc156561844"/>
      <w:bookmarkStart w:id="809" w:name="_Toc156562086"/>
      <w:bookmarkStart w:id="810" w:name="_Toc156552878"/>
      <w:bookmarkStart w:id="811" w:name="_Toc156561361"/>
      <w:bookmarkStart w:id="812" w:name="_Toc156561603"/>
      <w:bookmarkStart w:id="813" w:name="_Toc156561845"/>
      <w:bookmarkStart w:id="814" w:name="_Toc156562087"/>
      <w:bookmarkStart w:id="815" w:name="_Toc156552879"/>
      <w:bookmarkStart w:id="816" w:name="_Toc156561362"/>
      <w:bookmarkStart w:id="817" w:name="_Toc156561604"/>
      <w:bookmarkStart w:id="818" w:name="_Toc156561846"/>
      <w:bookmarkStart w:id="819" w:name="_Toc156562088"/>
      <w:bookmarkStart w:id="820" w:name="_Toc156552880"/>
      <w:bookmarkStart w:id="821" w:name="_Toc156561363"/>
      <w:bookmarkStart w:id="822" w:name="_Toc156561605"/>
      <w:bookmarkStart w:id="823" w:name="_Toc156561847"/>
      <w:bookmarkStart w:id="824" w:name="_Toc156562089"/>
      <w:bookmarkStart w:id="825" w:name="_Toc156552881"/>
      <w:bookmarkStart w:id="826" w:name="_Toc156561364"/>
      <w:bookmarkStart w:id="827" w:name="_Toc156561606"/>
      <w:bookmarkStart w:id="828" w:name="_Toc156561848"/>
      <w:bookmarkStart w:id="829" w:name="_Toc156562090"/>
      <w:bookmarkStart w:id="830" w:name="_Toc156552882"/>
      <w:bookmarkStart w:id="831" w:name="_Toc156561365"/>
      <w:bookmarkStart w:id="832" w:name="_Toc156561607"/>
      <w:bookmarkStart w:id="833" w:name="_Toc156561849"/>
      <w:bookmarkStart w:id="834" w:name="_Toc156562091"/>
      <w:bookmarkStart w:id="835" w:name="_Toc156552883"/>
      <w:bookmarkStart w:id="836" w:name="_Toc156561366"/>
      <w:bookmarkStart w:id="837" w:name="_Toc156561608"/>
      <w:bookmarkStart w:id="838" w:name="_Toc156561850"/>
      <w:bookmarkStart w:id="839" w:name="_Toc156562092"/>
      <w:bookmarkStart w:id="840" w:name="_Toc156552884"/>
      <w:bookmarkStart w:id="841" w:name="_Toc156561367"/>
      <w:bookmarkStart w:id="842" w:name="_Toc156561609"/>
      <w:bookmarkStart w:id="843" w:name="_Toc156561851"/>
      <w:bookmarkStart w:id="844" w:name="_Toc156562093"/>
      <w:bookmarkStart w:id="845" w:name="_Toc156552885"/>
      <w:bookmarkStart w:id="846" w:name="_Toc156561368"/>
      <w:bookmarkStart w:id="847" w:name="_Toc156561610"/>
      <w:bookmarkStart w:id="848" w:name="_Toc156561852"/>
      <w:bookmarkStart w:id="849" w:name="_Toc156562094"/>
      <w:bookmarkStart w:id="850" w:name="_Toc156552886"/>
      <w:bookmarkStart w:id="851" w:name="_Toc156561369"/>
      <w:bookmarkStart w:id="852" w:name="_Toc156561611"/>
      <w:bookmarkStart w:id="853" w:name="_Toc156561853"/>
      <w:bookmarkStart w:id="854" w:name="_Toc156562095"/>
      <w:bookmarkStart w:id="855" w:name="_Toc156552887"/>
      <w:bookmarkStart w:id="856" w:name="_Toc156561370"/>
      <w:bookmarkStart w:id="857" w:name="_Toc156561612"/>
      <w:bookmarkStart w:id="858" w:name="_Toc156561854"/>
      <w:bookmarkStart w:id="859" w:name="_Toc156562096"/>
      <w:bookmarkStart w:id="860" w:name="_Toc156552888"/>
      <w:bookmarkStart w:id="861" w:name="_Toc156561371"/>
      <w:bookmarkStart w:id="862" w:name="_Toc156561613"/>
      <w:bookmarkStart w:id="863" w:name="_Toc156561855"/>
      <w:bookmarkStart w:id="864" w:name="_Toc156562097"/>
      <w:bookmarkStart w:id="865" w:name="_Toc156552889"/>
      <w:bookmarkStart w:id="866" w:name="_Toc156561372"/>
      <w:bookmarkStart w:id="867" w:name="_Toc156561614"/>
      <w:bookmarkStart w:id="868" w:name="_Toc156561856"/>
      <w:bookmarkStart w:id="869" w:name="_Toc156562098"/>
      <w:bookmarkStart w:id="870" w:name="_Toc156552890"/>
      <w:bookmarkStart w:id="871" w:name="_Toc156561373"/>
      <w:bookmarkStart w:id="872" w:name="_Toc156561615"/>
      <w:bookmarkStart w:id="873" w:name="_Toc156561857"/>
      <w:bookmarkStart w:id="874" w:name="_Toc156562099"/>
      <w:bookmarkStart w:id="875" w:name="_Toc156552891"/>
      <w:bookmarkStart w:id="876" w:name="_Toc156561374"/>
      <w:bookmarkStart w:id="877" w:name="_Toc156561616"/>
      <w:bookmarkStart w:id="878" w:name="_Toc156561858"/>
      <w:bookmarkStart w:id="879" w:name="_Toc156562100"/>
      <w:bookmarkStart w:id="880" w:name="_Toc156552892"/>
      <w:bookmarkStart w:id="881" w:name="_Toc156561375"/>
      <w:bookmarkStart w:id="882" w:name="_Toc156561617"/>
      <w:bookmarkStart w:id="883" w:name="_Toc156561859"/>
      <w:bookmarkStart w:id="884" w:name="_Toc156562101"/>
      <w:bookmarkStart w:id="885" w:name="_Toc156552893"/>
      <w:bookmarkStart w:id="886" w:name="_Toc156561376"/>
      <w:bookmarkStart w:id="887" w:name="_Toc156561618"/>
      <w:bookmarkStart w:id="888" w:name="_Toc156561860"/>
      <w:bookmarkStart w:id="889" w:name="_Toc156562102"/>
      <w:bookmarkStart w:id="890" w:name="_Toc156552894"/>
      <w:bookmarkStart w:id="891" w:name="_Toc156561377"/>
      <w:bookmarkStart w:id="892" w:name="_Toc156561619"/>
      <w:bookmarkStart w:id="893" w:name="_Toc156561861"/>
      <w:bookmarkStart w:id="894" w:name="_Toc156562103"/>
      <w:bookmarkStart w:id="895" w:name="_Toc156552895"/>
      <w:bookmarkStart w:id="896" w:name="_Toc156561378"/>
      <w:bookmarkStart w:id="897" w:name="_Toc156561620"/>
      <w:bookmarkStart w:id="898" w:name="_Toc156561862"/>
      <w:bookmarkStart w:id="899" w:name="_Toc156562104"/>
      <w:bookmarkStart w:id="900" w:name="_Toc156552896"/>
      <w:bookmarkStart w:id="901" w:name="_Toc156561379"/>
      <w:bookmarkStart w:id="902" w:name="_Toc156561621"/>
      <w:bookmarkStart w:id="903" w:name="_Toc156561863"/>
      <w:bookmarkStart w:id="904" w:name="_Toc156562105"/>
      <w:bookmarkStart w:id="905" w:name="_Toc156552897"/>
      <w:bookmarkStart w:id="906" w:name="_Toc156561380"/>
      <w:bookmarkStart w:id="907" w:name="_Toc156561622"/>
      <w:bookmarkStart w:id="908" w:name="_Toc156561864"/>
      <w:bookmarkStart w:id="909" w:name="_Toc156562106"/>
      <w:bookmarkStart w:id="910" w:name="_Toc156552898"/>
      <w:bookmarkStart w:id="911" w:name="_Toc156561381"/>
      <w:bookmarkStart w:id="912" w:name="_Toc156561623"/>
      <w:bookmarkStart w:id="913" w:name="_Toc156561865"/>
      <w:bookmarkStart w:id="914" w:name="_Toc156562107"/>
      <w:bookmarkStart w:id="915" w:name="_Toc156552899"/>
      <w:bookmarkStart w:id="916" w:name="_Toc156561382"/>
      <w:bookmarkStart w:id="917" w:name="_Toc156561624"/>
      <w:bookmarkStart w:id="918" w:name="_Toc156561866"/>
      <w:bookmarkStart w:id="919" w:name="_Toc156562108"/>
      <w:bookmarkStart w:id="920" w:name="_Toc156552900"/>
      <w:bookmarkStart w:id="921" w:name="_Toc156561383"/>
      <w:bookmarkStart w:id="922" w:name="_Toc156561625"/>
      <w:bookmarkStart w:id="923" w:name="_Toc156561867"/>
      <w:bookmarkStart w:id="924" w:name="_Toc156562109"/>
      <w:bookmarkStart w:id="925" w:name="_Toc156552901"/>
      <w:bookmarkStart w:id="926" w:name="_Toc156561384"/>
      <w:bookmarkStart w:id="927" w:name="_Toc156561626"/>
      <w:bookmarkStart w:id="928" w:name="_Toc156561868"/>
      <w:bookmarkStart w:id="929" w:name="_Toc156562110"/>
      <w:bookmarkStart w:id="930" w:name="_Toc156552902"/>
      <w:bookmarkStart w:id="931" w:name="_Toc156561385"/>
      <w:bookmarkStart w:id="932" w:name="_Toc156561627"/>
      <w:bookmarkStart w:id="933" w:name="_Toc156561869"/>
      <w:bookmarkStart w:id="934" w:name="_Toc156562111"/>
      <w:bookmarkStart w:id="935" w:name="_Toc156552903"/>
      <w:bookmarkStart w:id="936" w:name="_Toc156561386"/>
      <w:bookmarkStart w:id="937" w:name="_Toc156561628"/>
      <w:bookmarkStart w:id="938" w:name="_Toc156561870"/>
      <w:bookmarkStart w:id="939" w:name="_Toc156562112"/>
      <w:bookmarkStart w:id="940" w:name="_Toc156552904"/>
      <w:bookmarkStart w:id="941" w:name="_Toc156561387"/>
      <w:bookmarkStart w:id="942" w:name="_Toc156561629"/>
      <w:bookmarkStart w:id="943" w:name="_Toc156561871"/>
      <w:bookmarkStart w:id="944" w:name="_Toc156562113"/>
      <w:bookmarkStart w:id="945" w:name="_Toc156552905"/>
      <w:bookmarkStart w:id="946" w:name="_Toc156561388"/>
      <w:bookmarkStart w:id="947" w:name="_Toc156561630"/>
      <w:bookmarkStart w:id="948" w:name="_Toc156561872"/>
      <w:bookmarkStart w:id="949" w:name="_Toc156562114"/>
      <w:bookmarkStart w:id="950" w:name="_Toc156552906"/>
      <w:bookmarkStart w:id="951" w:name="_Toc156561389"/>
      <w:bookmarkStart w:id="952" w:name="_Toc156561631"/>
      <w:bookmarkStart w:id="953" w:name="_Toc156561873"/>
      <w:bookmarkStart w:id="954" w:name="_Toc156562115"/>
      <w:bookmarkStart w:id="955" w:name="_Toc156552907"/>
      <w:bookmarkStart w:id="956" w:name="_Toc156561390"/>
      <w:bookmarkStart w:id="957" w:name="_Toc156561632"/>
      <w:bookmarkStart w:id="958" w:name="_Toc156561874"/>
      <w:bookmarkStart w:id="959" w:name="_Toc156562116"/>
      <w:bookmarkStart w:id="960" w:name="_Toc156552908"/>
      <w:bookmarkStart w:id="961" w:name="_Toc156561391"/>
      <w:bookmarkStart w:id="962" w:name="_Toc156561633"/>
      <w:bookmarkStart w:id="963" w:name="_Toc156561875"/>
      <w:bookmarkStart w:id="964" w:name="_Toc156562117"/>
      <w:bookmarkStart w:id="965" w:name="_Toc156552909"/>
      <w:bookmarkStart w:id="966" w:name="_Toc156561392"/>
      <w:bookmarkStart w:id="967" w:name="_Toc156561634"/>
      <w:bookmarkStart w:id="968" w:name="_Toc156561876"/>
      <w:bookmarkStart w:id="969" w:name="_Toc156562118"/>
      <w:bookmarkStart w:id="970" w:name="_Toc156552910"/>
      <w:bookmarkStart w:id="971" w:name="_Toc156561393"/>
      <w:bookmarkStart w:id="972" w:name="_Toc156561635"/>
      <w:bookmarkStart w:id="973" w:name="_Toc156561877"/>
      <w:bookmarkStart w:id="974" w:name="_Toc156562119"/>
      <w:bookmarkStart w:id="975" w:name="_Toc156552911"/>
      <w:bookmarkStart w:id="976" w:name="_Toc156561394"/>
      <w:bookmarkStart w:id="977" w:name="_Toc156561636"/>
      <w:bookmarkStart w:id="978" w:name="_Toc156561878"/>
      <w:bookmarkStart w:id="979" w:name="_Toc156562120"/>
      <w:bookmarkStart w:id="980" w:name="_Toc156552912"/>
      <w:bookmarkStart w:id="981" w:name="_Toc156561395"/>
      <w:bookmarkStart w:id="982" w:name="_Toc156561637"/>
      <w:bookmarkStart w:id="983" w:name="_Toc156561879"/>
      <w:bookmarkStart w:id="984" w:name="_Toc156562121"/>
      <w:bookmarkStart w:id="985" w:name="_Toc156552913"/>
      <w:bookmarkStart w:id="986" w:name="_Toc156561396"/>
      <w:bookmarkStart w:id="987" w:name="_Toc156561638"/>
      <w:bookmarkStart w:id="988" w:name="_Toc156561880"/>
      <w:bookmarkStart w:id="989" w:name="_Toc156562122"/>
      <w:bookmarkStart w:id="990" w:name="_Toc156552914"/>
      <w:bookmarkStart w:id="991" w:name="_Toc156561397"/>
      <w:bookmarkStart w:id="992" w:name="_Toc156561639"/>
      <w:bookmarkStart w:id="993" w:name="_Toc156561881"/>
      <w:bookmarkStart w:id="994" w:name="_Toc156562123"/>
      <w:bookmarkStart w:id="995" w:name="_Toc156552915"/>
      <w:bookmarkStart w:id="996" w:name="_Toc156561398"/>
      <w:bookmarkStart w:id="997" w:name="_Toc156561640"/>
      <w:bookmarkStart w:id="998" w:name="_Toc156561882"/>
      <w:bookmarkStart w:id="999" w:name="_Toc156562124"/>
      <w:bookmarkStart w:id="1000" w:name="_Toc156552916"/>
      <w:bookmarkStart w:id="1001" w:name="_Toc156561399"/>
      <w:bookmarkStart w:id="1002" w:name="_Toc156561641"/>
      <w:bookmarkStart w:id="1003" w:name="_Toc156561883"/>
      <w:bookmarkStart w:id="1004" w:name="_Toc156562125"/>
      <w:bookmarkStart w:id="1005" w:name="_Toc156552917"/>
      <w:bookmarkStart w:id="1006" w:name="_Toc156561400"/>
      <w:bookmarkStart w:id="1007" w:name="_Toc156561642"/>
      <w:bookmarkStart w:id="1008" w:name="_Toc156561884"/>
      <w:bookmarkStart w:id="1009" w:name="_Toc156562126"/>
      <w:bookmarkStart w:id="1010" w:name="_Toc156552918"/>
      <w:bookmarkStart w:id="1011" w:name="_Toc156561401"/>
      <w:bookmarkStart w:id="1012" w:name="_Toc156561643"/>
      <w:bookmarkStart w:id="1013" w:name="_Toc156561885"/>
      <w:bookmarkStart w:id="1014" w:name="_Toc156562127"/>
      <w:bookmarkStart w:id="1015" w:name="_Toc156552919"/>
      <w:bookmarkStart w:id="1016" w:name="_Toc156561402"/>
      <w:bookmarkStart w:id="1017" w:name="_Toc156561644"/>
      <w:bookmarkStart w:id="1018" w:name="_Toc156561886"/>
      <w:bookmarkStart w:id="1019" w:name="_Toc156562128"/>
      <w:bookmarkStart w:id="1020" w:name="_Toc167888253"/>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sidRPr="00C43717">
        <w:t>Stormwater Policy</w:t>
      </w:r>
      <w:bookmarkEnd w:id="1020"/>
    </w:p>
    <w:p w14:paraId="2B609512" w14:textId="77777777" w:rsidR="008F72A4" w:rsidRPr="00C43717" w:rsidRDefault="008F72A4" w:rsidP="008F72A4">
      <w:r w:rsidRPr="00C43717">
        <w:t>The Stormwater Policy outlines how stormwater will be managed in the Shire of Yarra Ranges. The Policy seeks to implement and give effect to:</w:t>
      </w:r>
    </w:p>
    <w:p w14:paraId="3343A6EF" w14:textId="77777777" w:rsidR="008F72A4" w:rsidRPr="00C43717" w:rsidRDefault="008F72A4" w:rsidP="008F72A4">
      <w:pPr>
        <w:pStyle w:val="ListParagraph"/>
        <w:numPr>
          <w:ilvl w:val="0"/>
          <w:numId w:val="8"/>
        </w:numPr>
      </w:pPr>
      <w:r w:rsidRPr="00C43717">
        <w:t>Council’s legislative requirements</w:t>
      </w:r>
    </w:p>
    <w:p w14:paraId="4567FF08" w14:textId="77777777" w:rsidR="008F72A4" w:rsidRPr="00C43717" w:rsidRDefault="008F72A4" w:rsidP="008F72A4">
      <w:pPr>
        <w:pStyle w:val="ListParagraph"/>
        <w:numPr>
          <w:ilvl w:val="0"/>
          <w:numId w:val="8"/>
        </w:numPr>
      </w:pPr>
      <w:r w:rsidRPr="00C43717">
        <w:t>Existing Council policies, strategies and plans</w:t>
      </w:r>
    </w:p>
    <w:p w14:paraId="41AFB870" w14:textId="77777777" w:rsidR="008F72A4" w:rsidRPr="00C43717" w:rsidRDefault="008F72A4" w:rsidP="008F72A4">
      <w:pPr>
        <w:pStyle w:val="ListParagraph"/>
        <w:numPr>
          <w:ilvl w:val="0"/>
          <w:numId w:val="8"/>
        </w:numPr>
      </w:pPr>
      <w:r w:rsidRPr="00C43717">
        <w:t>State-led strategies, plans and guidelines</w:t>
      </w:r>
    </w:p>
    <w:p w14:paraId="6FEE8827" w14:textId="77777777" w:rsidR="008F72A4" w:rsidRPr="00C43717" w:rsidRDefault="008F72A4" w:rsidP="008F72A4">
      <w:r w:rsidRPr="00C43717">
        <w:t>The purpose of the Stormwater Policy is to:</w:t>
      </w:r>
    </w:p>
    <w:p w14:paraId="2CEA39DA" w14:textId="77777777" w:rsidR="008F72A4" w:rsidRPr="00C43717" w:rsidRDefault="008F72A4" w:rsidP="008F72A4">
      <w:pPr>
        <w:pStyle w:val="ListParagraph"/>
        <w:numPr>
          <w:ilvl w:val="0"/>
          <w:numId w:val="9"/>
        </w:numPr>
      </w:pPr>
      <w:r w:rsidRPr="00C43717">
        <w:t xml:space="preserve">Summarise Council’s current position and priorities towards stormwater management within the municipality. </w:t>
      </w:r>
    </w:p>
    <w:p w14:paraId="30BA3970" w14:textId="77777777" w:rsidR="008F72A4" w:rsidRPr="00C43717" w:rsidRDefault="008F72A4" w:rsidP="008F72A4">
      <w:pPr>
        <w:pStyle w:val="ListParagraph"/>
        <w:numPr>
          <w:ilvl w:val="0"/>
          <w:numId w:val="9"/>
        </w:numPr>
      </w:pPr>
      <w:r w:rsidRPr="00C43717">
        <w:t xml:space="preserve">Define Council’s responsibility and scope of control as it relates to stormwater management. </w:t>
      </w:r>
    </w:p>
    <w:p w14:paraId="733A3DF9" w14:textId="77777777" w:rsidR="008F72A4" w:rsidRPr="00C43717" w:rsidRDefault="008F72A4" w:rsidP="008F72A4">
      <w:pPr>
        <w:pStyle w:val="ListParagraph"/>
        <w:numPr>
          <w:ilvl w:val="0"/>
          <w:numId w:val="9"/>
        </w:numPr>
        <w:rPr>
          <w:rStyle w:val="SubtleEmphasis"/>
          <w:i w:val="0"/>
          <w:iCs w:val="0"/>
          <w:color w:val="auto"/>
          <w:sz w:val="20"/>
        </w:rPr>
      </w:pPr>
      <w:r w:rsidRPr="00C43717">
        <w:t>Outline Yarra Ranges Council objectives for stormwater management pertaining to the facilitation of sustainable development within the municipality.</w:t>
      </w:r>
    </w:p>
    <w:p w14:paraId="1C6873D1" w14:textId="77777777" w:rsidR="008F72A4" w:rsidRPr="00C43717" w:rsidRDefault="008F72A4" w:rsidP="008F72A4">
      <w:pPr>
        <w:pStyle w:val="ListParagraph"/>
        <w:numPr>
          <w:ilvl w:val="0"/>
          <w:numId w:val="9"/>
        </w:numPr>
        <w:rPr>
          <w:rFonts w:ascii="Arial" w:hAnsi="Arial"/>
        </w:rPr>
      </w:pPr>
      <w:r w:rsidRPr="00C43717">
        <w:t xml:space="preserve">Provide an internal framework and action plan for how the policy objectives will be addressed. </w:t>
      </w:r>
    </w:p>
    <w:p w14:paraId="6E2FE43A" w14:textId="77777777" w:rsidR="008F72A4" w:rsidRPr="00C43717" w:rsidRDefault="008F72A4" w:rsidP="008F72A4">
      <w:pPr>
        <w:pStyle w:val="ListParagraph"/>
        <w:numPr>
          <w:ilvl w:val="0"/>
          <w:numId w:val="9"/>
        </w:numPr>
      </w:pPr>
      <w:r w:rsidRPr="00C43717">
        <w:t>Guide Council’s use and implementation of internal documents such as the Stormwater Management Plan, the Engineering Development Design Guidelines, the flood mapping program, the IWM Plan and the Stormwater Asset Management Plan.</w:t>
      </w:r>
    </w:p>
    <w:p w14:paraId="5506A034" w14:textId="77777777" w:rsidR="007C77FA" w:rsidRPr="00C43717" w:rsidRDefault="007C77FA">
      <w:pPr>
        <w:jc w:val="left"/>
      </w:pPr>
      <w:r w:rsidRPr="00C43717">
        <w:br w:type="page"/>
      </w:r>
    </w:p>
    <w:p w14:paraId="22949DFA" w14:textId="121AB446" w:rsidR="008F72A4" w:rsidRPr="00C43717" w:rsidRDefault="008F72A4" w:rsidP="008F72A4">
      <w:r w:rsidRPr="00C43717">
        <w:lastRenderedPageBreak/>
        <w:t xml:space="preserve">The objectives of the Stormwater Policy are shown below, along with their links to the SWMP objectives (discussed further in section </w:t>
      </w:r>
      <w:r w:rsidRPr="00C43717">
        <w:fldChar w:fldCharType="begin"/>
      </w:r>
      <w:r w:rsidRPr="00C43717">
        <w:instrText xml:space="preserve"> REF _Ref148528996 \r \h </w:instrText>
      </w:r>
      <w:r w:rsidRPr="00C43717">
        <w:fldChar w:fldCharType="separate"/>
      </w:r>
      <w:r w:rsidR="00AC3A92">
        <w:t>6.2</w:t>
      </w:r>
      <w:r w:rsidRPr="00C43717">
        <w:fldChar w:fldCharType="end"/>
      </w:r>
      <w:r w:rsidRPr="00C43717">
        <w:t>).</w:t>
      </w:r>
    </w:p>
    <w:tbl>
      <w:tblPr>
        <w:tblStyle w:val="TableGrid"/>
        <w:tblW w:w="5000" w:type="pct"/>
        <w:tblLook w:val="04A0" w:firstRow="1" w:lastRow="0" w:firstColumn="1" w:lastColumn="0" w:noHBand="0" w:noVBand="1"/>
      </w:tblPr>
      <w:tblGrid>
        <w:gridCol w:w="3822"/>
        <w:gridCol w:w="3467"/>
      </w:tblGrid>
      <w:tr w:rsidR="008F72A4" w:rsidRPr="00C43717" w14:paraId="7DC0F09B" w14:textId="77777777" w:rsidTr="5B11F269">
        <w:trPr>
          <w:tblHeader/>
        </w:trPr>
        <w:tc>
          <w:tcPr>
            <w:tcW w:w="2622" w:type="pct"/>
          </w:tcPr>
          <w:p w14:paraId="3A7D5218" w14:textId="77777777" w:rsidR="008F72A4" w:rsidRPr="00C43717" w:rsidRDefault="008F72A4" w:rsidP="0041527E">
            <w:pPr>
              <w:rPr>
                <w:b/>
                <w:bCs/>
              </w:rPr>
            </w:pPr>
            <w:r w:rsidRPr="00C43717">
              <w:rPr>
                <w:b/>
                <w:bCs/>
              </w:rPr>
              <w:t>Policy Objective</w:t>
            </w:r>
          </w:p>
        </w:tc>
        <w:tc>
          <w:tcPr>
            <w:tcW w:w="2378" w:type="pct"/>
          </w:tcPr>
          <w:p w14:paraId="74C32720" w14:textId="77777777" w:rsidR="008F72A4" w:rsidRPr="00C43717" w:rsidRDefault="008F72A4" w:rsidP="0041527E">
            <w:pPr>
              <w:rPr>
                <w:b/>
                <w:bCs/>
              </w:rPr>
            </w:pPr>
            <w:r w:rsidRPr="00C43717">
              <w:rPr>
                <w:b/>
                <w:bCs/>
              </w:rPr>
              <w:t>Links to SWMP Objectives</w:t>
            </w:r>
          </w:p>
        </w:tc>
      </w:tr>
      <w:tr w:rsidR="008F72A4" w:rsidRPr="00C43717" w14:paraId="62BA7B00" w14:textId="77777777" w:rsidTr="5B11F269">
        <w:tc>
          <w:tcPr>
            <w:tcW w:w="2622" w:type="pct"/>
          </w:tcPr>
          <w:p w14:paraId="6DDB5F6B" w14:textId="77777777" w:rsidR="008F72A4" w:rsidRPr="00C43717" w:rsidRDefault="008F72A4" w:rsidP="0041527E">
            <w:r w:rsidRPr="00C43717">
              <w:t xml:space="preserve">Encourage all eligible new stormwater assets and developments within Yarra Ranges Council to be water sensitive, allowing them to be attractive, thrive and perform well now and into the future. </w:t>
            </w:r>
          </w:p>
        </w:tc>
        <w:tc>
          <w:tcPr>
            <w:tcW w:w="2378" w:type="pct"/>
          </w:tcPr>
          <w:p w14:paraId="341847AF" w14:textId="1C8986CF" w:rsidR="008F72A4" w:rsidRPr="00C43717" w:rsidRDefault="6BCED654">
            <w:r w:rsidRPr="00C43717">
              <w:t>Utilising Stormwater as a resource</w:t>
            </w:r>
            <w:r w:rsidR="3158612D" w:rsidRPr="00C43717">
              <w:t>.</w:t>
            </w:r>
          </w:p>
          <w:p w14:paraId="5AC88CDB" w14:textId="77777777" w:rsidR="008F72A4" w:rsidRPr="00C43717" w:rsidRDefault="008F72A4" w:rsidP="0041527E"/>
          <w:p w14:paraId="5AD093E9" w14:textId="77777777" w:rsidR="008F72A4" w:rsidRPr="00C43717" w:rsidRDefault="008F72A4" w:rsidP="0041527E">
            <w:r w:rsidRPr="00C43717">
              <w:t>Healthy and valued waterways.</w:t>
            </w:r>
          </w:p>
          <w:p w14:paraId="0EC73022" w14:textId="77777777" w:rsidR="008F72A4" w:rsidRPr="00C43717" w:rsidRDefault="008F72A4" w:rsidP="0041527E"/>
          <w:p w14:paraId="0A8E3DB4" w14:textId="77777777" w:rsidR="008F72A4" w:rsidRPr="00C43717" w:rsidRDefault="008F72A4" w:rsidP="0041527E">
            <w:r w:rsidRPr="00C43717">
              <w:t>Healthy and valued urban and rural landscapes.</w:t>
            </w:r>
          </w:p>
          <w:p w14:paraId="0DE1E275" w14:textId="77777777" w:rsidR="008F72A4" w:rsidRPr="00C43717" w:rsidRDefault="008F72A4" w:rsidP="0041527E"/>
          <w:p w14:paraId="51A3D0A9" w14:textId="434BA133" w:rsidR="008F72A4" w:rsidRPr="00C43717" w:rsidRDefault="51A463A9">
            <w:r w:rsidRPr="00C43717">
              <w:t xml:space="preserve"> Strategic Partnerships.</w:t>
            </w:r>
          </w:p>
          <w:p w14:paraId="3BE1DBCF" w14:textId="77777777" w:rsidR="008F72A4" w:rsidRPr="00C43717" w:rsidRDefault="008F72A4" w:rsidP="0041527E"/>
        </w:tc>
      </w:tr>
      <w:tr w:rsidR="008F72A4" w:rsidRPr="00C43717" w14:paraId="19A7C205" w14:textId="77777777" w:rsidTr="5B11F269">
        <w:tc>
          <w:tcPr>
            <w:tcW w:w="2622" w:type="pct"/>
          </w:tcPr>
          <w:p w14:paraId="270D90EF" w14:textId="77777777" w:rsidR="008F72A4" w:rsidRPr="00C43717" w:rsidRDefault="008F72A4" w:rsidP="0041527E">
            <w:r w:rsidRPr="00C43717">
              <w:t xml:space="preserve">Continue Council and Melbourne Water’s efforts to rehabilitate, protect and enhance all waterways within the municipality. </w:t>
            </w:r>
          </w:p>
        </w:tc>
        <w:tc>
          <w:tcPr>
            <w:tcW w:w="2378" w:type="pct"/>
          </w:tcPr>
          <w:p w14:paraId="4E7DE3CF" w14:textId="77777777" w:rsidR="008F72A4" w:rsidRPr="00C43717" w:rsidRDefault="008F72A4" w:rsidP="0041527E">
            <w:r w:rsidRPr="00C43717">
              <w:t>Healthy and valued waterways.</w:t>
            </w:r>
          </w:p>
          <w:p w14:paraId="4E9964E0" w14:textId="77777777" w:rsidR="008F72A4" w:rsidRPr="00C43717" w:rsidRDefault="008F72A4" w:rsidP="0041527E"/>
          <w:p w14:paraId="3835BB8F" w14:textId="3EBCBB28" w:rsidR="008F72A4" w:rsidRPr="00C43717" w:rsidRDefault="176B6556">
            <w:r w:rsidRPr="00C43717">
              <w:t xml:space="preserve"> Strategic Partnerships.</w:t>
            </w:r>
          </w:p>
          <w:p w14:paraId="6EAA6313" w14:textId="77777777" w:rsidR="008F72A4" w:rsidRPr="00C43717" w:rsidRDefault="008F72A4" w:rsidP="0041527E"/>
        </w:tc>
      </w:tr>
      <w:tr w:rsidR="008F72A4" w:rsidRPr="00C43717" w14:paraId="551E3892" w14:textId="77777777" w:rsidTr="5B11F269">
        <w:tc>
          <w:tcPr>
            <w:tcW w:w="2622" w:type="pct"/>
          </w:tcPr>
          <w:p w14:paraId="53CB05DE" w14:textId="77777777" w:rsidR="008F72A4" w:rsidRPr="00C43717" w:rsidRDefault="008F72A4" w:rsidP="0041527E">
            <w:r w:rsidRPr="00C43717">
              <w:t>Ensure all new eligible developments achieve full compliance with relevant best practice standards in BPEMG and encourage developments to follow the Urban Stormwater Management Guidance.</w:t>
            </w:r>
          </w:p>
        </w:tc>
        <w:tc>
          <w:tcPr>
            <w:tcW w:w="2378" w:type="pct"/>
          </w:tcPr>
          <w:p w14:paraId="2EACFD80" w14:textId="77777777" w:rsidR="008F72A4" w:rsidRPr="00C43717" w:rsidRDefault="008F72A4" w:rsidP="0041527E">
            <w:r w:rsidRPr="00C43717">
              <w:t>Healthy and valued waterways.</w:t>
            </w:r>
          </w:p>
          <w:p w14:paraId="3D85E7E6" w14:textId="77777777" w:rsidR="008F72A4" w:rsidRPr="00C43717" w:rsidRDefault="008F72A4" w:rsidP="0041527E"/>
        </w:tc>
      </w:tr>
      <w:tr w:rsidR="008F72A4" w:rsidRPr="00C43717" w14:paraId="79FE573A" w14:textId="77777777" w:rsidTr="5B11F269">
        <w:tc>
          <w:tcPr>
            <w:tcW w:w="2622" w:type="pct"/>
          </w:tcPr>
          <w:p w14:paraId="036D26F6" w14:textId="77777777" w:rsidR="008F72A4" w:rsidRPr="00C43717" w:rsidRDefault="008F72A4" w:rsidP="0041527E">
            <w:r w:rsidRPr="00C43717">
              <w:t>Ensure that all new eligible development on public and private land does not adversely impact on the performance of the existing local stormwater drainage network.</w:t>
            </w:r>
          </w:p>
        </w:tc>
        <w:tc>
          <w:tcPr>
            <w:tcW w:w="2378" w:type="pct"/>
          </w:tcPr>
          <w:p w14:paraId="0D7C70C1" w14:textId="77777777" w:rsidR="008F72A4" w:rsidRPr="00C43717" w:rsidRDefault="008F72A4" w:rsidP="0041527E">
            <w:r w:rsidRPr="00C43717">
              <w:t>Existing and future flood risks are managed to maximise outcomes for the community.</w:t>
            </w:r>
          </w:p>
        </w:tc>
      </w:tr>
      <w:tr w:rsidR="008F72A4" w:rsidRPr="00C43717" w14:paraId="642FB63B" w14:textId="77777777" w:rsidTr="5B11F269">
        <w:tc>
          <w:tcPr>
            <w:tcW w:w="2622" w:type="pct"/>
          </w:tcPr>
          <w:p w14:paraId="2D655856" w14:textId="77777777" w:rsidR="008F72A4" w:rsidRPr="00C43717" w:rsidRDefault="008F72A4" w:rsidP="0041527E">
            <w:r w:rsidRPr="00C43717">
              <w:t xml:space="preserve">Ensure that all new eligible development on public and private land does not cause detrimental increases in flows to neighbouring properties. </w:t>
            </w:r>
          </w:p>
        </w:tc>
        <w:tc>
          <w:tcPr>
            <w:tcW w:w="2378" w:type="pct"/>
          </w:tcPr>
          <w:p w14:paraId="23FAB648" w14:textId="77777777" w:rsidR="008F72A4" w:rsidRPr="00C43717" w:rsidRDefault="008F72A4" w:rsidP="0041527E">
            <w:r w:rsidRPr="00C43717">
              <w:t>Existing and future flood risks are managed to maximise outcomes for the community.</w:t>
            </w:r>
          </w:p>
        </w:tc>
      </w:tr>
      <w:tr w:rsidR="008F72A4" w:rsidRPr="00C43717" w14:paraId="4815D946" w14:textId="77777777" w:rsidTr="5B11F269">
        <w:tc>
          <w:tcPr>
            <w:tcW w:w="2622" w:type="pct"/>
          </w:tcPr>
          <w:p w14:paraId="156ED99E" w14:textId="77777777" w:rsidR="008F72A4" w:rsidRPr="00C43717" w:rsidRDefault="008F72A4" w:rsidP="0041527E">
            <w:r w:rsidRPr="00C43717">
              <w:t xml:space="preserve">Ensure that all new capital stormwater works are fit for purpose. </w:t>
            </w:r>
          </w:p>
        </w:tc>
        <w:tc>
          <w:tcPr>
            <w:tcW w:w="2378" w:type="pct"/>
          </w:tcPr>
          <w:p w14:paraId="589F3041" w14:textId="77777777" w:rsidR="008F72A4" w:rsidRPr="00C43717" w:rsidRDefault="008F72A4" w:rsidP="0041527E">
            <w:r w:rsidRPr="00C43717">
              <w:t>Existing and future flood risks are managed to maximise outcomes for the community.</w:t>
            </w:r>
          </w:p>
          <w:p w14:paraId="6E0B0DBE" w14:textId="77777777" w:rsidR="008F72A4" w:rsidRPr="00C43717" w:rsidRDefault="008F72A4" w:rsidP="0041527E"/>
          <w:p w14:paraId="4DEC8A43" w14:textId="56285A50" w:rsidR="008F72A4" w:rsidRPr="00C43717" w:rsidRDefault="265E67CF">
            <w:r w:rsidRPr="00C43717">
              <w:t>Community values are reflected in stormwater planning</w:t>
            </w:r>
            <w:r w:rsidR="4DAB2638" w:rsidRPr="00C43717">
              <w:t>.</w:t>
            </w:r>
          </w:p>
          <w:p w14:paraId="63A4C9EA" w14:textId="77777777" w:rsidR="008F72A4" w:rsidRPr="00C43717" w:rsidRDefault="008F72A4" w:rsidP="0041527E"/>
          <w:p w14:paraId="43E311A4" w14:textId="77777777" w:rsidR="008F72A4" w:rsidRPr="00C43717" w:rsidRDefault="008F72A4" w:rsidP="0041527E">
            <w:r w:rsidRPr="00C43717">
              <w:t>Healthy and valued waterways.</w:t>
            </w:r>
          </w:p>
          <w:p w14:paraId="79288F2D" w14:textId="77777777" w:rsidR="008F72A4" w:rsidRPr="00C43717" w:rsidRDefault="008F72A4" w:rsidP="0041527E"/>
          <w:p w14:paraId="24099FF2" w14:textId="77777777" w:rsidR="008F72A4" w:rsidRPr="00C43717" w:rsidRDefault="008F72A4" w:rsidP="0041527E">
            <w:r w:rsidRPr="00C43717">
              <w:t>Healthy and valued urban and rural landscapes.</w:t>
            </w:r>
          </w:p>
          <w:p w14:paraId="2049BE4A" w14:textId="77777777" w:rsidR="008F72A4" w:rsidRPr="00C43717" w:rsidRDefault="008F72A4" w:rsidP="0041527E"/>
        </w:tc>
      </w:tr>
      <w:tr w:rsidR="008F72A4" w:rsidRPr="00C43717" w14:paraId="5DAF7586" w14:textId="77777777" w:rsidTr="5B11F269">
        <w:tc>
          <w:tcPr>
            <w:tcW w:w="2622" w:type="pct"/>
          </w:tcPr>
          <w:p w14:paraId="093D3BB5" w14:textId="77777777" w:rsidR="008F72A4" w:rsidRPr="00C43717" w:rsidRDefault="008F72A4" w:rsidP="0041527E">
            <w:r w:rsidRPr="00C43717">
              <w:t xml:space="preserve">Increase Council’s knowledge of the current stormwater asset base and the existing and future flood risk across the municipality. </w:t>
            </w:r>
          </w:p>
        </w:tc>
        <w:tc>
          <w:tcPr>
            <w:tcW w:w="2378" w:type="pct"/>
          </w:tcPr>
          <w:p w14:paraId="0D284A1A" w14:textId="77777777" w:rsidR="008F72A4" w:rsidRPr="00C43717" w:rsidRDefault="008F72A4" w:rsidP="0041527E">
            <w:r w:rsidRPr="00C43717">
              <w:t>Existing and future flood risks are managed to maximise outcomes for the community.  </w:t>
            </w:r>
          </w:p>
        </w:tc>
      </w:tr>
      <w:tr w:rsidR="008F72A4" w:rsidRPr="00C43717" w14:paraId="3F2C8EBE" w14:textId="77777777" w:rsidTr="5B11F269">
        <w:tc>
          <w:tcPr>
            <w:tcW w:w="2622" w:type="pct"/>
          </w:tcPr>
          <w:p w14:paraId="2F3C8AB8" w14:textId="77777777" w:rsidR="008F72A4" w:rsidRPr="00C43717" w:rsidRDefault="008F72A4" w:rsidP="0041527E">
            <w:r w:rsidRPr="00C43717">
              <w:t>Enhance communications with residents, landowners and developers who live and work within the municipality to clearly articulate issues, solutions, and responsibilities related to stormwater management and flooding.</w:t>
            </w:r>
          </w:p>
        </w:tc>
        <w:tc>
          <w:tcPr>
            <w:tcW w:w="2378" w:type="pct"/>
          </w:tcPr>
          <w:p w14:paraId="2F3F75EA" w14:textId="41ADA43F" w:rsidR="008F72A4" w:rsidRPr="00C43717" w:rsidRDefault="1FD97E40">
            <w:r w:rsidRPr="00C43717">
              <w:t>Community values are reflected in stormwater planning.</w:t>
            </w:r>
          </w:p>
          <w:p w14:paraId="35B0739C" w14:textId="77777777" w:rsidR="008F72A4" w:rsidRPr="00C43717" w:rsidRDefault="008F72A4" w:rsidP="0041527E"/>
          <w:p w14:paraId="4D500ACD" w14:textId="49671DC1" w:rsidR="008F72A4" w:rsidRPr="00C43717" w:rsidRDefault="7815E506">
            <w:r w:rsidRPr="00C43717">
              <w:t>Utilising Stormwater as a resource.</w:t>
            </w:r>
          </w:p>
          <w:p w14:paraId="12BB403A" w14:textId="77777777" w:rsidR="008F72A4" w:rsidRPr="00C43717" w:rsidRDefault="008F72A4" w:rsidP="0041527E"/>
          <w:p w14:paraId="349BBE2C" w14:textId="77777777" w:rsidR="008F72A4" w:rsidRPr="00C43717" w:rsidRDefault="008F72A4" w:rsidP="0041527E">
            <w:r w:rsidRPr="00C43717">
              <w:t>Healthy and valued waterways.</w:t>
            </w:r>
          </w:p>
          <w:p w14:paraId="55DB744D" w14:textId="77777777" w:rsidR="008F72A4" w:rsidRPr="00C43717" w:rsidRDefault="008F72A4" w:rsidP="0041527E"/>
          <w:p w14:paraId="5F099167" w14:textId="77777777" w:rsidR="008F72A4" w:rsidRPr="00C43717" w:rsidRDefault="008F72A4" w:rsidP="0041527E">
            <w:r w:rsidRPr="00C43717">
              <w:t>Healthy and valued urban and rural landscapes.</w:t>
            </w:r>
          </w:p>
          <w:p w14:paraId="0D1BF7AF" w14:textId="77777777" w:rsidR="008F72A4" w:rsidRPr="00C43717" w:rsidRDefault="008F72A4" w:rsidP="0041527E"/>
          <w:p w14:paraId="448F41BC" w14:textId="36153F5F" w:rsidR="008F72A4" w:rsidRPr="00C43717" w:rsidRDefault="528984C7">
            <w:r w:rsidRPr="00C43717">
              <w:t>Strategic Partnerships.</w:t>
            </w:r>
          </w:p>
          <w:p w14:paraId="7A0F7C9D" w14:textId="77777777" w:rsidR="008F72A4" w:rsidRPr="00C43717" w:rsidRDefault="008F72A4" w:rsidP="0041527E"/>
        </w:tc>
      </w:tr>
    </w:tbl>
    <w:p w14:paraId="4E8789AD" w14:textId="5FE7272D" w:rsidR="00EC3697" w:rsidRPr="00C43717" w:rsidRDefault="002C4AE6" w:rsidP="00EC3697">
      <w:pPr>
        <w:pStyle w:val="Heading1"/>
      </w:pPr>
      <w:bookmarkStart w:id="1021" w:name="_Toc167888254"/>
      <w:r w:rsidRPr="00C43717">
        <w:t>Challenges and Opportunities</w:t>
      </w:r>
      <w:bookmarkEnd w:id="1021"/>
    </w:p>
    <w:p w14:paraId="012444CE" w14:textId="12AE2BB4" w:rsidR="007E7EEA" w:rsidRPr="00C43717" w:rsidRDefault="007E7EEA" w:rsidP="007E7EEA">
      <w:r w:rsidRPr="00C43717">
        <w:t>There are many challenges and opportunities in sustainable stormwater management with development in Yarra Ranges, including the size of the municipality and constrained funding, growth and development plans, ageing infrastructure and existing flood risk, climate change and resilience and the abundance of high value waterways throughout.</w:t>
      </w:r>
      <w:r w:rsidR="000F3419" w:rsidRPr="00C43717">
        <w:t xml:space="preserve"> These aspects need to be considered together to determine the best, most efficient and sustainable approach to stormwater management.</w:t>
      </w:r>
    </w:p>
    <w:p w14:paraId="6F1E03DB" w14:textId="26338346" w:rsidR="002C4AE6" w:rsidRPr="00C43717" w:rsidRDefault="002C4AE6" w:rsidP="002C4AE6">
      <w:pPr>
        <w:pStyle w:val="Heading2"/>
      </w:pPr>
      <w:bookmarkStart w:id="1022" w:name="_Toc167888255"/>
      <w:r w:rsidRPr="00C43717">
        <w:t>Municipal Size</w:t>
      </w:r>
      <w:r w:rsidR="00727B84" w:rsidRPr="00C43717">
        <w:t>, Geography and High Value Waterways</w:t>
      </w:r>
      <w:bookmarkEnd w:id="1022"/>
    </w:p>
    <w:p w14:paraId="05D6C9C3" w14:textId="362BE79B" w:rsidR="00454047" w:rsidRPr="00C43717" w:rsidRDefault="00454047" w:rsidP="000A1297">
      <w:r w:rsidRPr="00C43717">
        <w:t xml:space="preserve">The Yarra Ranges municipality is the largest in area of all the local government areas in Melbourne. It covers an area of </w:t>
      </w:r>
      <w:r w:rsidR="00952950">
        <w:t>2450 square kilometres</w:t>
      </w:r>
      <w:r w:rsidRPr="00C43717">
        <w:t xml:space="preserve">. The majority of the upper catchment is protected forest, while development occurs across the municipality through forest, farmland and urbanised area. The </w:t>
      </w:r>
      <w:r w:rsidR="00DE3B9C" w:rsidRPr="00C43717">
        <w:t>Council</w:t>
      </w:r>
      <w:r w:rsidRPr="00C43717">
        <w:t xml:space="preserve"> managed drainage network is over 790 km in total, contains over 29,000 pit structures and over 20 km of minor culverts (YRC, 2016). There are over 1,962 km of Melbourne Water managed waterways within </w:t>
      </w:r>
      <w:r w:rsidR="00DE3B9C" w:rsidRPr="00C43717">
        <w:t>Council</w:t>
      </w:r>
      <w:r w:rsidRPr="00C43717">
        <w:t xml:space="preserve">, 64 km of open channels and 42 km of underground drainage, much of which interfaces with </w:t>
      </w:r>
      <w:r w:rsidR="00DE3B9C" w:rsidRPr="00C43717">
        <w:t>Council</w:t>
      </w:r>
      <w:r w:rsidRPr="00C43717">
        <w:t xml:space="preserve">’s stormwater drainage network. </w:t>
      </w:r>
    </w:p>
    <w:p w14:paraId="1894B23B" w14:textId="077C2F11" w:rsidR="00454047" w:rsidRPr="00C43717" w:rsidRDefault="00D27B31" w:rsidP="00515C41">
      <w:pPr>
        <w:rPr>
          <w:rFonts w:asciiTheme="minorHAnsi" w:hAnsiTheme="minorHAnsi" w:cstheme="minorHAnsi"/>
        </w:rPr>
      </w:pPr>
      <w:r w:rsidRPr="00C43717">
        <w:rPr>
          <w:rFonts w:asciiTheme="minorHAnsi" w:hAnsiTheme="minorHAnsi" w:cstheme="minorHAnsi"/>
        </w:rPr>
        <w:lastRenderedPageBreak/>
        <w:t>The large geographic size of Yarra Ranges means it is more costly to deliver services, and there are greater distances for residents to access services (</w:t>
      </w:r>
      <w:r w:rsidR="00DE3B9C" w:rsidRPr="00C43717">
        <w:rPr>
          <w:rFonts w:asciiTheme="minorHAnsi" w:hAnsiTheme="minorHAnsi" w:cstheme="minorHAnsi"/>
        </w:rPr>
        <w:t>Council</w:t>
      </w:r>
      <w:r w:rsidRPr="00C43717">
        <w:rPr>
          <w:rFonts w:asciiTheme="minorHAnsi" w:hAnsiTheme="minorHAnsi" w:cstheme="minorHAnsi"/>
        </w:rPr>
        <w:t xml:space="preserve"> Plan</w:t>
      </w:r>
      <w:r w:rsidR="00763FB8" w:rsidRPr="00C43717">
        <w:rPr>
          <w:rFonts w:asciiTheme="minorHAnsi" w:hAnsiTheme="minorHAnsi" w:cstheme="minorHAnsi"/>
        </w:rPr>
        <w:t>, 20</w:t>
      </w:r>
      <w:r w:rsidR="008B061B" w:rsidRPr="00C43717">
        <w:rPr>
          <w:rFonts w:asciiTheme="minorHAnsi" w:hAnsiTheme="minorHAnsi" w:cstheme="minorHAnsi"/>
        </w:rPr>
        <w:t>21</w:t>
      </w:r>
      <w:r w:rsidRPr="00C43717">
        <w:rPr>
          <w:rFonts w:asciiTheme="minorHAnsi" w:hAnsiTheme="minorHAnsi" w:cstheme="minorHAnsi"/>
        </w:rPr>
        <w:t xml:space="preserve">). </w:t>
      </w:r>
      <w:r w:rsidRPr="00C43717">
        <w:t>Likewise, e</w:t>
      </w:r>
      <w:r w:rsidRPr="00C43717">
        <w:rPr>
          <w:rFonts w:asciiTheme="minorHAnsi" w:hAnsiTheme="minorHAnsi" w:cstheme="minorHAnsi"/>
        </w:rPr>
        <w:t>nsuring that the networks of roads, footpaths, bridges and drainage are maintained and renewed into the future and the particular challenges associated with the geographic spread and topography of the area is important (</w:t>
      </w:r>
      <w:r w:rsidR="00DE3B9C" w:rsidRPr="00C43717">
        <w:rPr>
          <w:rFonts w:asciiTheme="minorHAnsi" w:hAnsiTheme="minorHAnsi" w:cstheme="minorHAnsi"/>
        </w:rPr>
        <w:t>Council</w:t>
      </w:r>
      <w:r w:rsidRPr="00C43717">
        <w:rPr>
          <w:rFonts w:asciiTheme="minorHAnsi" w:hAnsiTheme="minorHAnsi" w:cstheme="minorHAnsi"/>
        </w:rPr>
        <w:t xml:space="preserve"> Plan</w:t>
      </w:r>
      <w:r w:rsidR="00763FB8" w:rsidRPr="00C43717">
        <w:rPr>
          <w:rFonts w:asciiTheme="minorHAnsi" w:hAnsiTheme="minorHAnsi" w:cstheme="minorHAnsi"/>
        </w:rPr>
        <w:t>, 20</w:t>
      </w:r>
      <w:r w:rsidR="008B061B" w:rsidRPr="00C43717">
        <w:rPr>
          <w:rFonts w:asciiTheme="minorHAnsi" w:hAnsiTheme="minorHAnsi" w:cstheme="minorHAnsi"/>
        </w:rPr>
        <w:t>21</w:t>
      </w:r>
      <w:r w:rsidR="00763FB8" w:rsidRPr="00C43717">
        <w:rPr>
          <w:rFonts w:asciiTheme="minorHAnsi" w:hAnsiTheme="minorHAnsi" w:cstheme="minorHAnsi"/>
        </w:rPr>
        <w:t>)</w:t>
      </w:r>
      <w:r w:rsidRPr="00C43717">
        <w:rPr>
          <w:rFonts w:asciiTheme="minorHAnsi" w:hAnsiTheme="minorHAnsi" w:cstheme="minorHAnsi"/>
        </w:rPr>
        <w:t>.</w:t>
      </w:r>
    </w:p>
    <w:p w14:paraId="115DA734" w14:textId="01D297B5" w:rsidR="00727B84" w:rsidRPr="00C43717" w:rsidRDefault="00727B84" w:rsidP="00727B84">
      <w:pPr>
        <w:rPr>
          <w:highlight w:val="yellow"/>
        </w:rPr>
      </w:pPr>
      <w:r w:rsidRPr="00C43717">
        <w:t>The Yarra Ranges contains some of the most pristine and highly valued waterways in Victoria, including the headwaters of the iconic Yarra River. Most of the Yarra Ranges falls within designated stormwater priority catchments – areas with high ecological values, where protection from the impacts of urban development is required to maintain the natural water cycle and protect the health of waterways (</w:t>
      </w:r>
      <w:r w:rsidR="002C66ED" w:rsidRPr="00C43717">
        <w:t>MW</w:t>
      </w:r>
      <w:r w:rsidRPr="00C43717">
        <w:t xml:space="preserve">, 2018). </w:t>
      </w:r>
    </w:p>
    <w:p w14:paraId="3FD03039" w14:textId="49013D04" w:rsidR="002E6555" w:rsidRPr="00C43717" w:rsidRDefault="002E6555" w:rsidP="00176D04">
      <w:pPr>
        <w:pStyle w:val="Heading2"/>
      </w:pPr>
      <w:bookmarkStart w:id="1023" w:name="_Toc167888256"/>
      <w:r w:rsidRPr="00C43717">
        <w:t>Water in the Landscape</w:t>
      </w:r>
      <w:bookmarkEnd w:id="1023"/>
    </w:p>
    <w:p w14:paraId="4F10377F" w14:textId="77777777" w:rsidR="00B36322" w:rsidRPr="00C43717" w:rsidRDefault="00B36322" w:rsidP="00B36322">
      <w:r w:rsidRPr="00C43717">
        <w:t xml:space="preserve">Water and flooding </w:t>
      </w:r>
      <w:proofErr w:type="gramStart"/>
      <w:r w:rsidRPr="00C43717">
        <w:t>forms</w:t>
      </w:r>
      <w:proofErr w:type="gramEnd"/>
      <w:r w:rsidRPr="00C43717">
        <w:t xml:space="preserve"> a part of our natural environment and landscape. While we aim to control and improve conditions in some rainfall events, not all storm events can be managed and there is not always an engineering solution for every stormwater issue. We strive to integrate traditional knowledge into innovative approaches in managing stormwater, to improve and pay our respects to the land, water, and biodiversity within our municipality whilst minimising the hazards that can occur in our community during extreme events. By fostering collaboration, education and community engagement, we aim to empower individuals to embrace responsible stormwater management, cultivating a culture of stewardship to transform stormwater management into a catalyst for sustainable development and resilience. Through continuous monitoring, research, and adaptive management, we aim to build a resilient future and ensure sustainable stormwater resource management within the Yarra Ranges municipality area. </w:t>
      </w:r>
    </w:p>
    <w:p w14:paraId="35B17D48" w14:textId="3AF76450" w:rsidR="00176D04" w:rsidRPr="00C43717" w:rsidRDefault="00176D04" w:rsidP="00176D04">
      <w:pPr>
        <w:pStyle w:val="Heading2"/>
      </w:pPr>
      <w:bookmarkStart w:id="1024" w:name="_Toc167888257"/>
      <w:r w:rsidRPr="00C43717">
        <w:t>Ageing Infrastructure</w:t>
      </w:r>
      <w:bookmarkEnd w:id="1024"/>
    </w:p>
    <w:p w14:paraId="6A60EE89" w14:textId="422649CF" w:rsidR="00630EF0" w:rsidRPr="00C43717" w:rsidRDefault="00176D04" w:rsidP="00630EF0">
      <w:r w:rsidRPr="00C43717">
        <w:t xml:space="preserve">Many older areas within the municipality contain drainage infrastructure developed according to the standards of their time. </w:t>
      </w:r>
      <w:r w:rsidR="00007543" w:rsidRPr="00C43717">
        <w:t>M</w:t>
      </w:r>
      <w:r w:rsidR="00630EF0" w:rsidRPr="00C43717">
        <w:t xml:space="preserve">uch of </w:t>
      </w:r>
      <w:r w:rsidR="00DE3B9C" w:rsidRPr="00C43717">
        <w:t>Council</w:t>
      </w:r>
      <w:r w:rsidR="00630EF0" w:rsidRPr="00C43717">
        <w:t xml:space="preserve">’s original drainage network was </w:t>
      </w:r>
      <w:r w:rsidR="00007543" w:rsidRPr="00C43717">
        <w:t>designed to cater for a</w:t>
      </w:r>
      <w:r w:rsidR="00630EF0" w:rsidRPr="00C43717">
        <w:t xml:space="preserve"> lower-density residential development with significant pervious area by comparison to today’s</w:t>
      </w:r>
      <w:r w:rsidR="0080421F" w:rsidRPr="00C43717">
        <w:t xml:space="preserve"> </w:t>
      </w:r>
      <w:r w:rsidR="00630EF0" w:rsidRPr="00C43717">
        <w:t>standards</w:t>
      </w:r>
      <w:r w:rsidR="00007543" w:rsidRPr="00C43717">
        <w:t>. D</w:t>
      </w:r>
      <w:r w:rsidR="00630EF0" w:rsidRPr="00C43717">
        <w:t xml:space="preserve">rainage assets, once constructed, are not guaranteed to be able to meet their </w:t>
      </w:r>
      <w:r w:rsidR="00007543" w:rsidRPr="00C43717">
        <w:t>designed</w:t>
      </w:r>
      <w:r w:rsidR="00630EF0" w:rsidRPr="00C43717">
        <w:t xml:space="preserve"> capacity in perpetuity given further development that may occur in </w:t>
      </w:r>
      <w:r w:rsidR="00CF7F35" w:rsidRPr="00C43717">
        <w:t>future and</w:t>
      </w:r>
      <w:r w:rsidR="00007543" w:rsidRPr="00C43717">
        <w:t xml:space="preserve"> </w:t>
      </w:r>
      <w:r w:rsidR="00630EF0" w:rsidRPr="00C43717">
        <w:t>given climate change increases in rainfall intensity</w:t>
      </w:r>
      <w:r w:rsidR="00007543" w:rsidRPr="00C43717">
        <w:t xml:space="preserve"> and infrastructure lifespan.</w:t>
      </w:r>
    </w:p>
    <w:p w14:paraId="59DD000F" w14:textId="639DB7E6" w:rsidR="00176D04" w:rsidRPr="00C43717" w:rsidRDefault="00176D04" w:rsidP="002C4AE6">
      <w:pPr>
        <w:pStyle w:val="Heading2"/>
      </w:pPr>
      <w:bookmarkStart w:id="1025" w:name="_Toc167888258"/>
      <w:r w:rsidRPr="00C43717">
        <w:t>Constrained Funding</w:t>
      </w:r>
      <w:bookmarkEnd w:id="1025"/>
    </w:p>
    <w:p w14:paraId="3F7D1567" w14:textId="2A14EDE6" w:rsidR="00176D04" w:rsidRPr="00C43717" w:rsidRDefault="00CF7F35" w:rsidP="00CF7F35">
      <w:r w:rsidRPr="00C43717">
        <w:t xml:space="preserve">The maintenance and construction of the asset base across such a large area requires considerable budget. The </w:t>
      </w:r>
      <w:r w:rsidR="00DE3B9C" w:rsidRPr="00C43717">
        <w:t>Council</w:t>
      </w:r>
      <w:r w:rsidRPr="00C43717">
        <w:t xml:space="preserve"> Plan identifies that there are</w:t>
      </w:r>
      <w:r w:rsidR="00176D04" w:rsidRPr="00C43717">
        <w:t xml:space="preserve"> reduced options to raise revenue due the introduction of rate capping by the State Government </w:t>
      </w:r>
      <w:r w:rsidRPr="00C43717">
        <w:t>while at</w:t>
      </w:r>
      <w:r w:rsidR="00176D04" w:rsidRPr="00C43717">
        <w:t xml:space="preserve"> the same time </w:t>
      </w:r>
      <w:r w:rsidRPr="00C43717">
        <w:t>needing to</w:t>
      </w:r>
      <w:r w:rsidR="00176D04" w:rsidRPr="00C43717">
        <w:t xml:space="preserve"> </w:t>
      </w:r>
      <w:r w:rsidRPr="00C43717">
        <w:t>ensure essential</w:t>
      </w:r>
      <w:r w:rsidR="00176D04" w:rsidRPr="00C43717">
        <w:t xml:space="preserve"> </w:t>
      </w:r>
      <w:r w:rsidRPr="00C43717">
        <w:t>community services</w:t>
      </w:r>
      <w:r w:rsidR="00176D04" w:rsidRPr="00C43717">
        <w:t xml:space="preserve"> are accessible</w:t>
      </w:r>
      <w:r w:rsidRPr="00C43717">
        <w:t xml:space="preserve">. The </w:t>
      </w:r>
      <w:r w:rsidR="00DE3B9C" w:rsidRPr="00C43717">
        <w:t>Council</w:t>
      </w:r>
      <w:r w:rsidRPr="00C43717">
        <w:t xml:space="preserve"> Plan further identifies that there is a</w:t>
      </w:r>
      <w:r w:rsidR="00176D04" w:rsidRPr="00C43717">
        <w:t xml:space="preserve"> need for significant investment in our ageing infrastructure to meet the expectations of the community</w:t>
      </w:r>
      <w:r w:rsidRPr="00C43717">
        <w:t>.</w:t>
      </w:r>
    </w:p>
    <w:p w14:paraId="5A724B71" w14:textId="73D552F9" w:rsidR="002C4AE6" w:rsidRPr="00C43717" w:rsidRDefault="002C4AE6" w:rsidP="002C4AE6">
      <w:pPr>
        <w:pStyle w:val="Heading2"/>
      </w:pPr>
      <w:bookmarkStart w:id="1026" w:name="_Toc167888259"/>
      <w:r w:rsidRPr="00C43717">
        <w:t>Growth and Development</w:t>
      </w:r>
      <w:bookmarkEnd w:id="1026"/>
    </w:p>
    <w:p w14:paraId="1DEBD17C" w14:textId="741B6313" w:rsidR="00D27B31" w:rsidRPr="00C43717" w:rsidRDefault="009854F0" w:rsidP="00D27B31">
      <w:r w:rsidRPr="00C43717">
        <w:t xml:space="preserve">Yarra Ranges is home to a population of 163,298, and this is expected to grow to </w:t>
      </w:r>
      <w:r w:rsidR="009C17C7">
        <w:t>186,000</w:t>
      </w:r>
      <w:r w:rsidRPr="00C43717">
        <w:t xml:space="preserve"> residents by 2041, representing an average annual growth rate of 0.7% (YRC</w:t>
      </w:r>
      <w:r w:rsidR="002C66ED" w:rsidRPr="00C43717">
        <w:t>, 2016</w:t>
      </w:r>
      <w:r w:rsidRPr="00C43717">
        <w:t xml:space="preserve">). This future growth will not occur evenly across Yarra Ranges. Recent trends have shown the highest rates of growth are concentrated in the western, urbanised part of Yarra Ranges comprising Lilydale, Chirnside Park, Mooroolbark and </w:t>
      </w:r>
      <w:proofErr w:type="spellStart"/>
      <w:r w:rsidRPr="00C43717">
        <w:t>Kilysth</w:t>
      </w:r>
      <w:proofErr w:type="spellEnd"/>
      <w:r w:rsidRPr="00C43717">
        <w:t xml:space="preserve">, where the majority of Yarra Ranges’ development opportunities and infrastructure are located. The </w:t>
      </w:r>
      <w:r w:rsidR="00DE3B9C" w:rsidRPr="00C43717">
        <w:t>Council</w:t>
      </w:r>
      <w:r w:rsidRPr="00C43717">
        <w:t xml:space="preserve"> Plan hence identifies the need to a</w:t>
      </w:r>
      <w:r w:rsidR="00D27B31" w:rsidRPr="00C43717">
        <w:t xml:space="preserve">ppropriately </w:t>
      </w:r>
      <w:r w:rsidRPr="00C43717">
        <w:t>plan</w:t>
      </w:r>
      <w:r w:rsidR="00D27B31" w:rsidRPr="00C43717">
        <w:t xml:space="preserve"> for future growth </w:t>
      </w:r>
      <w:r w:rsidRPr="00C43717">
        <w:t>and</w:t>
      </w:r>
      <w:r w:rsidR="00D27B31" w:rsidRPr="00C43717">
        <w:t xml:space="preserve"> consider the impact of increased infill development across the municipality (</w:t>
      </w:r>
      <w:r w:rsidR="00DE3B9C" w:rsidRPr="00C43717">
        <w:t>Council</w:t>
      </w:r>
      <w:r w:rsidR="00D27B31" w:rsidRPr="00C43717">
        <w:t xml:space="preserve"> Plan).</w:t>
      </w:r>
    </w:p>
    <w:p w14:paraId="01DB915A" w14:textId="610A4CA2" w:rsidR="009854F0" w:rsidRPr="00C43717" w:rsidRDefault="0FB566CB">
      <w:r w:rsidRPr="00C43717">
        <w:t>Urban development also presents specific threats to our water resources. The hard surfaces cause rainwater to flow over the landscape rather than naturally sinking into the soil, which causes unnaturally high flows of water to enter streams and creeks, causing erosion and damaging fish and platypus habitat. The stormwater runoff also carries pollution to the waterways.</w:t>
      </w:r>
      <w:r w:rsidR="1B2DD37B" w:rsidRPr="00C43717">
        <w:t xml:space="preserve"> There is an abundance of pristine waterways throughout Yarra Ranges. Since the provision of drainage assets as they have been traditionally constructed for flood protection can have detrimental impacts on the function, form, quality and values of downstream receiving waterways, sustainable stormwater management measures need to consider the protection of these receiving waterways though retention of stormwater within the catchment alongside flood protection.</w:t>
      </w:r>
      <w:r w:rsidR="74AAE276" w:rsidRPr="00C43717">
        <w:t xml:space="preserve"> Sustainable resource management as part of growing development can also consider strategic initia</w:t>
      </w:r>
      <w:r w:rsidR="408DC57D" w:rsidRPr="00C43717">
        <w:t>ti</w:t>
      </w:r>
      <w:r w:rsidR="74AAE276" w:rsidRPr="00C43717">
        <w:t>ves</w:t>
      </w:r>
      <w:r w:rsidR="2238526F" w:rsidRPr="00C43717">
        <w:t xml:space="preserve"> </w:t>
      </w:r>
      <w:r w:rsidR="74AAE276" w:rsidRPr="00C43717">
        <w:t>such as the</w:t>
      </w:r>
      <w:r w:rsidR="03358A8B" w:rsidRPr="00C43717">
        <w:t xml:space="preserve"> storage of water within open spaces, buildings, and roadways </w:t>
      </w:r>
      <w:r w:rsidR="568DDE53" w:rsidRPr="00C43717">
        <w:t>for reuse</w:t>
      </w:r>
      <w:r w:rsidR="3A9B2C78" w:rsidRPr="00C43717">
        <w:t>.</w:t>
      </w:r>
      <w:r w:rsidR="568DDE53" w:rsidRPr="00C43717">
        <w:t xml:space="preserve"> </w:t>
      </w:r>
      <w:r w:rsidR="0D16EF89" w:rsidRPr="00C43717">
        <w:t xml:space="preserve">This can </w:t>
      </w:r>
      <w:r w:rsidR="6B5E419C" w:rsidRPr="00C43717">
        <w:t>creat</w:t>
      </w:r>
      <w:r w:rsidR="4E615E5C" w:rsidRPr="00C43717">
        <w:t>e</w:t>
      </w:r>
      <w:r w:rsidR="6B5E419C" w:rsidRPr="00C43717">
        <w:t xml:space="preserve"> opportunities for more sustainable water usage and</w:t>
      </w:r>
      <w:r w:rsidR="568DDE53" w:rsidRPr="00C43717">
        <w:t xml:space="preserve"> </w:t>
      </w:r>
      <w:r w:rsidR="786BCB35" w:rsidRPr="00C43717">
        <w:t xml:space="preserve">providing more </w:t>
      </w:r>
      <w:r w:rsidR="568DDE53" w:rsidRPr="00C43717">
        <w:t xml:space="preserve">drought resilient Council </w:t>
      </w:r>
      <w:r w:rsidR="326AE7DE" w:rsidRPr="00C43717">
        <w:t>assets</w:t>
      </w:r>
      <w:r w:rsidR="36129643" w:rsidRPr="00C43717">
        <w:t>.</w:t>
      </w:r>
    </w:p>
    <w:p w14:paraId="298CAC79" w14:textId="0FE7C1C4" w:rsidR="003A201E" w:rsidRPr="00C43717" w:rsidRDefault="00007543" w:rsidP="0064117B">
      <w:pPr>
        <w:pStyle w:val="Heading2"/>
      </w:pPr>
      <w:bookmarkStart w:id="1027" w:name="_Toc167888260"/>
      <w:r w:rsidRPr="00C43717">
        <w:t xml:space="preserve">Flooding, </w:t>
      </w:r>
      <w:r w:rsidR="002C4AE6" w:rsidRPr="00C43717">
        <w:t>Climate Change</w:t>
      </w:r>
      <w:r w:rsidR="00CD2F1F" w:rsidRPr="00C43717">
        <w:t xml:space="preserve"> and Resilience</w:t>
      </w:r>
      <w:bookmarkEnd w:id="1027"/>
    </w:p>
    <w:p w14:paraId="3BD3E6B4" w14:textId="61CE295D" w:rsidR="00645682" w:rsidRPr="00C43717" w:rsidRDefault="4948F787" w:rsidP="00007543">
      <w:r w:rsidRPr="00C43717">
        <w:rPr>
          <w:rStyle w:val="cf01"/>
        </w:rPr>
        <w:t>From the available flood modelling at the time of the Flood Management Plan (2016), many properties within Yarra Ranges are identified as potentially being flood prone.</w:t>
      </w:r>
      <w:r w:rsidR="594306F2" w:rsidRPr="00C43717">
        <w:t xml:space="preserve"> Major contributors to this are increased housing density, developments within floodplains and overland flow paths and no formal overland flow paths (FMP, 2016). </w:t>
      </w:r>
      <w:r w:rsidR="7BB35473" w:rsidRPr="00C43717">
        <w:t>Council</w:t>
      </w:r>
      <w:r w:rsidR="651E7F3C" w:rsidRPr="00C43717">
        <w:t xml:space="preserve">’s Flood </w:t>
      </w:r>
      <w:r w:rsidR="651E7F3C" w:rsidRPr="00C43717">
        <w:lastRenderedPageBreak/>
        <w:t xml:space="preserve">Management Plan identifies </w:t>
      </w:r>
      <w:r w:rsidR="14B04178" w:rsidRPr="00C43717">
        <w:t>a number of</w:t>
      </w:r>
      <w:r w:rsidR="6CDD3626" w:rsidRPr="00C43717">
        <w:t xml:space="preserve"> known</w:t>
      </w:r>
      <w:r w:rsidR="651E7F3C" w:rsidRPr="00C43717">
        <w:t xml:space="preserve"> flood hotspots throughout the municipality</w:t>
      </w:r>
      <w:r w:rsidR="6CDD3626" w:rsidRPr="00C43717">
        <w:t xml:space="preserve"> (as of 2016)</w:t>
      </w:r>
      <w:r w:rsidR="651E7F3C" w:rsidRPr="00C43717">
        <w:t xml:space="preserve">, and </w:t>
      </w:r>
      <w:r w:rsidR="7BB35473" w:rsidRPr="00C43717">
        <w:t>Council</w:t>
      </w:r>
      <w:r w:rsidR="651E7F3C" w:rsidRPr="00C43717">
        <w:t xml:space="preserve"> fields many </w:t>
      </w:r>
      <w:proofErr w:type="gramStart"/>
      <w:r w:rsidR="651E7F3C" w:rsidRPr="00C43717">
        <w:t>flood</w:t>
      </w:r>
      <w:proofErr w:type="gramEnd"/>
      <w:r w:rsidR="651E7F3C" w:rsidRPr="00C43717">
        <w:t xml:space="preserve"> and drainage requests each year across the </w:t>
      </w:r>
      <w:r w:rsidR="6CDD3626" w:rsidRPr="00C43717">
        <w:t>municipality.</w:t>
      </w:r>
    </w:p>
    <w:p w14:paraId="2D49482C" w14:textId="5880AB09" w:rsidR="00645682" w:rsidRPr="00C43717" w:rsidRDefault="00645682" w:rsidP="00007543">
      <w:r w:rsidRPr="00C43717">
        <w:t xml:space="preserve">While some of this stormwater </w:t>
      </w:r>
      <w:r w:rsidR="000B0047" w:rsidRPr="00C43717">
        <w:t xml:space="preserve">runoff </w:t>
      </w:r>
      <w:r w:rsidRPr="00C43717">
        <w:t xml:space="preserve">is the rain taking its natural path to the receiving creeks and rivers, </w:t>
      </w:r>
      <w:r w:rsidR="000B0047" w:rsidRPr="00C43717">
        <w:t xml:space="preserve">the quantity of runoff </w:t>
      </w:r>
      <w:r w:rsidRPr="00C43717">
        <w:t xml:space="preserve">can be exacerbated by development and climate change. </w:t>
      </w:r>
    </w:p>
    <w:p w14:paraId="2CAFBB4A" w14:textId="1B6B0B83" w:rsidR="00645682" w:rsidRPr="00C43717" w:rsidRDefault="00645682" w:rsidP="00007543">
      <w:r w:rsidRPr="00C43717">
        <w:t xml:space="preserve">The </w:t>
      </w:r>
      <w:r w:rsidR="00DE3B9C" w:rsidRPr="00C43717">
        <w:t>Council</w:t>
      </w:r>
      <w:r w:rsidRPr="00C43717">
        <w:t xml:space="preserve"> Plan recognises that there will be an increased frequency and severity of extreme weather events such as floods and storms. Stormwater management and planning conditions in Yarra Ranges will seek to consider climate change impacts on rainfall intensity using industry standard approaches, and as supported by numerous state and local strategies, plans and frameworks.</w:t>
      </w:r>
    </w:p>
    <w:p w14:paraId="2E86725D" w14:textId="74A56F7D" w:rsidR="00645682" w:rsidRPr="00C43717" w:rsidRDefault="00645682" w:rsidP="00007543">
      <w:r w:rsidRPr="00C43717">
        <w:t xml:space="preserve">Further, </w:t>
      </w:r>
      <w:r w:rsidR="00DE3B9C" w:rsidRPr="00C43717">
        <w:t>Council</w:t>
      </w:r>
      <w:r w:rsidRPr="00C43717">
        <w:t xml:space="preserve"> recognises in its Plan the need to adapt to the challenges posed by a changing climate. This takes the form of both better drainage and flood management, which considers the impacts of flooding on development and of development on flooding, and which further considers the opportunity to incorporate </w:t>
      </w:r>
      <w:r w:rsidR="005805FC" w:rsidRPr="00C43717">
        <w:t>IWM</w:t>
      </w:r>
      <w:r w:rsidRPr="00C43717">
        <w:t xml:space="preserve"> and water sensitive urban design elements throughout the municipality to improve stormwater management and support many additional ecosystem services.</w:t>
      </w:r>
    </w:p>
    <w:p w14:paraId="77225649" w14:textId="1C93C7B6" w:rsidR="00235267" w:rsidRPr="00C43717" w:rsidRDefault="000F3419" w:rsidP="00007543">
      <w:r w:rsidRPr="00C43717">
        <w:t>Creating resilience in a changing climate also necessitates searching for and implementing fit for purpose water supply where possible. Harvesting stormwater and reusing it to irrigate open spaces is one way to retain water in the landscape, protect downstream waterways from excessive stormwater and support a greener, cooler environment. Larger systems can also provide flood mitigation benefits.</w:t>
      </w:r>
    </w:p>
    <w:p w14:paraId="072A765B" w14:textId="52A6AE73" w:rsidR="000F3419" w:rsidRPr="00C43717" w:rsidRDefault="00DE3B9C" w:rsidP="000F3419">
      <w:r w:rsidRPr="00C43717">
        <w:t>Council</w:t>
      </w:r>
      <w:r w:rsidR="000F3419" w:rsidRPr="00C43717">
        <w:t xml:space="preserve">’s </w:t>
      </w:r>
      <w:r w:rsidR="007C77FA" w:rsidRPr="00C43717">
        <w:rPr>
          <w:iCs/>
        </w:rPr>
        <w:t>Tree Canopy Strategy</w:t>
      </w:r>
      <w:r w:rsidR="000F3419" w:rsidRPr="00C43717">
        <w:t xml:space="preserve"> has a particular focus on increasing tree canopy on public land in built up areas including Lilydale and surrounds, Yarra Glen, Healesville and towns in the Dandenong Ranges and Yarra Valley. This SWMP supports WSUD initiatives to incorporate passively irrigated street trees where the need for canopy is identified within the </w:t>
      </w:r>
      <w:r w:rsidR="007C77FA" w:rsidRPr="00C43717">
        <w:rPr>
          <w:iCs/>
        </w:rPr>
        <w:t>Tree Canopy Strategy</w:t>
      </w:r>
      <w:r w:rsidR="000F3419" w:rsidRPr="00C43717">
        <w:t>.  Passive irrigation of street trees via stormwater runoff redirected to the root zone of the tree can help to support a healthy canopy cover, while also potentially taking stormwater volume out of the network and providing stormwater quality treatment</w:t>
      </w:r>
      <w:r w:rsidR="00E322AB" w:rsidRPr="00C43717">
        <w:t>.</w:t>
      </w:r>
    </w:p>
    <w:p w14:paraId="74370246" w14:textId="161F6BA1" w:rsidR="00E322AB" w:rsidRPr="00C43717" w:rsidRDefault="7C3C93ED" w:rsidP="00E322AB">
      <w:pPr>
        <w:pStyle w:val="Heading2"/>
      </w:pPr>
      <w:bookmarkStart w:id="1028" w:name="_Toc167888261"/>
      <w:r w:rsidRPr="00C43717">
        <w:t>Landslips and the Environmental Management Overlay</w:t>
      </w:r>
      <w:bookmarkEnd w:id="1028"/>
      <w:r w:rsidR="00E322AB" w:rsidRPr="00C43717">
        <w:tab/>
      </w:r>
      <w:r w:rsidR="00E322AB" w:rsidRPr="00C43717">
        <w:tab/>
      </w:r>
    </w:p>
    <w:p w14:paraId="4D6CB9A4" w14:textId="0E971D19" w:rsidR="00E322AB" w:rsidRPr="00C43717" w:rsidRDefault="00DE3B9C" w:rsidP="000F3419">
      <w:r w:rsidRPr="00C43717">
        <w:t>Council</w:t>
      </w:r>
      <w:r w:rsidR="00E322AB" w:rsidRPr="00C43717">
        <w:t xml:space="preserve">’s </w:t>
      </w:r>
      <w:r w:rsidR="00295CDF" w:rsidRPr="00C43717">
        <w:t>Erosion Management Overlay</w:t>
      </w:r>
      <w:r w:rsidR="00E322AB" w:rsidRPr="00C43717">
        <w:t xml:space="preserve"> (EMO) identifies areas that are at risk of landslip. The likelihood of slip is a factor of slope, soil type, what structures are on the ground</w:t>
      </w:r>
      <w:r w:rsidR="00BB358E">
        <w:t>,</w:t>
      </w:r>
      <w:r w:rsidR="00E322AB" w:rsidRPr="00C43717">
        <w:t xml:space="preserve"> and </w:t>
      </w:r>
      <w:r w:rsidR="00E322AB" w:rsidRPr="00C43717">
        <w:t xml:space="preserve">rainfall. Long periods of consistent rainfall can cause saturation of the soil which may lead to landslips. Similarly, large volumes of water introduced to a landslip area can lead to landslips. </w:t>
      </w:r>
    </w:p>
    <w:p w14:paraId="04E12981" w14:textId="5BB92E45" w:rsidR="00C07D61" w:rsidRDefault="00C07D61" w:rsidP="000F3419">
      <w:r>
        <w:br w:type="page"/>
      </w:r>
    </w:p>
    <w:p w14:paraId="607ADC22" w14:textId="4E408FB5" w:rsidR="002C4AE6" w:rsidRPr="00C43717" w:rsidRDefault="30416FC6" w:rsidP="002C4AE6">
      <w:pPr>
        <w:pStyle w:val="Heading1"/>
      </w:pPr>
      <w:bookmarkStart w:id="1029" w:name="_Toc148532716"/>
      <w:bookmarkStart w:id="1030" w:name="_Toc148532820"/>
      <w:bookmarkStart w:id="1031" w:name="_Toc148550482"/>
      <w:bookmarkStart w:id="1032" w:name="_Toc148562729"/>
      <w:bookmarkStart w:id="1033" w:name="_Toc148562873"/>
      <w:bookmarkStart w:id="1034" w:name="_Toc148609259"/>
      <w:bookmarkStart w:id="1035" w:name="_Toc148532717"/>
      <w:bookmarkStart w:id="1036" w:name="_Toc148532821"/>
      <w:bookmarkStart w:id="1037" w:name="_Toc148550483"/>
      <w:bookmarkStart w:id="1038" w:name="_Toc148562730"/>
      <w:bookmarkStart w:id="1039" w:name="_Toc148562874"/>
      <w:bookmarkStart w:id="1040" w:name="_Toc148609260"/>
      <w:bookmarkStart w:id="1041" w:name="_Toc148532718"/>
      <w:bookmarkStart w:id="1042" w:name="_Toc148532822"/>
      <w:bookmarkStart w:id="1043" w:name="_Toc148550484"/>
      <w:bookmarkStart w:id="1044" w:name="_Toc148562731"/>
      <w:bookmarkStart w:id="1045" w:name="_Toc148562875"/>
      <w:bookmarkStart w:id="1046" w:name="_Toc148609261"/>
      <w:bookmarkStart w:id="1047" w:name="_Toc148532719"/>
      <w:bookmarkStart w:id="1048" w:name="_Toc148532823"/>
      <w:bookmarkStart w:id="1049" w:name="_Toc148550485"/>
      <w:bookmarkStart w:id="1050" w:name="_Toc148562732"/>
      <w:bookmarkStart w:id="1051" w:name="_Toc148562876"/>
      <w:bookmarkStart w:id="1052" w:name="_Toc148609262"/>
      <w:bookmarkStart w:id="1053" w:name="_Toc148532720"/>
      <w:bookmarkStart w:id="1054" w:name="_Toc148532824"/>
      <w:bookmarkStart w:id="1055" w:name="_Toc148550486"/>
      <w:bookmarkStart w:id="1056" w:name="_Toc148562733"/>
      <w:bookmarkStart w:id="1057" w:name="_Toc148562877"/>
      <w:bookmarkStart w:id="1058" w:name="_Toc148609263"/>
      <w:bookmarkStart w:id="1059" w:name="_Toc148532721"/>
      <w:bookmarkStart w:id="1060" w:name="_Toc148532825"/>
      <w:bookmarkStart w:id="1061" w:name="_Toc148550487"/>
      <w:bookmarkStart w:id="1062" w:name="_Toc148562734"/>
      <w:bookmarkStart w:id="1063" w:name="_Toc148562878"/>
      <w:bookmarkStart w:id="1064" w:name="_Toc148609264"/>
      <w:bookmarkStart w:id="1065" w:name="_Toc148532722"/>
      <w:bookmarkStart w:id="1066" w:name="_Toc148532826"/>
      <w:bookmarkStart w:id="1067" w:name="_Toc148550488"/>
      <w:bookmarkStart w:id="1068" w:name="_Toc148562735"/>
      <w:bookmarkStart w:id="1069" w:name="_Toc148562879"/>
      <w:bookmarkStart w:id="1070" w:name="_Toc148609265"/>
      <w:bookmarkStart w:id="1071" w:name="_Toc148532723"/>
      <w:bookmarkStart w:id="1072" w:name="_Toc148532827"/>
      <w:bookmarkStart w:id="1073" w:name="_Toc148550489"/>
      <w:bookmarkStart w:id="1074" w:name="_Toc148562736"/>
      <w:bookmarkStart w:id="1075" w:name="_Toc148562880"/>
      <w:bookmarkStart w:id="1076" w:name="_Toc148609266"/>
      <w:bookmarkStart w:id="1077" w:name="_Toc167888262"/>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sidRPr="00C43717">
        <w:lastRenderedPageBreak/>
        <w:t>Stormwater Management Plan 202</w:t>
      </w:r>
      <w:r w:rsidR="1152D9B1" w:rsidRPr="00C43717">
        <w:t>4</w:t>
      </w:r>
      <w:r w:rsidRPr="00C43717">
        <w:t>-</w:t>
      </w:r>
      <w:r w:rsidR="4BB7D39B" w:rsidRPr="00C43717">
        <w:t>2034</w:t>
      </w:r>
      <w:bookmarkEnd w:id="1077"/>
    </w:p>
    <w:p w14:paraId="4D6A5A84" w14:textId="459B07CC" w:rsidR="3E2348BD" w:rsidRPr="00C43717" w:rsidRDefault="3E2348BD" w:rsidP="7AE9EB78">
      <w:pPr>
        <w:rPr>
          <w:b/>
          <w:bCs/>
          <w:i/>
          <w:iCs/>
        </w:rPr>
      </w:pPr>
      <w:r w:rsidRPr="00C43717">
        <w:rPr>
          <w:b/>
          <w:bCs/>
          <w:i/>
          <w:iCs/>
        </w:rPr>
        <w:t xml:space="preserve">Key actions relating to the entire Stormwater Management Plan include SWMP20, </w:t>
      </w:r>
      <w:r w:rsidR="718A975F" w:rsidRPr="00C43717">
        <w:rPr>
          <w:b/>
          <w:bCs/>
          <w:i/>
          <w:iCs/>
        </w:rPr>
        <w:t>SWMP22, SWMP23, SWMP26, and SWMP2</w:t>
      </w:r>
      <w:r w:rsidR="5469271E" w:rsidRPr="00C43717">
        <w:rPr>
          <w:b/>
          <w:bCs/>
          <w:i/>
          <w:iCs/>
        </w:rPr>
        <w:t>7</w:t>
      </w:r>
    </w:p>
    <w:p w14:paraId="590D1D4A" w14:textId="27BAFA1F" w:rsidR="00CD2F1F" w:rsidRPr="00C43717" w:rsidRDefault="00CD2F1F" w:rsidP="00CF740E">
      <w:pPr>
        <w:pStyle w:val="Heading2"/>
        <w:ind w:left="576"/>
      </w:pPr>
      <w:bookmarkStart w:id="1078" w:name="_Toc167888263"/>
      <w:r w:rsidRPr="00C43717">
        <w:t>Mission</w:t>
      </w:r>
      <w:bookmarkEnd w:id="1078"/>
    </w:p>
    <w:p w14:paraId="4A1F0B15" w14:textId="4D921FB2" w:rsidR="4FD4F49C" w:rsidRPr="00C43717" w:rsidRDefault="3F660DB2" w:rsidP="5B11F269">
      <w:r w:rsidRPr="00C43717">
        <w:t xml:space="preserve">At Yarra Ranges Council, our mission is to proactively manage stormwater to safeguard our community, preserve natural ecosystems, and promote sustainable development practices. </w:t>
      </w:r>
    </w:p>
    <w:p w14:paraId="201F4338" w14:textId="7241F763" w:rsidR="4FD4F49C" w:rsidRPr="00C43717" w:rsidRDefault="3F660DB2" w:rsidP="67055A8A">
      <w:r w:rsidRPr="00C43717">
        <w:t xml:space="preserve">Guided by a commitment to resilience and environmental stewardship, we strive to minimise flood risk while protecting the integrity of our waterways and the health of our communities amidst the increasing frequency and severity of severe weather events. </w:t>
      </w:r>
    </w:p>
    <w:p w14:paraId="228AD2E4" w14:textId="465A4E47" w:rsidR="00F13D32" w:rsidRPr="00C43717" w:rsidRDefault="3F660DB2" w:rsidP="00F03311">
      <w:pPr>
        <w:rPr>
          <w:szCs w:val="20"/>
        </w:rPr>
        <w:sectPr w:rsidR="00F13D32" w:rsidRPr="00C43717" w:rsidSect="00EC0553">
          <w:headerReference w:type="default" r:id="rId13"/>
          <w:footerReference w:type="default" r:id="rId14"/>
          <w:footerReference w:type="first" r:id="rId15"/>
          <w:pgSz w:w="16838" w:h="11906" w:orient="landscape"/>
          <w:pgMar w:top="720" w:right="765" w:bottom="1134" w:left="765" w:header="340" w:footer="0" w:gutter="0"/>
          <w:cols w:num="2" w:space="709"/>
          <w:docGrid w:linePitch="360"/>
        </w:sectPr>
      </w:pPr>
      <w:r w:rsidRPr="00C43717">
        <w:t>Through innovative strategies, continuous monitoring, and collaborative partnerships, we aim to adapt to evolving environmental challenges and build a future where stormwater management serves as a foundation for thriving, resilient communities within the Yarra Ranges municipality.</w:t>
      </w:r>
    </w:p>
    <w:p w14:paraId="05021AE1" w14:textId="42E39955" w:rsidR="00CD2F1F" w:rsidRPr="00C43717" w:rsidRDefault="57112911" w:rsidP="00CF740E">
      <w:pPr>
        <w:pStyle w:val="Heading2"/>
        <w:ind w:left="576"/>
      </w:pPr>
      <w:bookmarkStart w:id="1079" w:name="_Toc167888264"/>
      <w:bookmarkStart w:id="1080" w:name="_Ref148528996"/>
      <w:r w:rsidRPr="00C43717">
        <w:lastRenderedPageBreak/>
        <w:t>Objectives, Targets and Measures</w:t>
      </w:r>
      <w:bookmarkEnd w:id="1079"/>
      <w:r w:rsidRPr="00C43717">
        <w:t xml:space="preserve"> </w:t>
      </w:r>
      <w:bookmarkEnd w:id="1080"/>
    </w:p>
    <w:p w14:paraId="0873957E" w14:textId="66A6E403" w:rsidR="00822AC6" w:rsidRPr="00C43717" w:rsidRDefault="00822AC6" w:rsidP="00822AC6">
      <w:r w:rsidRPr="00C43717">
        <w:rPr>
          <w:b/>
          <w:bCs/>
          <w:i/>
          <w:iCs/>
        </w:rPr>
        <w:t xml:space="preserve">This will be delivered via the actions in this SWMP (refer section </w:t>
      </w:r>
      <w:r w:rsidRPr="00C43717">
        <w:rPr>
          <w:b/>
          <w:bCs/>
          <w:i/>
          <w:iCs/>
        </w:rPr>
        <w:fldChar w:fldCharType="begin"/>
      </w:r>
      <w:r w:rsidRPr="00C43717">
        <w:rPr>
          <w:b/>
          <w:bCs/>
          <w:i/>
          <w:iCs/>
        </w:rPr>
        <w:instrText xml:space="preserve"> REF _Ref148531965 \r \h </w:instrText>
      </w:r>
      <w:r w:rsidRPr="00C43717">
        <w:rPr>
          <w:b/>
          <w:bCs/>
          <w:i/>
          <w:iCs/>
        </w:rPr>
      </w:r>
      <w:r w:rsidRPr="00C43717">
        <w:rPr>
          <w:b/>
          <w:bCs/>
          <w:i/>
          <w:iCs/>
        </w:rPr>
        <w:fldChar w:fldCharType="separate"/>
      </w:r>
      <w:r w:rsidR="00AC3A92">
        <w:rPr>
          <w:b/>
          <w:bCs/>
          <w:i/>
          <w:iCs/>
        </w:rPr>
        <w:t>6.10</w:t>
      </w:r>
      <w:r w:rsidRPr="00C43717">
        <w:rPr>
          <w:b/>
          <w:bCs/>
          <w:i/>
          <w:iCs/>
        </w:rPr>
        <w:fldChar w:fldCharType="end"/>
      </w:r>
      <w:r w:rsidRPr="00C43717">
        <w:rPr>
          <w:b/>
          <w:bCs/>
          <w:i/>
          <w:iCs/>
        </w:rPr>
        <w:t>)</w:t>
      </w:r>
    </w:p>
    <w:p w14:paraId="3D40E5CC" w14:textId="3B2BF3BD" w:rsidR="00F13D32" w:rsidRPr="00C43717" w:rsidRDefault="00720921" w:rsidP="00720921">
      <w:r w:rsidRPr="00C43717">
        <w:t xml:space="preserve">The Objectives are adapted from the Yarra </w:t>
      </w:r>
      <w:r w:rsidR="00904F78" w:rsidRPr="00C43717">
        <w:t xml:space="preserve">Catchment </w:t>
      </w:r>
      <w:r w:rsidR="005805FC" w:rsidRPr="00C43717">
        <w:t>IWM</w:t>
      </w:r>
      <w:r w:rsidR="00904F78" w:rsidRPr="00C43717">
        <w:t xml:space="preserve"> </w:t>
      </w:r>
      <w:r w:rsidR="00C518DE" w:rsidRPr="00C43717">
        <w:t>Plan and</w:t>
      </w:r>
      <w:r w:rsidRPr="00C43717">
        <w:t xml:space="preserve"> Dandenong Catchment </w:t>
      </w:r>
      <w:r w:rsidR="005805FC" w:rsidRPr="00C43717">
        <w:t>IWM</w:t>
      </w:r>
      <w:r w:rsidRPr="00C43717">
        <w:t xml:space="preserve"> Plan </w:t>
      </w:r>
      <w:r w:rsidR="00526252" w:rsidRPr="00C43717">
        <w:t>which</w:t>
      </w:r>
      <w:r w:rsidRPr="00C43717">
        <w:t xml:space="preserve"> are well understood and accepted across the Victorian stormwater industry. Speaking to common Objectives will enable</w:t>
      </w:r>
      <w:r w:rsidR="00526252" w:rsidRPr="00C43717">
        <w:t xml:space="preserve"> better outcomes through increased </w:t>
      </w:r>
      <w:r w:rsidRPr="00C43717">
        <w:t>partnership and funding opportunities.</w:t>
      </w:r>
      <w:r w:rsidR="005A13C5" w:rsidRPr="00C43717">
        <w:rPr>
          <w:rFonts w:asciiTheme="minorHAnsi" w:hAnsiTheme="minorHAnsi" w:cstheme="minorHAnsi"/>
        </w:rPr>
        <w:t xml:space="preserve"> </w:t>
      </w:r>
      <w:r w:rsidR="005A13C5" w:rsidRPr="00C43717">
        <w:t xml:space="preserve">There are strong links between </w:t>
      </w:r>
      <w:r w:rsidR="00DE3B9C" w:rsidRPr="00C43717">
        <w:t>Council</w:t>
      </w:r>
      <w:r w:rsidR="005A13C5" w:rsidRPr="00C43717">
        <w:t xml:space="preserve">’s </w:t>
      </w:r>
      <w:r w:rsidR="005805FC" w:rsidRPr="00C43717">
        <w:t>IWM</w:t>
      </w:r>
      <w:r w:rsidR="005A13C5" w:rsidRPr="00C43717">
        <w:t xml:space="preserve"> Plan</w:t>
      </w:r>
      <w:r w:rsidR="005A13C5" w:rsidRPr="00C43717">
        <w:rPr>
          <w:i/>
          <w:iCs/>
        </w:rPr>
        <w:t xml:space="preserve"> </w:t>
      </w:r>
      <w:r w:rsidR="005A13C5" w:rsidRPr="00C43717">
        <w:t xml:space="preserve">(2017), particularly with respect to WSUD practices and stormwater harvesting opportunities. This SWMP therefore seeks to also support the objectives and targets of the IWMP. </w:t>
      </w:r>
    </w:p>
    <w:p w14:paraId="1AC87C15" w14:textId="6C2E686C" w:rsidR="005A13C5" w:rsidRPr="00C43717" w:rsidRDefault="005A13C5" w:rsidP="00720921">
      <w:r w:rsidRPr="00C43717">
        <w:t xml:space="preserve">The targets below also contribute to Yarra Catchment IWM Plan </w:t>
      </w:r>
      <w:r w:rsidR="001807BF" w:rsidRPr="00C43717">
        <w:t>and Dandenong Catchment IWM Plan</w:t>
      </w:r>
      <w:r w:rsidR="001807BF" w:rsidRPr="00C43717">
        <w:rPr>
          <w:rFonts w:asciiTheme="minorHAnsi" w:hAnsiTheme="minorHAnsi" w:cstheme="minorHAnsi"/>
        </w:rPr>
        <w:t xml:space="preserve"> </w:t>
      </w:r>
      <w:r w:rsidRPr="00C43717">
        <w:t xml:space="preserve">targets of AAD reduction, cross-consideration of IWM and flood mitigation opportunities for </w:t>
      </w:r>
      <w:r w:rsidR="00C518DE" w:rsidRPr="00C43717">
        <w:t>all</w:t>
      </w:r>
      <w:r w:rsidRPr="00C43717">
        <w:t xml:space="preserve"> projects, and 21</w:t>
      </w:r>
      <w:r w:rsidR="001807BF" w:rsidRPr="00C43717">
        <w:t xml:space="preserve"> and 11</w:t>
      </w:r>
      <w:r w:rsidRPr="00C43717">
        <w:t xml:space="preserve"> GL/year</w:t>
      </w:r>
      <w:r w:rsidR="001807BF" w:rsidRPr="00C43717">
        <w:t xml:space="preserve"> respectively of</w:t>
      </w:r>
      <w:r w:rsidRPr="00C43717">
        <w:t xml:space="preserve"> mean annual runoff volume </w:t>
      </w:r>
      <w:r w:rsidR="001807BF" w:rsidRPr="00C43717">
        <w:t xml:space="preserve">reduction </w:t>
      </w:r>
      <w:r w:rsidRPr="00C43717">
        <w:t>by 2030.</w:t>
      </w:r>
      <w:r w:rsidR="00453A9E" w:rsidRPr="00C43717">
        <w:t xml:space="preserve"> Links to the Monitoring, Evaluation, Reporting and Improvement Plan (2022) indicators are also provided for ease of future reporting.</w:t>
      </w:r>
      <w:r w:rsidR="00FC04F7" w:rsidRPr="00C43717">
        <w:t xml:space="preserve"> It also supports targets within those plans pertaining to water for the environment, passive irrigation of street trees and active and passive public open spaces with alternative water, improvements in community literacy around the water cycle, supply of alternative water for agriculture, increasing skills and organisational capacity and leadership and visioning amongst others.</w:t>
      </w:r>
      <w:r w:rsidR="00453A9E" w:rsidRPr="00C43717">
        <w:t xml:space="preserve"> </w:t>
      </w:r>
    </w:p>
    <w:p w14:paraId="3559014B" w14:textId="0E21CCDF" w:rsidR="00904F78" w:rsidRPr="00C43717" w:rsidRDefault="00904F78" w:rsidP="00904F78">
      <w:r w:rsidRPr="00C43717">
        <w:t>There are further links to the</w:t>
      </w:r>
      <w:r w:rsidRPr="00C43717">
        <w:rPr>
          <w:rFonts w:asciiTheme="minorHAnsi" w:hAnsiTheme="minorHAnsi" w:cstheme="minorHAnsi"/>
        </w:rPr>
        <w:t xml:space="preserve"> </w:t>
      </w:r>
      <w:r w:rsidR="00ED204C" w:rsidRPr="00C43717">
        <w:t xml:space="preserve">Yarra Strategic Plan </w:t>
      </w:r>
      <w:r w:rsidRPr="00C43717">
        <w:t>(which is a requirement of the</w:t>
      </w:r>
      <w:r w:rsidRPr="00C43717">
        <w:rPr>
          <w:i/>
          <w:iCs/>
        </w:rPr>
        <w:t xml:space="preserve"> Yarra River Protection Act 2017</w:t>
      </w:r>
      <w:r w:rsidRPr="00C43717">
        <w:t xml:space="preserve">) performance objectives of ‘A healthy river and </w:t>
      </w:r>
      <w:proofErr w:type="gramStart"/>
      <w:r w:rsidRPr="00C43717">
        <w:t>lands’</w:t>
      </w:r>
      <w:proofErr w:type="gramEnd"/>
      <w:r w:rsidRPr="00C43717">
        <w:t>.</w:t>
      </w:r>
    </w:p>
    <w:tbl>
      <w:tblPr>
        <w:tblW w:w="0" w:type="auto"/>
        <w:tblCellMar>
          <w:left w:w="0" w:type="dxa"/>
          <w:right w:w="0" w:type="dxa"/>
        </w:tblCellMar>
        <w:tblLook w:val="04A0" w:firstRow="1" w:lastRow="0" w:firstColumn="1" w:lastColumn="0" w:noHBand="0" w:noVBand="1"/>
      </w:tblPr>
      <w:tblGrid>
        <w:gridCol w:w="2923"/>
        <w:gridCol w:w="3819"/>
        <w:gridCol w:w="4351"/>
        <w:gridCol w:w="4195"/>
      </w:tblGrid>
      <w:tr w:rsidR="00814522" w:rsidRPr="00C43717" w14:paraId="41B122FF" w14:textId="604FF4C9" w:rsidTr="14A4D3E0">
        <w:trPr>
          <w:trHeight w:val="191"/>
          <w:tblHeader/>
        </w:trPr>
        <w:tc>
          <w:tcPr>
            <w:tcW w:w="29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hideMark/>
          </w:tcPr>
          <w:p w14:paraId="7BCE37F1" w14:textId="77777777" w:rsidR="00814522" w:rsidRPr="00C43717" w:rsidRDefault="00814522" w:rsidP="00720921">
            <w:pPr>
              <w:rPr>
                <w:sz w:val="16"/>
                <w:szCs w:val="16"/>
              </w:rPr>
            </w:pPr>
            <w:bookmarkStart w:id="1081" w:name="_Hlk148458774"/>
            <w:r w:rsidRPr="00C43717">
              <w:rPr>
                <w:b/>
                <w:bCs/>
                <w:sz w:val="16"/>
                <w:szCs w:val="16"/>
              </w:rPr>
              <w:t>Objective</w:t>
            </w:r>
          </w:p>
        </w:tc>
        <w:tc>
          <w:tcPr>
            <w:tcW w:w="38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hideMark/>
          </w:tcPr>
          <w:p w14:paraId="31451130" w14:textId="51E83570" w:rsidR="00814522" w:rsidRPr="00C43717" w:rsidRDefault="008B061B" w:rsidP="00720921">
            <w:pPr>
              <w:rPr>
                <w:sz w:val="16"/>
                <w:szCs w:val="16"/>
              </w:rPr>
            </w:pPr>
            <w:r w:rsidRPr="00C43717">
              <w:rPr>
                <w:b/>
                <w:bCs/>
                <w:sz w:val="16"/>
                <w:szCs w:val="16"/>
              </w:rPr>
              <w:t>Indicator</w:t>
            </w:r>
          </w:p>
        </w:tc>
        <w:tc>
          <w:tcPr>
            <w:tcW w:w="4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734BB8" w14:textId="69A7D66A" w:rsidR="00814522" w:rsidRPr="00C43717" w:rsidRDefault="00814522" w:rsidP="00720921">
            <w:pPr>
              <w:rPr>
                <w:b/>
                <w:bCs/>
                <w:sz w:val="16"/>
                <w:szCs w:val="16"/>
              </w:rPr>
            </w:pPr>
            <w:r w:rsidRPr="00C43717">
              <w:rPr>
                <w:b/>
                <w:bCs/>
                <w:sz w:val="16"/>
                <w:szCs w:val="16"/>
              </w:rPr>
              <w:t xml:space="preserve">Measure </w:t>
            </w:r>
          </w:p>
        </w:tc>
        <w:tc>
          <w:tcPr>
            <w:tcW w:w="41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6EAE9D" w14:textId="3FE9805E" w:rsidR="00814522" w:rsidRPr="00C43717" w:rsidRDefault="00814522" w:rsidP="00720921">
            <w:pPr>
              <w:rPr>
                <w:b/>
                <w:bCs/>
                <w:sz w:val="16"/>
                <w:szCs w:val="16"/>
              </w:rPr>
            </w:pPr>
            <w:r w:rsidRPr="00C43717">
              <w:rPr>
                <w:b/>
                <w:bCs/>
                <w:sz w:val="16"/>
                <w:szCs w:val="16"/>
              </w:rPr>
              <w:t>Target</w:t>
            </w:r>
          </w:p>
        </w:tc>
      </w:tr>
      <w:tr w:rsidR="00814522" w:rsidRPr="00C43717" w14:paraId="4990F94E" w14:textId="0F2DB6F2" w:rsidTr="14A4D3E0">
        <w:trPr>
          <w:trHeight w:val="618"/>
        </w:trPr>
        <w:tc>
          <w:tcPr>
            <w:tcW w:w="29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hideMark/>
          </w:tcPr>
          <w:p w14:paraId="4A61AEAC" w14:textId="3DA2B4F0" w:rsidR="00814522" w:rsidRPr="00C43717" w:rsidRDefault="0AE3662E" w:rsidP="00F13D32">
            <w:pPr>
              <w:rPr>
                <w:sz w:val="16"/>
                <w:szCs w:val="16"/>
              </w:rPr>
            </w:pPr>
            <w:r w:rsidRPr="00C43717">
              <w:rPr>
                <w:rFonts w:ascii="Cambria" w:hAnsi="Cambria" w:cs="Cambria"/>
                <w:sz w:val="16"/>
                <w:szCs w:val="16"/>
              </w:rPr>
              <w:t xml:space="preserve"> </w:t>
            </w:r>
            <w:r w:rsidRPr="00C43717">
              <w:rPr>
                <w:rFonts w:asciiTheme="minorHAnsi" w:eastAsiaTheme="minorEastAsia" w:hAnsiTheme="minorHAnsi"/>
                <w:sz w:val="16"/>
                <w:szCs w:val="16"/>
              </w:rPr>
              <w:t>Utilising Stormwater as a resource</w:t>
            </w:r>
          </w:p>
        </w:tc>
        <w:tc>
          <w:tcPr>
            <w:tcW w:w="38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hideMark/>
          </w:tcPr>
          <w:p w14:paraId="0998E4DF" w14:textId="7060978A" w:rsidR="00814522" w:rsidRPr="00C43717" w:rsidRDefault="008B061B" w:rsidP="00F13D32">
            <w:pPr>
              <w:rPr>
                <w:sz w:val="16"/>
                <w:szCs w:val="16"/>
              </w:rPr>
            </w:pPr>
            <w:r w:rsidRPr="00C43717">
              <w:rPr>
                <w:sz w:val="16"/>
                <w:szCs w:val="16"/>
              </w:rPr>
              <w:t xml:space="preserve">Increase fit-for-purpose use of stormwater and rainwater </w:t>
            </w:r>
          </w:p>
        </w:tc>
        <w:tc>
          <w:tcPr>
            <w:tcW w:w="4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D30538" w14:textId="521FC9D9" w:rsidR="00814522" w:rsidRPr="00C43717" w:rsidRDefault="003C6C30" w:rsidP="00F13D32">
            <w:pPr>
              <w:rPr>
                <w:i/>
                <w:iCs/>
                <w:sz w:val="16"/>
                <w:szCs w:val="16"/>
              </w:rPr>
            </w:pPr>
            <w:r w:rsidRPr="00C43717">
              <w:rPr>
                <w:sz w:val="16"/>
                <w:szCs w:val="16"/>
              </w:rPr>
              <w:t>Percentage of new buildings and new development areas with opportunities for water reuse that have storage and reuse installed (</w:t>
            </w:r>
            <w:proofErr w:type="gramStart"/>
            <w:r w:rsidRPr="00C43717">
              <w:rPr>
                <w:sz w:val="16"/>
                <w:szCs w:val="16"/>
              </w:rPr>
              <w:t>%)</w:t>
            </w:r>
            <w:r w:rsidR="00FB392A" w:rsidRPr="00C43717">
              <w:rPr>
                <w:i/>
                <w:iCs/>
                <w:sz w:val="16"/>
                <w:szCs w:val="16"/>
              </w:rPr>
              <w:t>N.B.</w:t>
            </w:r>
            <w:proofErr w:type="gramEnd"/>
            <w:r w:rsidR="00FB392A" w:rsidRPr="00C43717">
              <w:rPr>
                <w:i/>
                <w:iCs/>
                <w:sz w:val="16"/>
                <w:szCs w:val="16"/>
              </w:rPr>
              <w:t xml:space="preserve"> </w:t>
            </w:r>
            <w:r w:rsidR="00DE3B9C" w:rsidRPr="00C43717">
              <w:rPr>
                <w:i/>
                <w:iCs/>
                <w:sz w:val="16"/>
                <w:szCs w:val="16"/>
              </w:rPr>
              <w:t>Council</w:t>
            </w:r>
            <w:r w:rsidR="00FB392A" w:rsidRPr="00C43717">
              <w:rPr>
                <w:i/>
                <w:iCs/>
                <w:sz w:val="16"/>
                <w:szCs w:val="16"/>
              </w:rPr>
              <w:t xml:space="preserve">’s IWMP </w:t>
            </w:r>
            <w:r w:rsidR="00B826A4" w:rsidRPr="00C43717">
              <w:rPr>
                <w:i/>
                <w:iCs/>
                <w:sz w:val="16"/>
                <w:szCs w:val="16"/>
              </w:rPr>
              <w:t>will also</w:t>
            </w:r>
            <w:r w:rsidR="00FB392A" w:rsidRPr="00C43717">
              <w:rPr>
                <w:i/>
                <w:iCs/>
                <w:sz w:val="16"/>
                <w:szCs w:val="16"/>
              </w:rPr>
              <w:t xml:space="preserve"> focus on storage and reuse options for open spaces, parks and </w:t>
            </w:r>
            <w:r w:rsidR="00DE3B9C" w:rsidRPr="00C43717">
              <w:rPr>
                <w:i/>
                <w:iCs/>
                <w:sz w:val="16"/>
                <w:szCs w:val="16"/>
              </w:rPr>
              <w:t>Council</w:t>
            </w:r>
            <w:r w:rsidR="00FB392A" w:rsidRPr="00C43717">
              <w:rPr>
                <w:i/>
                <w:iCs/>
                <w:sz w:val="16"/>
                <w:szCs w:val="16"/>
              </w:rPr>
              <w:t xml:space="preserve"> buildings</w:t>
            </w:r>
          </w:p>
          <w:p w14:paraId="5D6F4B77" w14:textId="0F9D6852" w:rsidR="00453A9E" w:rsidRPr="00C43717" w:rsidRDefault="00453A9E" w:rsidP="00F13D32">
            <w:pPr>
              <w:rPr>
                <w:sz w:val="16"/>
                <w:szCs w:val="16"/>
              </w:rPr>
            </w:pPr>
            <w:r w:rsidRPr="00C43717">
              <w:rPr>
                <w:sz w:val="16"/>
                <w:szCs w:val="16"/>
              </w:rPr>
              <w:t>Links to MERI indicator 1.2.</w:t>
            </w:r>
          </w:p>
        </w:tc>
        <w:tc>
          <w:tcPr>
            <w:tcW w:w="41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54FAD2" w14:textId="53415603" w:rsidR="00814522" w:rsidRPr="00C43717" w:rsidRDefault="003C6C30" w:rsidP="00F13D32">
            <w:pPr>
              <w:rPr>
                <w:sz w:val="16"/>
                <w:szCs w:val="16"/>
              </w:rPr>
            </w:pPr>
            <w:r w:rsidRPr="00C43717">
              <w:rPr>
                <w:sz w:val="16"/>
                <w:szCs w:val="16"/>
              </w:rPr>
              <w:t>90-100% of new buildings and new development areas with opportunities for water reuse that require a planning permit to have storage and reuse installed by 2025. All other buildings and areas encouraged</w:t>
            </w:r>
            <w:r w:rsidR="00A95E6E" w:rsidRPr="00C43717">
              <w:rPr>
                <w:sz w:val="16"/>
                <w:szCs w:val="16"/>
              </w:rPr>
              <w:t>.</w:t>
            </w:r>
          </w:p>
          <w:p w14:paraId="435A9EDE" w14:textId="77777777" w:rsidR="00FB392A" w:rsidRPr="00C43717" w:rsidRDefault="00FB392A" w:rsidP="00F13D32">
            <w:pPr>
              <w:rPr>
                <w:sz w:val="16"/>
                <w:szCs w:val="16"/>
              </w:rPr>
            </w:pPr>
          </w:p>
          <w:p w14:paraId="67D029C5" w14:textId="67FED8BC" w:rsidR="00FB392A" w:rsidRPr="00C43717" w:rsidRDefault="00FB392A" w:rsidP="00F13D32">
            <w:pPr>
              <w:rPr>
                <w:i/>
                <w:iCs/>
                <w:sz w:val="16"/>
                <w:szCs w:val="16"/>
              </w:rPr>
            </w:pPr>
          </w:p>
        </w:tc>
      </w:tr>
      <w:tr w:rsidR="00814522" w:rsidRPr="00C43717" w14:paraId="34F00737" w14:textId="4074FDB5" w:rsidTr="14A4D3E0">
        <w:trPr>
          <w:trHeight w:val="944"/>
        </w:trPr>
        <w:tc>
          <w:tcPr>
            <w:tcW w:w="2923" w:type="dxa"/>
            <w:tcBorders>
              <w:top w:val="single" w:sz="12"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hideMark/>
          </w:tcPr>
          <w:p w14:paraId="2AF3DE12" w14:textId="63E2BC60" w:rsidR="00814522" w:rsidRPr="00C43717" w:rsidRDefault="52C53DB6" w:rsidP="00F13D32">
            <w:pPr>
              <w:rPr>
                <w:sz w:val="16"/>
                <w:szCs w:val="16"/>
              </w:rPr>
            </w:pPr>
            <w:r w:rsidRPr="00C43717">
              <w:rPr>
                <w:sz w:val="16"/>
                <w:szCs w:val="16"/>
              </w:rPr>
              <w:t>Existing and future flood risks are managed to maximise outcomes for the community.</w:t>
            </w:r>
            <w:r w:rsidRPr="00C43717">
              <w:rPr>
                <w:rFonts w:ascii="Cambria" w:hAnsi="Cambria" w:cs="Cambria"/>
                <w:sz w:val="16"/>
                <w:szCs w:val="16"/>
              </w:rPr>
              <w:t> </w:t>
            </w:r>
          </w:p>
        </w:tc>
        <w:tc>
          <w:tcPr>
            <w:tcW w:w="3819" w:type="dxa"/>
            <w:tcBorders>
              <w:top w:val="single" w:sz="12"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hideMark/>
          </w:tcPr>
          <w:p w14:paraId="689B227E" w14:textId="3DA43082" w:rsidR="00814522" w:rsidRPr="00C43717" w:rsidRDefault="00814522" w:rsidP="00F13D32">
            <w:pPr>
              <w:rPr>
                <w:sz w:val="16"/>
                <w:szCs w:val="16"/>
              </w:rPr>
            </w:pPr>
            <w:r w:rsidRPr="00C43717">
              <w:rPr>
                <w:sz w:val="16"/>
                <w:szCs w:val="16"/>
              </w:rPr>
              <w:t>Reduce the impacts of dangerous flooding now and into the future with development and climate change.</w:t>
            </w:r>
          </w:p>
          <w:p w14:paraId="22872054" w14:textId="77777777" w:rsidR="00814522" w:rsidRPr="00C43717" w:rsidRDefault="00814522" w:rsidP="00F13D32">
            <w:pPr>
              <w:rPr>
                <w:sz w:val="16"/>
                <w:szCs w:val="16"/>
              </w:rPr>
            </w:pPr>
            <w:r w:rsidRPr="00C43717">
              <w:rPr>
                <w:rFonts w:ascii="Cambria" w:hAnsi="Cambria" w:cs="Cambria"/>
                <w:sz w:val="16"/>
                <w:szCs w:val="16"/>
              </w:rPr>
              <w:t> </w:t>
            </w:r>
          </w:p>
        </w:tc>
        <w:tc>
          <w:tcPr>
            <w:tcW w:w="4351" w:type="dxa"/>
            <w:tcBorders>
              <w:top w:val="single" w:sz="12" w:space="0" w:color="auto"/>
              <w:left w:val="single" w:sz="8" w:space="0" w:color="000000" w:themeColor="text1"/>
              <w:bottom w:val="single" w:sz="8" w:space="0" w:color="000000" w:themeColor="text1"/>
              <w:right w:val="single" w:sz="8" w:space="0" w:color="000000" w:themeColor="text1"/>
            </w:tcBorders>
          </w:tcPr>
          <w:p w14:paraId="015CDE48" w14:textId="31156B9D" w:rsidR="00814522" w:rsidRPr="00C43717" w:rsidRDefault="00814522" w:rsidP="00F13D32">
            <w:pPr>
              <w:rPr>
                <w:sz w:val="16"/>
                <w:szCs w:val="16"/>
              </w:rPr>
            </w:pPr>
            <w:r w:rsidRPr="00C43717">
              <w:rPr>
                <w:sz w:val="16"/>
                <w:szCs w:val="16"/>
              </w:rPr>
              <w:t>Area of the municipality which has been flood mapped and has in place a catchment-wide stormwater strategy including identification of mitigation projects.</w:t>
            </w:r>
          </w:p>
        </w:tc>
        <w:tc>
          <w:tcPr>
            <w:tcW w:w="4195" w:type="dxa"/>
            <w:tcBorders>
              <w:top w:val="single" w:sz="12" w:space="0" w:color="auto"/>
              <w:left w:val="single" w:sz="8" w:space="0" w:color="000000" w:themeColor="text1"/>
              <w:bottom w:val="single" w:sz="8" w:space="0" w:color="000000" w:themeColor="text1"/>
              <w:right w:val="single" w:sz="8" w:space="0" w:color="000000" w:themeColor="text1"/>
            </w:tcBorders>
          </w:tcPr>
          <w:p w14:paraId="6335D5B4" w14:textId="79055DA1" w:rsidR="00814522" w:rsidRPr="00C43717" w:rsidRDefault="007E343E" w:rsidP="00F13D32">
            <w:pPr>
              <w:rPr>
                <w:sz w:val="16"/>
                <w:szCs w:val="16"/>
              </w:rPr>
            </w:pPr>
            <w:r w:rsidRPr="007E343E">
              <w:rPr>
                <w:sz w:val="16"/>
                <w:szCs w:val="16"/>
              </w:rPr>
              <w:t>50% of the municipal catchments considered in the prioritisation framework to have their mapping completed by 2029</w:t>
            </w:r>
            <w:r>
              <w:rPr>
                <w:sz w:val="16"/>
                <w:szCs w:val="16"/>
              </w:rPr>
              <w:t>.</w:t>
            </w:r>
          </w:p>
        </w:tc>
      </w:tr>
      <w:tr w:rsidR="00814522" w:rsidRPr="00C43717" w14:paraId="193CE31D" w14:textId="23544923" w:rsidTr="14A4D3E0">
        <w:trPr>
          <w:trHeight w:val="1072"/>
        </w:trPr>
        <w:tc>
          <w:tcPr>
            <w:tcW w:w="29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tcPr>
          <w:p w14:paraId="0880183A" w14:textId="741BFF62" w:rsidR="00814522" w:rsidRPr="00C43717" w:rsidRDefault="00814522" w:rsidP="00F13D32">
            <w:pPr>
              <w:rPr>
                <w:sz w:val="16"/>
                <w:szCs w:val="16"/>
              </w:rPr>
            </w:pPr>
          </w:p>
        </w:tc>
        <w:tc>
          <w:tcPr>
            <w:tcW w:w="38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tcPr>
          <w:p w14:paraId="352E3187" w14:textId="2C2DCCF1" w:rsidR="00814522" w:rsidRPr="00C43717" w:rsidRDefault="00814522" w:rsidP="00F13D32">
            <w:pPr>
              <w:rPr>
                <w:sz w:val="16"/>
                <w:szCs w:val="16"/>
              </w:rPr>
            </w:pPr>
          </w:p>
        </w:tc>
        <w:tc>
          <w:tcPr>
            <w:tcW w:w="4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2ED452" w14:textId="165B0A3B" w:rsidR="00814522" w:rsidRPr="00C43717" w:rsidRDefault="00814522" w:rsidP="00F13D32">
            <w:pPr>
              <w:rPr>
                <w:sz w:val="16"/>
                <w:szCs w:val="16"/>
              </w:rPr>
            </w:pPr>
            <w:r w:rsidRPr="00C43717">
              <w:rPr>
                <w:sz w:val="16"/>
                <w:szCs w:val="16"/>
              </w:rPr>
              <w:t>Reduction in community exposure to hazardous flooding delivered by flood management initiatives.</w:t>
            </w:r>
          </w:p>
        </w:tc>
        <w:tc>
          <w:tcPr>
            <w:tcW w:w="41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868905" w14:textId="0721BCF8" w:rsidR="00FF3396" w:rsidRPr="00C43717" w:rsidRDefault="00FF3396" w:rsidP="00F13D32">
            <w:pPr>
              <w:rPr>
                <w:sz w:val="16"/>
                <w:szCs w:val="16"/>
              </w:rPr>
            </w:pPr>
            <w:r w:rsidRPr="00C43717">
              <w:rPr>
                <w:sz w:val="16"/>
                <w:szCs w:val="16"/>
              </w:rPr>
              <w:t>Investment decisions use an appropriate cost/benefit assessment.</w:t>
            </w:r>
            <w:r w:rsidR="0082134F" w:rsidRPr="00C43717">
              <w:rPr>
                <w:sz w:val="16"/>
                <w:szCs w:val="16"/>
              </w:rPr>
              <w:t xml:space="preserve"> Capital works programs are informed by asset management plans and are included in the long-term financial plan.</w:t>
            </w:r>
          </w:p>
        </w:tc>
      </w:tr>
      <w:tr w:rsidR="00814522" w:rsidRPr="00C43717" w14:paraId="460AC364" w14:textId="0B4385B2" w:rsidTr="14A4D3E0">
        <w:trPr>
          <w:trHeight w:val="944"/>
        </w:trPr>
        <w:tc>
          <w:tcPr>
            <w:tcW w:w="2923"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Mar>
              <w:top w:w="15" w:type="dxa"/>
              <w:left w:w="83" w:type="dxa"/>
              <w:bottom w:w="0" w:type="dxa"/>
              <w:right w:w="83" w:type="dxa"/>
            </w:tcMar>
          </w:tcPr>
          <w:p w14:paraId="78EBF143" w14:textId="133EB245" w:rsidR="00814522" w:rsidRPr="00C43717" w:rsidRDefault="00814522" w:rsidP="00F13D32">
            <w:pPr>
              <w:rPr>
                <w:sz w:val="16"/>
                <w:szCs w:val="16"/>
              </w:rPr>
            </w:pPr>
          </w:p>
        </w:tc>
        <w:tc>
          <w:tcPr>
            <w:tcW w:w="3819"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Mar>
              <w:top w:w="15" w:type="dxa"/>
              <w:left w:w="83" w:type="dxa"/>
              <w:bottom w:w="0" w:type="dxa"/>
              <w:right w:w="83" w:type="dxa"/>
            </w:tcMar>
          </w:tcPr>
          <w:p w14:paraId="0E9391B3" w14:textId="5AD0B1B7" w:rsidR="00814522" w:rsidRPr="00C43717" w:rsidRDefault="00814522" w:rsidP="00F13D32">
            <w:pPr>
              <w:rPr>
                <w:sz w:val="16"/>
                <w:szCs w:val="16"/>
              </w:rPr>
            </w:pPr>
          </w:p>
        </w:tc>
        <w:tc>
          <w:tcPr>
            <w:tcW w:w="4351" w:type="dxa"/>
            <w:tcBorders>
              <w:top w:val="single" w:sz="8" w:space="0" w:color="000000" w:themeColor="text1"/>
              <w:left w:val="single" w:sz="8" w:space="0" w:color="000000" w:themeColor="text1"/>
              <w:bottom w:val="single" w:sz="4" w:space="0" w:color="auto"/>
              <w:right w:val="single" w:sz="8" w:space="0" w:color="000000" w:themeColor="text1"/>
            </w:tcBorders>
          </w:tcPr>
          <w:p w14:paraId="4BE2CEB7" w14:textId="5BA64C82" w:rsidR="00814522" w:rsidRPr="00C43717" w:rsidRDefault="005005DD" w:rsidP="00F13D32">
            <w:pPr>
              <w:rPr>
                <w:sz w:val="16"/>
                <w:szCs w:val="16"/>
              </w:rPr>
            </w:pPr>
            <w:r w:rsidRPr="00C43717">
              <w:rPr>
                <w:sz w:val="16"/>
                <w:szCs w:val="16"/>
              </w:rPr>
              <w:t>Annual Average Damage (AAD)</w:t>
            </w:r>
            <w:r w:rsidR="00A95E6E" w:rsidRPr="00C43717">
              <w:rPr>
                <w:sz w:val="16"/>
                <w:szCs w:val="16"/>
              </w:rPr>
              <w:t xml:space="preserve"> reduction</w:t>
            </w:r>
            <w:r w:rsidRPr="00C43717">
              <w:rPr>
                <w:sz w:val="16"/>
                <w:szCs w:val="16"/>
              </w:rPr>
              <w:t xml:space="preserve"> delivered by flood management initiatives </w:t>
            </w:r>
            <w:r w:rsidR="00814522" w:rsidRPr="00C43717">
              <w:rPr>
                <w:sz w:val="16"/>
                <w:szCs w:val="16"/>
              </w:rPr>
              <w:t>($ millions addition to baseline)</w:t>
            </w:r>
            <w:r w:rsidR="00453A9E" w:rsidRPr="00C43717">
              <w:rPr>
                <w:sz w:val="16"/>
                <w:szCs w:val="16"/>
              </w:rPr>
              <w:t>.</w:t>
            </w:r>
          </w:p>
          <w:p w14:paraId="34D9C638" w14:textId="68A5C7F3" w:rsidR="00453A9E" w:rsidRPr="00C43717" w:rsidRDefault="00453A9E" w:rsidP="00F13D32">
            <w:pPr>
              <w:rPr>
                <w:sz w:val="16"/>
                <w:szCs w:val="16"/>
              </w:rPr>
            </w:pPr>
            <w:r w:rsidRPr="00C43717">
              <w:rPr>
                <w:sz w:val="16"/>
                <w:szCs w:val="16"/>
              </w:rPr>
              <w:t>Links to MERI indicator 3.1</w:t>
            </w:r>
          </w:p>
          <w:p w14:paraId="37A9F82A" w14:textId="15D21077" w:rsidR="00B826A4" w:rsidRPr="00C43717" w:rsidRDefault="00B826A4" w:rsidP="00F13D32">
            <w:pPr>
              <w:rPr>
                <w:sz w:val="16"/>
                <w:szCs w:val="16"/>
              </w:rPr>
            </w:pPr>
            <w:r w:rsidRPr="00C43717">
              <w:rPr>
                <w:i/>
                <w:iCs/>
                <w:sz w:val="16"/>
                <w:szCs w:val="16"/>
              </w:rPr>
              <w:t xml:space="preserve">N.B. </w:t>
            </w:r>
            <w:r w:rsidR="00DE3B9C" w:rsidRPr="00C43717">
              <w:rPr>
                <w:i/>
                <w:iCs/>
                <w:sz w:val="16"/>
                <w:szCs w:val="16"/>
              </w:rPr>
              <w:t>Council</w:t>
            </w:r>
            <w:r w:rsidRPr="00C43717">
              <w:rPr>
                <w:i/>
                <w:iCs/>
                <w:sz w:val="16"/>
                <w:szCs w:val="16"/>
              </w:rPr>
              <w:t xml:space="preserve">’s IWMP will contain targets relating to </w:t>
            </w:r>
            <w:proofErr w:type="gramStart"/>
            <w:r w:rsidRPr="00C43717">
              <w:rPr>
                <w:i/>
                <w:iCs/>
                <w:sz w:val="16"/>
                <w:szCs w:val="16"/>
              </w:rPr>
              <w:t>TN ,</w:t>
            </w:r>
            <w:proofErr w:type="gramEnd"/>
            <w:r w:rsidRPr="00C43717">
              <w:rPr>
                <w:i/>
                <w:iCs/>
                <w:sz w:val="16"/>
                <w:szCs w:val="16"/>
              </w:rPr>
              <w:t xml:space="preserve"> TP and TSS reductions</w:t>
            </w:r>
          </w:p>
          <w:p w14:paraId="4E494B54" w14:textId="5AF807EF" w:rsidR="00B826A4" w:rsidRPr="00C43717" w:rsidRDefault="00B826A4" w:rsidP="00F13D32">
            <w:pPr>
              <w:rPr>
                <w:sz w:val="16"/>
                <w:szCs w:val="16"/>
              </w:rPr>
            </w:pPr>
          </w:p>
        </w:tc>
        <w:tc>
          <w:tcPr>
            <w:tcW w:w="4195" w:type="dxa"/>
            <w:tcBorders>
              <w:top w:val="single" w:sz="8" w:space="0" w:color="000000" w:themeColor="text1"/>
              <w:left w:val="single" w:sz="8" w:space="0" w:color="000000" w:themeColor="text1"/>
              <w:bottom w:val="single" w:sz="4" w:space="0" w:color="auto"/>
              <w:right w:val="single" w:sz="8" w:space="0" w:color="000000" w:themeColor="text1"/>
            </w:tcBorders>
          </w:tcPr>
          <w:p w14:paraId="386CC153" w14:textId="3AD16815" w:rsidR="00814522" w:rsidRPr="00C43717" w:rsidRDefault="005005DD" w:rsidP="00F13D32">
            <w:pPr>
              <w:rPr>
                <w:sz w:val="16"/>
                <w:szCs w:val="16"/>
              </w:rPr>
            </w:pPr>
            <w:r w:rsidRPr="00C43717">
              <w:rPr>
                <w:sz w:val="16"/>
                <w:szCs w:val="16"/>
              </w:rPr>
              <w:t>Reduction in Annual Average Damage (AAD) delivered by flood management initiatives.</w:t>
            </w:r>
            <w:r w:rsidR="0082134F" w:rsidRPr="00C43717">
              <w:rPr>
                <w:sz w:val="16"/>
                <w:szCs w:val="16"/>
              </w:rPr>
              <w:t xml:space="preserve"> Capital works programs are informed by asset management plans and are included in the long-term financial plan.</w:t>
            </w:r>
          </w:p>
        </w:tc>
      </w:tr>
      <w:tr w:rsidR="008B061B" w:rsidRPr="00C43717" w14:paraId="200740C2" w14:textId="77777777" w:rsidTr="14A4D3E0">
        <w:trPr>
          <w:trHeight w:val="944"/>
        </w:trPr>
        <w:tc>
          <w:tcPr>
            <w:tcW w:w="2923"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Mar>
              <w:top w:w="15" w:type="dxa"/>
              <w:left w:w="83" w:type="dxa"/>
              <w:bottom w:w="0" w:type="dxa"/>
              <w:right w:w="83" w:type="dxa"/>
            </w:tcMar>
          </w:tcPr>
          <w:p w14:paraId="22AE1D89" w14:textId="77777777" w:rsidR="008B061B" w:rsidRPr="00C43717" w:rsidRDefault="008B061B" w:rsidP="008B061B">
            <w:pPr>
              <w:rPr>
                <w:sz w:val="16"/>
                <w:szCs w:val="16"/>
              </w:rPr>
            </w:pPr>
          </w:p>
        </w:tc>
        <w:tc>
          <w:tcPr>
            <w:tcW w:w="3819"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Mar>
              <w:top w:w="15" w:type="dxa"/>
              <w:left w:w="83" w:type="dxa"/>
              <w:bottom w:w="0" w:type="dxa"/>
              <w:right w:w="83" w:type="dxa"/>
            </w:tcMar>
          </w:tcPr>
          <w:p w14:paraId="0CAFCD17" w14:textId="5A128F10" w:rsidR="008B061B" w:rsidRPr="00C43717" w:rsidRDefault="008B061B" w:rsidP="008B061B">
            <w:pPr>
              <w:rPr>
                <w:sz w:val="16"/>
                <w:szCs w:val="16"/>
              </w:rPr>
            </w:pPr>
            <w:r w:rsidRPr="00C43717">
              <w:rPr>
                <w:rFonts w:cs="Cambria"/>
                <w:sz w:val="16"/>
                <w:szCs w:val="16"/>
              </w:rPr>
              <w:t>In</w:t>
            </w:r>
            <w:r w:rsidRPr="00C43717">
              <w:rPr>
                <w:sz w:val="16"/>
                <w:szCs w:val="16"/>
              </w:rPr>
              <w:t>crease cross-consideration of flood mitigation and integrated water management</w:t>
            </w:r>
          </w:p>
        </w:tc>
        <w:tc>
          <w:tcPr>
            <w:tcW w:w="4351" w:type="dxa"/>
            <w:tcBorders>
              <w:top w:val="single" w:sz="8" w:space="0" w:color="000000" w:themeColor="text1"/>
              <w:left w:val="single" w:sz="8" w:space="0" w:color="000000" w:themeColor="text1"/>
              <w:bottom w:val="single" w:sz="4" w:space="0" w:color="auto"/>
              <w:right w:val="single" w:sz="8" w:space="0" w:color="000000" w:themeColor="text1"/>
            </w:tcBorders>
          </w:tcPr>
          <w:p w14:paraId="1BC13B1B" w14:textId="77777777" w:rsidR="008B061B" w:rsidRPr="00C43717" w:rsidRDefault="00BD7D4F" w:rsidP="008B061B">
            <w:pPr>
              <w:rPr>
                <w:sz w:val="16"/>
                <w:szCs w:val="16"/>
              </w:rPr>
            </w:pPr>
            <w:r w:rsidRPr="00C43717">
              <w:rPr>
                <w:sz w:val="16"/>
                <w:szCs w:val="16"/>
              </w:rPr>
              <w:t>Number of projects that include IWM opportunities</w:t>
            </w:r>
            <w:r w:rsidR="008B061B" w:rsidRPr="00C43717">
              <w:rPr>
                <w:sz w:val="16"/>
                <w:szCs w:val="16"/>
              </w:rPr>
              <w:t>.</w:t>
            </w:r>
          </w:p>
          <w:p w14:paraId="173333E2" w14:textId="4C842DFB" w:rsidR="00453A9E" w:rsidRPr="00C43717" w:rsidRDefault="00453A9E" w:rsidP="00453A9E">
            <w:pPr>
              <w:rPr>
                <w:sz w:val="16"/>
                <w:szCs w:val="16"/>
              </w:rPr>
            </w:pPr>
            <w:r w:rsidRPr="00C43717">
              <w:rPr>
                <w:sz w:val="16"/>
                <w:szCs w:val="16"/>
              </w:rPr>
              <w:t>Links to MERI indicator 3.3.</w:t>
            </w:r>
          </w:p>
          <w:p w14:paraId="4F5BA74C" w14:textId="67560143" w:rsidR="00453A9E" w:rsidRPr="00C43717" w:rsidRDefault="00453A9E" w:rsidP="008B061B">
            <w:pPr>
              <w:rPr>
                <w:sz w:val="16"/>
                <w:szCs w:val="16"/>
              </w:rPr>
            </w:pPr>
          </w:p>
        </w:tc>
        <w:tc>
          <w:tcPr>
            <w:tcW w:w="4195" w:type="dxa"/>
            <w:tcBorders>
              <w:top w:val="single" w:sz="8" w:space="0" w:color="000000" w:themeColor="text1"/>
              <w:left w:val="single" w:sz="8" w:space="0" w:color="000000" w:themeColor="text1"/>
              <w:bottom w:val="single" w:sz="4" w:space="0" w:color="auto"/>
              <w:right w:val="single" w:sz="8" w:space="0" w:color="000000" w:themeColor="text1"/>
            </w:tcBorders>
          </w:tcPr>
          <w:p w14:paraId="0A2DF471" w14:textId="023D0E61" w:rsidR="00B32EB0" w:rsidRPr="00C43717" w:rsidRDefault="00BD7D4F" w:rsidP="00B32EB0">
            <w:pPr>
              <w:rPr>
                <w:sz w:val="16"/>
                <w:szCs w:val="16"/>
              </w:rPr>
            </w:pPr>
            <w:r w:rsidRPr="00C43717">
              <w:rPr>
                <w:sz w:val="16"/>
                <w:szCs w:val="16"/>
              </w:rPr>
              <w:t>Increase the number of</w:t>
            </w:r>
            <w:r w:rsidR="008B061B" w:rsidRPr="00C43717">
              <w:rPr>
                <w:sz w:val="16"/>
                <w:szCs w:val="16"/>
              </w:rPr>
              <w:t xml:space="preserve"> projects cross-consider IWM and flood mitigation opportunities as part of their design by 2030 and maintained by 2050 in line with the </w:t>
            </w:r>
            <w:r w:rsidR="008B061B" w:rsidRPr="00C43717">
              <w:rPr>
                <w:i/>
                <w:iCs/>
                <w:sz w:val="16"/>
                <w:szCs w:val="16"/>
              </w:rPr>
              <w:t>Yarra</w:t>
            </w:r>
            <w:r w:rsidR="008B061B" w:rsidRPr="00C43717">
              <w:rPr>
                <w:sz w:val="16"/>
                <w:szCs w:val="16"/>
              </w:rPr>
              <w:t xml:space="preserve"> and </w:t>
            </w:r>
            <w:r w:rsidR="008B061B" w:rsidRPr="00C43717">
              <w:rPr>
                <w:i/>
                <w:iCs/>
                <w:sz w:val="16"/>
                <w:szCs w:val="16"/>
              </w:rPr>
              <w:t>Dandenong Catchment IWM Plans.</w:t>
            </w:r>
            <w:r w:rsidR="00B32EB0" w:rsidRPr="00C43717">
              <w:rPr>
                <w:sz w:val="16"/>
                <w:szCs w:val="16"/>
              </w:rPr>
              <w:t xml:space="preserve"> This includes consideration of opportunities to achieve stormwater, open space and/or amenity outcomes on all existing and future flood infrastructure projects.</w:t>
            </w:r>
          </w:p>
        </w:tc>
      </w:tr>
      <w:tr w:rsidR="008B061B" w:rsidRPr="00C43717" w14:paraId="072282D9" w14:textId="3F4167D1" w:rsidTr="14A4D3E0">
        <w:trPr>
          <w:trHeight w:val="750"/>
        </w:trPr>
        <w:tc>
          <w:tcPr>
            <w:tcW w:w="2923"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hideMark/>
          </w:tcPr>
          <w:p w14:paraId="77519481" w14:textId="59E1F4AF" w:rsidR="008B061B" w:rsidRPr="00C43717" w:rsidRDefault="008B061B" w:rsidP="008B061B">
            <w:pPr>
              <w:rPr>
                <w:sz w:val="16"/>
                <w:szCs w:val="16"/>
              </w:rPr>
            </w:pPr>
          </w:p>
        </w:tc>
        <w:tc>
          <w:tcPr>
            <w:tcW w:w="3819" w:type="dxa"/>
            <w:tcBorders>
              <w:top w:val="single" w:sz="4" w:space="0" w:color="auto"/>
              <w:left w:val="single" w:sz="8" w:space="0" w:color="000000" w:themeColor="text1"/>
              <w:bottom w:val="single" w:sz="12" w:space="0" w:color="auto"/>
              <w:right w:val="single" w:sz="8" w:space="0" w:color="000000" w:themeColor="text1"/>
            </w:tcBorders>
            <w:shd w:val="clear" w:color="auto" w:fill="auto"/>
            <w:tcMar>
              <w:top w:w="15" w:type="dxa"/>
              <w:left w:w="83" w:type="dxa"/>
              <w:bottom w:w="0" w:type="dxa"/>
              <w:right w:w="83" w:type="dxa"/>
            </w:tcMar>
            <w:hideMark/>
          </w:tcPr>
          <w:p w14:paraId="18476CB8" w14:textId="6C5AA889" w:rsidR="008B061B" w:rsidRPr="00C43717" w:rsidRDefault="005628A9" w:rsidP="008B061B">
            <w:pPr>
              <w:rPr>
                <w:sz w:val="16"/>
                <w:szCs w:val="16"/>
              </w:rPr>
            </w:pPr>
            <w:bookmarkStart w:id="1082" w:name="_Hlk147424026"/>
            <w:r w:rsidRPr="00C43717">
              <w:rPr>
                <w:sz w:val="16"/>
                <w:szCs w:val="16"/>
              </w:rPr>
              <w:t>Improve community education around the flood management function of roadways</w:t>
            </w:r>
            <w:bookmarkEnd w:id="1082"/>
            <w:r w:rsidR="008B061B" w:rsidRPr="00C43717">
              <w:rPr>
                <w:sz w:val="16"/>
                <w:szCs w:val="16"/>
              </w:rPr>
              <w:t>.</w:t>
            </w:r>
            <w:r w:rsidR="008B061B" w:rsidRPr="00C43717">
              <w:rPr>
                <w:rFonts w:ascii="Cambria" w:hAnsi="Cambria" w:cs="Cambria"/>
                <w:sz w:val="16"/>
                <w:szCs w:val="16"/>
              </w:rPr>
              <w:t> </w:t>
            </w:r>
          </w:p>
        </w:tc>
        <w:tc>
          <w:tcPr>
            <w:tcW w:w="4351" w:type="dxa"/>
            <w:tcBorders>
              <w:top w:val="single" w:sz="4" w:space="0" w:color="auto"/>
              <w:left w:val="single" w:sz="8" w:space="0" w:color="000000" w:themeColor="text1"/>
              <w:bottom w:val="single" w:sz="8" w:space="0" w:color="000000" w:themeColor="text1"/>
              <w:right w:val="single" w:sz="8" w:space="0" w:color="000000" w:themeColor="text1"/>
            </w:tcBorders>
          </w:tcPr>
          <w:p w14:paraId="31CF9DC0" w14:textId="1FB0F3B3" w:rsidR="008B061B" w:rsidRPr="00C43717" w:rsidRDefault="008B061B" w:rsidP="008B061B">
            <w:pPr>
              <w:rPr>
                <w:sz w:val="16"/>
                <w:szCs w:val="16"/>
              </w:rPr>
            </w:pPr>
            <w:r w:rsidRPr="00C43717">
              <w:rPr>
                <w:sz w:val="16"/>
                <w:szCs w:val="16"/>
              </w:rPr>
              <w:t>Community survey.</w:t>
            </w:r>
          </w:p>
        </w:tc>
        <w:tc>
          <w:tcPr>
            <w:tcW w:w="4195" w:type="dxa"/>
            <w:tcBorders>
              <w:top w:val="single" w:sz="4" w:space="0" w:color="auto"/>
              <w:left w:val="single" w:sz="8" w:space="0" w:color="000000" w:themeColor="text1"/>
              <w:bottom w:val="single" w:sz="8" w:space="0" w:color="000000" w:themeColor="text1"/>
              <w:right w:val="single" w:sz="8" w:space="0" w:color="000000" w:themeColor="text1"/>
            </w:tcBorders>
          </w:tcPr>
          <w:p w14:paraId="4B388E86" w14:textId="18D21C72" w:rsidR="008B061B" w:rsidRPr="00C43717" w:rsidRDefault="008B061B" w:rsidP="008B061B">
            <w:pPr>
              <w:rPr>
                <w:sz w:val="16"/>
                <w:szCs w:val="16"/>
              </w:rPr>
            </w:pPr>
            <w:r w:rsidRPr="00C43717">
              <w:rPr>
                <w:sz w:val="16"/>
                <w:szCs w:val="16"/>
              </w:rPr>
              <w:t>Improvement in knowledge base.</w:t>
            </w:r>
          </w:p>
        </w:tc>
      </w:tr>
      <w:tr w:rsidR="008B061B" w:rsidRPr="00C43717" w14:paraId="2795953A" w14:textId="53C07D1A" w:rsidTr="14A4D3E0">
        <w:trPr>
          <w:trHeight w:val="750"/>
        </w:trPr>
        <w:tc>
          <w:tcPr>
            <w:tcW w:w="2923" w:type="dxa"/>
            <w:tcBorders>
              <w:top w:val="single" w:sz="12" w:space="0" w:color="auto"/>
              <w:left w:val="single" w:sz="8" w:space="0" w:color="000000" w:themeColor="text1"/>
              <w:bottom w:val="single" w:sz="4" w:space="0" w:color="auto"/>
              <w:right w:val="single" w:sz="8" w:space="0" w:color="000000" w:themeColor="text1"/>
            </w:tcBorders>
            <w:shd w:val="clear" w:color="auto" w:fill="auto"/>
            <w:tcMar>
              <w:top w:w="15" w:type="dxa"/>
              <w:left w:w="83" w:type="dxa"/>
              <w:bottom w:w="0" w:type="dxa"/>
              <w:right w:w="83" w:type="dxa"/>
            </w:tcMar>
            <w:hideMark/>
          </w:tcPr>
          <w:p w14:paraId="5202748E" w14:textId="77777777" w:rsidR="008B061B" w:rsidRPr="00C43717" w:rsidRDefault="008B061B" w:rsidP="008B061B">
            <w:pPr>
              <w:rPr>
                <w:sz w:val="16"/>
                <w:szCs w:val="16"/>
              </w:rPr>
            </w:pPr>
            <w:r w:rsidRPr="00C43717">
              <w:rPr>
                <w:sz w:val="16"/>
                <w:szCs w:val="16"/>
              </w:rPr>
              <w:t>Healthy and valued waterways</w:t>
            </w:r>
          </w:p>
        </w:tc>
        <w:tc>
          <w:tcPr>
            <w:tcW w:w="3819" w:type="dxa"/>
            <w:tcBorders>
              <w:top w:val="single" w:sz="12" w:space="0" w:color="auto"/>
              <w:left w:val="single" w:sz="8" w:space="0" w:color="000000" w:themeColor="text1"/>
              <w:bottom w:val="single" w:sz="4" w:space="0" w:color="auto"/>
              <w:right w:val="single" w:sz="8" w:space="0" w:color="000000" w:themeColor="text1"/>
            </w:tcBorders>
            <w:shd w:val="clear" w:color="auto" w:fill="auto"/>
            <w:tcMar>
              <w:top w:w="15" w:type="dxa"/>
              <w:left w:w="83" w:type="dxa"/>
              <w:bottom w:w="0" w:type="dxa"/>
              <w:right w:w="83" w:type="dxa"/>
            </w:tcMar>
            <w:hideMark/>
          </w:tcPr>
          <w:p w14:paraId="4856089F" w14:textId="4536681B" w:rsidR="008B061B" w:rsidRPr="00C43717" w:rsidRDefault="006201EB" w:rsidP="008B061B">
            <w:pPr>
              <w:rPr>
                <w:sz w:val="16"/>
                <w:szCs w:val="16"/>
              </w:rPr>
            </w:pPr>
            <w:r w:rsidRPr="00C43717">
              <w:rPr>
                <w:sz w:val="16"/>
                <w:szCs w:val="16"/>
              </w:rPr>
              <w:t>Reduce the total urban stormwater runoff volume discharged to receiving waters</w:t>
            </w:r>
            <w:r w:rsidR="008B061B" w:rsidRPr="00C43717">
              <w:rPr>
                <w:sz w:val="16"/>
                <w:szCs w:val="16"/>
              </w:rPr>
              <w:t>.</w:t>
            </w:r>
            <w:r w:rsidR="008B061B" w:rsidRPr="00C43717">
              <w:rPr>
                <w:rFonts w:ascii="Cambria" w:hAnsi="Cambria" w:cs="Cambria"/>
                <w:sz w:val="16"/>
                <w:szCs w:val="16"/>
              </w:rPr>
              <w:t> </w:t>
            </w:r>
          </w:p>
        </w:tc>
        <w:tc>
          <w:tcPr>
            <w:tcW w:w="4351" w:type="dxa"/>
            <w:tcBorders>
              <w:top w:val="single" w:sz="12" w:space="0" w:color="auto"/>
              <w:left w:val="single" w:sz="8" w:space="0" w:color="000000" w:themeColor="text1"/>
              <w:bottom w:val="single" w:sz="4" w:space="0" w:color="auto"/>
              <w:right w:val="single" w:sz="8" w:space="0" w:color="000000" w:themeColor="text1"/>
            </w:tcBorders>
          </w:tcPr>
          <w:p w14:paraId="24205EFA" w14:textId="77777777" w:rsidR="008B061B" w:rsidRPr="00C43717" w:rsidRDefault="008B061B" w:rsidP="008B061B">
            <w:pPr>
              <w:rPr>
                <w:sz w:val="16"/>
                <w:szCs w:val="16"/>
              </w:rPr>
            </w:pPr>
            <w:r w:rsidRPr="00C43717">
              <w:rPr>
                <w:sz w:val="16"/>
                <w:szCs w:val="16"/>
              </w:rPr>
              <w:t xml:space="preserve">Mean annual urban runoff volume reduction:  </w:t>
            </w:r>
          </w:p>
          <w:p w14:paraId="66291096" w14:textId="77777777" w:rsidR="008B061B" w:rsidRPr="00C43717" w:rsidRDefault="008B061B" w:rsidP="008B061B">
            <w:pPr>
              <w:pStyle w:val="ListParagraph"/>
              <w:numPr>
                <w:ilvl w:val="0"/>
                <w:numId w:val="5"/>
              </w:numPr>
              <w:rPr>
                <w:sz w:val="16"/>
                <w:szCs w:val="16"/>
              </w:rPr>
            </w:pPr>
            <w:r w:rsidRPr="00C43717">
              <w:rPr>
                <w:sz w:val="16"/>
                <w:szCs w:val="16"/>
              </w:rPr>
              <w:t>Urban runoff volume reduction achieved by WSUD assets (infiltrated in ML/y)</w:t>
            </w:r>
          </w:p>
          <w:p w14:paraId="48C34BF8" w14:textId="721336C5" w:rsidR="008B061B" w:rsidRPr="00C43717" w:rsidRDefault="008B061B" w:rsidP="008B061B">
            <w:pPr>
              <w:pStyle w:val="ListParagraph"/>
              <w:numPr>
                <w:ilvl w:val="0"/>
                <w:numId w:val="5"/>
              </w:numPr>
              <w:rPr>
                <w:sz w:val="16"/>
                <w:szCs w:val="16"/>
              </w:rPr>
            </w:pPr>
            <w:r w:rsidRPr="00C43717">
              <w:rPr>
                <w:sz w:val="16"/>
                <w:szCs w:val="16"/>
              </w:rPr>
              <w:t>Rainwater use for residential, commercial and industrial development (ML/y)</w:t>
            </w:r>
          </w:p>
          <w:p w14:paraId="6987E8E9" w14:textId="77777777" w:rsidR="008B061B" w:rsidRPr="00C43717" w:rsidRDefault="008B061B" w:rsidP="008B061B">
            <w:pPr>
              <w:pStyle w:val="ListParagraph"/>
              <w:numPr>
                <w:ilvl w:val="0"/>
                <w:numId w:val="5"/>
              </w:numPr>
              <w:rPr>
                <w:sz w:val="16"/>
                <w:szCs w:val="16"/>
              </w:rPr>
            </w:pPr>
            <w:r w:rsidRPr="00C43717">
              <w:rPr>
                <w:sz w:val="16"/>
                <w:szCs w:val="16"/>
              </w:rPr>
              <w:t>Stormwater use for public open space and infiltration (ML/year)</w:t>
            </w:r>
          </w:p>
          <w:p w14:paraId="2D5FD3AD" w14:textId="211C4406" w:rsidR="00453A9E" w:rsidRPr="00C43717" w:rsidRDefault="00453A9E" w:rsidP="00184A22">
            <w:pPr>
              <w:rPr>
                <w:sz w:val="16"/>
                <w:szCs w:val="16"/>
              </w:rPr>
            </w:pPr>
            <w:r w:rsidRPr="00C43717">
              <w:rPr>
                <w:sz w:val="16"/>
                <w:szCs w:val="16"/>
              </w:rPr>
              <w:t>Links to MERI indicator 4.1.</w:t>
            </w:r>
          </w:p>
        </w:tc>
        <w:tc>
          <w:tcPr>
            <w:tcW w:w="4195" w:type="dxa"/>
            <w:tcBorders>
              <w:top w:val="single" w:sz="12" w:space="0" w:color="auto"/>
              <w:left w:val="single" w:sz="8" w:space="0" w:color="000000" w:themeColor="text1"/>
              <w:bottom w:val="single" w:sz="4" w:space="0" w:color="auto"/>
              <w:right w:val="single" w:sz="8" w:space="0" w:color="000000" w:themeColor="text1"/>
            </w:tcBorders>
          </w:tcPr>
          <w:p w14:paraId="08E931F9" w14:textId="6254497A" w:rsidR="008B061B" w:rsidRPr="00C43717" w:rsidRDefault="008B061B" w:rsidP="008B061B">
            <w:pPr>
              <w:pStyle w:val="ListParagraph"/>
              <w:numPr>
                <w:ilvl w:val="0"/>
                <w:numId w:val="5"/>
              </w:numPr>
              <w:rPr>
                <w:sz w:val="16"/>
                <w:szCs w:val="16"/>
              </w:rPr>
            </w:pPr>
            <w:r w:rsidRPr="00C43717">
              <w:rPr>
                <w:sz w:val="16"/>
                <w:szCs w:val="16"/>
              </w:rPr>
              <w:t>Decrease urban runoff volume via WSUD.</w:t>
            </w:r>
          </w:p>
          <w:p w14:paraId="07A5C8BA" w14:textId="77777777" w:rsidR="008B061B" w:rsidRPr="00C43717" w:rsidRDefault="008B061B" w:rsidP="008B061B">
            <w:pPr>
              <w:pStyle w:val="ListParagraph"/>
              <w:numPr>
                <w:ilvl w:val="0"/>
                <w:numId w:val="5"/>
              </w:numPr>
              <w:rPr>
                <w:sz w:val="16"/>
                <w:szCs w:val="16"/>
              </w:rPr>
            </w:pPr>
            <w:r w:rsidRPr="00C43717">
              <w:rPr>
                <w:sz w:val="16"/>
                <w:szCs w:val="16"/>
              </w:rPr>
              <w:t>Increase rainwater use for residential, commercial and industrial development via increase in new buildings with rainwater tanks.</w:t>
            </w:r>
          </w:p>
          <w:p w14:paraId="75B838B4" w14:textId="31E09F9F" w:rsidR="008B061B" w:rsidRPr="00C43717" w:rsidRDefault="008B061B" w:rsidP="008B061B">
            <w:pPr>
              <w:pStyle w:val="ListParagraph"/>
              <w:numPr>
                <w:ilvl w:val="0"/>
                <w:numId w:val="5"/>
              </w:numPr>
              <w:rPr>
                <w:sz w:val="16"/>
                <w:szCs w:val="16"/>
              </w:rPr>
            </w:pPr>
            <w:r w:rsidRPr="00C43717">
              <w:rPr>
                <w:sz w:val="16"/>
                <w:szCs w:val="16"/>
              </w:rPr>
              <w:t>Increase stormwater use for public open space and irrigation.</w:t>
            </w:r>
          </w:p>
          <w:p w14:paraId="1A8C20CB" w14:textId="44460BA3" w:rsidR="008B061B" w:rsidRPr="00C43717" w:rsidRDefault="008B061B" w:rsidP="008B061B">
            <w:pPr>
              <w:rPr>
                <w:sz w:val="16"/>
                <w:szCs w:val="16"/>
              </w:rPr>
            </w:pPr>
          </w:p>
        </w:tc>
      </w:tr>
      <w:tr w:rsidR="008B061B" w:rsidRPr="00C43717" w14:paraId="570544E8" w14:textId="0CD2D721" w:rsidTr="14A4D3E0">
        <w:trPr>
          <w:trHeight w:val="750"/>
        </w:trPr>
        <w:tc>
          <w:tcPr>
            <w:tcW w:w="2923"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tcPr>
          <w:p w14:paraId="445124D2" w14:textId="09E4C54F" w:rsidR="008B061B" w:rsidRPr="00C43717" w:rsidRDefault="008B061B" w:rsidP="008B061B">
            <w:pPr>
              <w:rPr>
                <w:sz w:val="16"/>
                <w:szCs w:val="16"/>
              </w:rPr>
            </w:pPr>
          </w:p>
        </w:tc>
        <w:tc>
          <w:tcPr>
            <w:tcW w:w="3819"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tcPr>
          <w:p w14:paraId="77FE6826" w14:textId="1C622C95" w:rsidR="008B061B" w:rsidRPr="00C43717" w:rsidRDefault="008B061B" w:rsidP="008B061B">
            <w:pPr>
              <w:rPr>
                <w:sz w:val="16"/>
                <w:szCs w:val="16"/>
              </w:rPr>
            </w:pPr>
            <w:r w:rsidRPr="00C43717">
              <w:rPr>
                <w:sz w:val="16"/>
                <w:szCs w:val="16"/>
              </w:rPr>
              <w:t>Decrease pollutants discharged to receiving waters.</w:t>
            </w:r>
          </w:p>
        </w:tc>
        <w:tc>
          <w:tcPr>
            <w:tcW w:w="4351" w:type="dxa"/>
            <w:tcBorders>
              <w:top w:val="single" w:sz="4" w:space="0" w:color="auto"/>
              <w:left w:val="single" w:sz="8" w:space="0" w:color="000000" w:themeColor="text1"/>
              <w:bottom w:val="single" w:sz="8" w:space="0" w:color="000000" w:themeColor="text1"/>
              <w:right w:val="single" w:sz="8" w:space="0" w:color="000000" w:themeColor="text1"/>
            </w:tcBorders>
          </w:tcPr>
          <w:p w14:paraId="75EE6E2A" w14:textId="2E2C6E75" w:rsidR="008B061B" w:rsidRPr="00C43717" w:rsidRDefault="008B061B" w:rsidP="008B061B">
            <w:pPr>
              <w:rPr>
                <w:sz w:val="16"/>
                <w:szCs w:val="16"/>
              </w:rPr>
            </w:pPr>
            <w:r w:rsidRPr="00C43717">
              <w:rPr>
                <w:sz w:val="16"/>
                <w:szCs w:val="16"/>
              </w:rPr>
              <w:t>Percentage of new developments that require a planning permit that meet best practice water quality guidance within the same catchment (i.e. via on-lot WSUD, street-scale WSUD or downstream IWM/WSUD) (%).</w:t>
            </w:r>
          </w:p>
        </w:tc>
        <w:tc>
          <w:tcPr>
            <w:tcW w:w="4195" w:type="dxa"/>
            <w:tcBorders>
              <w:top w:val="single" w:sz="4" w:space="0" w:color="auto"/>
              <w:left w:val="single" w:sz="8" w:space="0" w:color="000000" w:themeColor="text1"/>
              <w:bottom w:val="single" w:sz="8" w:space="0" w:color="000000" w:themeColor="text1"/>
              <w:right w:val="single" w:sz="8" w:space="0" w:color="000000" w:themeColor="text1"/>
            </w:tcBorders>
          </w:tcPr>
          <w:p w14:paraId="0F93B621" w14:textId="0A4E276F" w:rsidR="008B061B" w:rsidRPr="00C43717" w:rsidRDefault="008B061B" w:rsidP="008B061B">
            <w:pPr>
              <w:rPr>
                <w:sz w:val="16"/>
                <w:szCs w:val="16"/>
              </w:rPr>
            </w:pPr>
            <w:r w:rsidRPr="00C43717">
              <w:rPr>
                <w:sz w:val="16"/>
                <w:szCs w:val="16"/>
              </w:rPr>
              <w:t>Increase in percentage of new developments that meet best practice water quality guidance within that catchment.</w:t>
            </w:r>
          </w:p>
        </w:tc>
      </w:tr>
      <w:tr w:rsidR="008B061B" w:rsidRPr="00C43717" w14:paraId="6A8D59FA" w14:textId="77777777" w:rsidTr="14A4D3E0">
        <w:trPr>
          <w:trHeight w:val="750"/>
        </w:trPr>
        <w:tc>
          <w:tcPr>
            <w:tcW w:w="2923"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tcPr>
          <w:p w14:paraId="59DA02CF" w14:textId="77777777" w:rsidR="008B061B" w:rsidRPr="00C43717" w:rsidRDefault="008B061B" w:rsidP="008B061B">
            <w:pPr>
              <w:rPr>
                <w:sz w:val="16"/>
                <w:szCs w:val="16"/>
              </w:rPr>
            </w:pPr>
          </w:p>
        </w:tc>
        <w:tc>
          <w:tcPr>
            <w:tcW w:w="3819"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tcPr>
          <w:p w14:paraId="1BAAB703" w14:textId="77777777" w:rsidR="008B061B" w:rsidRPr="00C43717" w:rsidRDefault="008B061B" w:rsidP="008B061B">
            <w:pPr>
              <w:rPr>
                <w:sz w:val="16"/>
                <w:szCs w:val="16"/>
              </w:rPr>
            </w:pPr>
          </w:p>
        </w:tc>
        <w:tc>
          <w:tcPr>
            <w:tcW w:w="4351" w:type="dxa"/>
            <w:tcBorders>
              <w:top w:val="single" w:sz="4" w:space="0" w:color="auto"/>
              <w:left w:val="single" w:sz="8" w:space="0" w:color="000000" w:themeColor="text1"/>
              <w:bottom w:val="single" w:sz="8" w:space="0" w:color="000000" w:themeColor="text1"/>
              <w:right w:val="single" w:sz="8" w:space="0" w:color="000000" w:themeColor="text1"/>
            </w:tcBorders>
          </w:tcPr>
          <w:p w14:paraId="7F3BB292" w14:textId="4AA6937D" w:rsidR="008B061B" w:rsidRPr="00C43717" w:rsidRDefault="008B061B" w:rsidP="008B061B">
            <w:pPr>
              <w:rPr>
                <w:sz w:val="16"/>
                <w:szCs w:val="16"/>
              </w:rPr>
            </w:pPr>
            <w:r w:rsidRPr="00C43717">
              <w:rPr>
                <w:sz w:val="16"/>
                <w:szCs w:val="16"/>
              </w:rPr>
              <w:t>Percentage of new developments that require a planning permit that pay a stormwater offset to Melbourne Water.</w:t>
            </w:r>
          </w:p>
        </w:tc>
        <w:tc>
          <w:tcPr>
            <w:tcW w:w="4195" w:type="dxa"/>
            <w:tcBorders>
              <w:top w:val="single" w:sz="4" w:space="0" w:color="auto"/>
              <w:left w:val="single" w:sz="8" w:space="0" w:color="000000" w:themeColor="text1"/>
              <w:bottom w:val="single" w:sz="8" w:space="0" w:color="000000" w:themeColor="text1"/>
              <w:right w:val="single" w:sz="8" w:space="0" w:color="000000" w:themeColor="text1"/>
            </w:tcBorders>
          </w:tcPr>
          <w:p w14:paraId="303E8BFE" w14:textId="7375095C" w:rsidR="008B061B" w:rsidRPr="00C43717" w:rsidRDefault="008B061B" w:rsidP="008B061B">
            <w:pPr>
              <w:rPr>
                <w:sz w:val="16"/>
                <w:szCs w:val="16"/>
              </w:rPr>
            </w:pPr>
            <w:r w:rsidRPr="00C43717">
              <w:rPr>
                <w:sz w:val="16"/>
                <w:szCs w:val="16"/>
              </w:rPr>
              <w:t>Year on year reduction in percentage of new developments that require a planning permit that contribute a stormwater offset contribution to Melbourne Water.</w:t>
            </w:r>
          </w:p>
        </w:tc>
      </w:tr>
      <w:tr w:rsidR="008B061B" w:rsidRPr="00C43717" w14:paraId="7B219F51" w14:textId="4B3E7616" w:rsidTr="14A4D3E0">
        <w:trPr>
          <w:trHeight w:val="750"/>
        </w:trPr>
        <w:tc>
          <w:tcPr>
            <w:tcW w:w="29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tcPr>
          <w:p w14:paraId="1A6F4343" w14:textId="71C78AF4" w:rsidR="008B061B" w:rsidRPr="00C43717" w:rsidRDefault="008B061B" w:rsidP="008B061B">
            <w:pPr>
              <w:rPr>
                <w:sz w:val="16"/>
                <w:szCs w:val="16"/>
              </w:rPr>
            </w:pPr>
          </w:p>
        </w:tc>
        <w:tc>
          <w:tcPr>
            <w:tcW w:w="38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tcPr>
          <w:p w14:paraId="39741EDB" w14:textId="69B77BB2" w:rsidR="008B061B" w:rsidRPr="00C43717" w:rsidRDefault="008B061B" w:rsidP="008B061B">
            <w:pPr>
              <w:rPr>
                <w:sz w:val="16"/>
                <w:szCs w:val="16"/>
              </w:rPr>
            </w:pPr>
            <w:r w:rsidRPr="00C43717">
              <w:rPr>
                <w:sz w:val="16"/>
                <w:szCs w:val="16"/>
              </w:rPr>
              <w:t>Protect high value waterways</w:t>
            </w:r>
          </w:p>
        </w:tc>
        <w:tc>
          <w:tcPr>
            <w:tcW w:w="4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F4836A" w14:textId="3420D318" w:rsidR="008B061B" w:rsidRPr="00C43717" w:rsidRDefault="008B061B" w:rsidP="008B061B">
            <w:pPr>
              <w:rPr>
                <w:sz w:val="16"/>
                <w:szCs w:val="16"/>
              </w:rPr>
            </w:pPr>
            <w:r w:rsidRPr="00C43717">
              <w:rPr>
                <w:sz w:val="16"/>
                <w:szCs w:val="16"/>
              </w:rPr>
              <w:t xml:space="preserve">% </w:t>
            </w:r>
            <w:r w:rsidR="4B2780A6" w:rsidRPr="00C43717">
              <w:rPr>
                <w:sz w:val="16"/>
                <w:szCs w:val="16"/>
              </w:rPr>
              <w:t>Directly Connected Imperviousness (</w:t>
            </w:r>
            <w:r w:rsidRPr="00C43717">
              <w:rPr>
                <w:sz w:val="16"/>
                <w:szCs w:val="16"/>
              </w:rPr>
              <w:t>DCI</w:t>
            </w:r>
            <w:r w:rsidR="0E859C0A" w:rsidRPr="00C43717">
              <w:rPr>
                <w:sz w:val="16"/>
                <w:szCs w:val="16"/>
              </w:rPr>
              <w:t>)</w:t>
            </w:r>
            <w:r w:rsidRPr="00C43717">
              <w:rPr>
                <w:sz w:val="16"/>
                <w:szCs w:val="16"/>
              </w:rPr>
              <w:t xml:space="preserve"> in priority catchments</w:t>
            </w:r>
            <w:r w:rsidR="4140E48C" w:rsidRPr="00C43717">
              <w:rPr>
                <w:sz w:val="16"/>
                <w:szCs w:val="16"/>
              </w:rPr>
              <w:t>.</w:t>
            </w:r>
          </w:p>
          <w:p w14:paraId="36D09645" w14:textId="0310101C" w:rsidR="00B36087" w:rsidRPr="00C43717" w:rsidRDefault="00B36087" w:rsidP="008B061B">
            <w:pPr>
              <w:rPr>
                <w:sz w:val="16"/>
                <w:szCs w:val="16"/>
              </w:rPr>
            </w:pPr>
            <w:r w:rsidRPr="00C43717">
              <w:rPr>
                <w:sz w:val="16"/>
                <w:szCs w:val="16"/>
              </w:rPr>
              <w:t>Links to HWS target.</w:t>
            </w:r>
          </w:p>
        </w:tc>
        <w:tc>
          <w:tcPr>
            <w:tcW w:w="41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644FA0E" w14:textId="3A92077A" w:rsidR="008B061B" w:rsidRPr="00C43717" w:rsidRDefault="008B061B" w:rsidP="008B061B">
            <w:pPr>
              <w:rPr>
                <w:sz w:val="16"/>
                <w:szCs w:val="16"/>
              </w:rPr>
            </w:pPr>
            <w:r w:rsidRPr="00C43717">
              <w:rPr>
                <w:sz w:val="16"/>
                <w:szCs w:val="16"/>
              </w:rPr>
              <w:t>Achieve minimal net increase in DCI in priority catchments.</w:t>
            </w:r>
          </w:p>
        </w:tc>
      </w:tr>
      <w:tr w:rsidR="008B061B" w:rsidRPr="00C43717" w14:paraId="1B29FDA0" w14:textId="3DD0093F" w:rsidTr="14A4D3E0">
        <w:trPr>
          <w:trHeight w:val="750"/>
        </w:trPr>
        <w:tc>
          <w:tcPr>
            <w:tcW w:w="2923" w:type="dxa"/>
            <w:tcBorders>
              <w:top w:val="single" w:sz="12"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hideMark/>
          </w:tcPr>
          <w:p w14:paraId="37144A36" w14:textId="79E6EC44" w:rsidR="008B061B" w:rsidRPr="00C43717" w:rsidRDefault="008B061B" w:rsidP="008B061B">
            <w:pPr>
              <w:rPr>
                <w:sz w:val="16"/>
                <w:szCs w:val="16"/>
              </w:rPr>
            </w:pPr>
            <w:r w:rsidRPr="00C43717">
              <w:rPr>
                <w:sz w:val="16"/>
                <w:szCs w:val="16"/>
              </w:rPr>
              <w:t>Healthy and valued urban and rural landscapes.</w:t>
            </w:r>
          </w:p>
          <w:p w14:paraId="206FC4EC" w14:textId="77777777" w:rsidR="008B061B" w:rsidRPr="00C43717" w:rsidRDefault="008B061B" w:rsidP="008B061B">
            <w:pPr>
              <w:rPr>
                <w:sz w:val="16"/>
                <w:szCs w:val="16"/>
              </w:rPr>
            </w:pPr>
            <w:r w:rsidRPr="00C43717">
              <w:rPr>
                <w:rFonts w:ascii="Cambria" w:hAnsi="Cambria" w:cs="Cambria"/>
                <w:sz w:val="16"/>
                <w:szCs w:val="16"/>
              </w:rPr>
              <w:t> </w:t>
            </w:r>
          </w:p>
        </w:tc>
        <w:tc>
          <w:tcPr>
            <w:tcW w:w="3819" w:type="dxa"/>
            <w:tcBorders>
              <w:top w:val="single" w:sz="12"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hideMark/>
          </w:tcPr>
          <w:p w14:paraId="7AE25A43" w14:textId="2B02EEB5" w:rsidR="008B061B" w:rsidRPr="00C43717" w:rsidRDefault="008B061B" w:rsidP="008B061B">
            <w:pPr>
              <w:rPr>
                <w:sz w:val="16"/>
                <w:szCs w:val="16"/>
              </w:rPr>
            </w:pPr>
            <w:r w:rsidRPr="00C43717">
              <w:rPr>
                <w:sz w:val="16"/>
                <w:szCs w:val="16"/>
              </w:rPr>
              <w:t>To minimise increases in stormwater due to development and protect the environmental values and physical characteristics of the landscape from degradation by stormwater.</w:t>
            </w:r>
          </w:p>
          <w:p w14:paraId="58ADB5F3" w14:textId="77777777" w:rsidR="008B061B" w:rsidRPr="00C43717" w:rsidRDefault="008B061B" w:rsidP="008B061B">
            <w:pPr>
              <w:rPr>
                <w:sz w:val="16"/>
                <w:szCs w:val="16"/>
              </w:rPr>
            </w:pPr>
            <w:r w:rsidRPr="00C43717">
              <w:rPr>
                <w:rFonts w:ascii="Cambria" w:hAnsi="Cambria" w:cs="Cambria"/>
                <w:sz w:val="16"/>
                <w:szCs w:val="16"/>
              </w:rPr>
              <w:t> </w:t>
            </w:r>
          </w:p>
        </w:tc>
        <w:tc>
          <w:tcPr>
            <w:tcW w:w="4351" w:type="dxa"/>
            <w:tcBorders>
              <w:top w:val="single" w:sz="12" w:space="0" w:color="auto"/>
              <w:left w:val="single" w:sz="8" w:space="0" w:color="000000" w:themeColor="text1"/>
              <w:bottom w:val="single" w:sz="8" w:space="0" w:color="000000" w:themeColor="text1"/>
              <w:right w:val="single" w:sz="8" w:space="0" w:color="000000" w:themeColor="text1"/>
            </w:tcBorders>
          </w:tcPr>
          <w:p w14:paraId="0197194D" w14:textId="36CE54A9" w:rsidR="008B061B" w:rsidRPr="00C43717" w:rsidRDefault="008B061B" w:rsidP="008B061B">
            <w:pPr>
              <w:rPr>
                <w:sz w:val="16"/>
                <w:szCs w:val="16"/>
              </w:rPr>
            </w:pPr>
            <w:r w:rsidRPr="00C43717">
              <w:rPr>
                <w:sz w:val="16"/>
                <w:szCs w:val="16"/>
              </w:rPr>
              <w:t>Target established for road sealing program</w:t>
            </w:r>
            <w:r w:rsidR="00453A9E" w:rsidRPr="00C43717">
              <w:rPr>
                <w:sz w:val="16"/>
                <w:szCs w:val="16"/>
              </w:rPr>
              <w:t>.</w:t>
            </w:r>
          </w:p>
        </w:tc>
        <w:tc>
          <w:tcPr>
            <w:tcW w:w="4195" w:type="dxa"/>
            <w:tcBorders>
              <w:top w:val="single" w:sz="12" w:space="0" w:color="auto"/>
              <w:left w:val="single" w:sz="8" w:space="0" w:color="000000" w:themeColor="text1"/>
              <w:bottom w:val="single" w:sz="8" w:space="0" w:color="000000" w:themeColor="text1"/>
              <w:right w:val="single" w:sz="8" w:space="0" w:color="000000" w:themeColor="text1"/>
            </w:tcBorders>
          </w:tcPr>
          <w:p w14:paraId="70FF810A" w14:textId="4D37C451" w:rsidR="008B061B" w:rsidRPr="00C43717" w:rsidRDefault="008B061B" w:rsidP="008B061B">
            <w:pPr>
              <w:rPr>
                <w:sz w:val="16"/>
                <w:szCs w:val="16"/>
                <w:highlight w:val="yellow"/>
              </w:rPr>
            </w:pPr>
            <w:bookmarkStart w:id="1083" w:name="_Hlk147424391"/>
            <w:r w:rsidRPr="00C43717">
              <w:rPr>
                <w:sz w:val="16"/>
                <w:szCs w:val="16"/>
              </w:rPr>
              <w:t>Baseline and target for stormwater management associated with road sealing programs determined</w:t>
            </w:r>
            <w:bookmarkEnd w:id="1083"/>
            <w:r w:rsidRPr="00C43717">
              <w:rPr>
                <w:sz w:val="16"/>
                <w:szCs w:val="16"/>
              </w:rPr>
              <w:t>.</w:t>
            </w:r>
          </w:p>
        </w:tc>
      </w:tr>
      <w:tr w:rsidR="008B061B" w:rsidRPr="00C43717" w14:paraId="00D2756B" w14:textId="5B5AB23B" w:rsidTr="14A4D3E0">
        <w:trPr>
          <w:trHeight w:val="473"/>
        </w:trPr>
        <w:tc>
          <w:tcPr>
            <w:tcW w:w="2923" w:type="dxa"/>
            <w:tcBorders>
              <w:top w:val="single" w:sz="8" w:space="0" w:color="000000" w:themeColor="text1"/>
              <w:left w:val="single" w:sz="8" w:space="0" w:color="000000" w:themeColor="text1"/>
              <w:bottom w:val="single" w:sz="12" w:space="0" w:color="auto"/>
              <w:right w:val="single" w:sz="8" w:space="0" w:color="000000" w:themeColor="text1"/>
            </w:tcBorders>
            <w:shd w:val="clear" w:color="auto" w:fill="auto"/>
            <w:tcMar>
              <w:top w:w="15" w:type="dxa"/>
              <w:left w:w="83" w:type="dxa"/>
              <w:bottom w:w="0" w:type="dxa"/>
              <w:right w:w="83" w:type="dxa"/>
            </w:tcMar>
          </w:tcPr>
          <w:p w14:paraId="5CBDC0F4" w14:textId="5CE9AD2E" w:rsidR="008B061B" w:rsidRPr="00C43717" w:rsidRDefault="008B061B" w:rsidP="008B061B">
            <w:pPr>
              <w:rPr>
                <w:rFonts w:ascii="Cambria" w:hAnsi="Cambria" w:cs="Cambria"/>
                <w:sz w:val="16"/>
                <w:szCs w:val="16"/>
              </w:rPr>
            </w:pPr>
          </w:p>
        </w:tc>
        <w:tc>
          <w:tcPr>
            <w:tcW w:w="3819" w:type="dxa"/>
            <w:tcBorders>
              <w:top w:val="single" w:sz="8" w:space="0" w:color="000000" w:themeColor="text1"/>
              <w:left w:val="single" w:sz="8" w:space="0" w:color="000000" w:themeColor="text1"/>
              <w:bottom w:val="single" w:sz="12" w:space="0" w:color="auto"/>
              <w:right w:val="single" w:sz="8" w:space="0" w:color="000000" w:themeColor="text1"/>
            </w:tcBorders>
            <w:shd w:val="clear" w:color="auto" w:fill="auto"/>
            <w:tcMar>
              <w:top w:w="15" w:type="dxa"/>
              <w:left w:w="83" w:type="dxa"/>
              <w:bottom w:w="0" w:type="dxa"/>
              <w:right w:w="83" w:type="dxa"/>
            </w:tcMar>
          </w:tcPr>
          <w:p w14:paraId="4C507BAD" w14:textId="77777777" w:rsidR="008B061B" w:rsidRPr="00C43717" w:rsidRDefault="008B061B" w:rsidP="008B061B">
            <w:pPr>
              <w:rPr>
                <w:sz w:val="16"/>
                <w:szCs w:val="16"/>
              </w:rPr>
            </w:pPr>
            <w:r w:rsidRPr="00C43717">
              <w:rPr>
                <w:sz w:val="16"/>
                <w:szCs w:val="16"/>
              </w:rPr>
              <w:t xml:space="preserve">To ensure integrated stormwater management that maximises ecosystem services, such as cooling and local </w:t>
            </w:r>
            <w:r w:rsidRPr="00C43717">
              <w:rPr>
                <w:sz w:val="16"/>
                <w:szCs w:val="16"/>
              </w:rPr>
              <w:lastRenderedPageBreak/>
              <w:t>habitat improvement, and provides attractive and enjoyable spaces.</w:t>
            </w:r>
          </w:p>
          <w:p w14:paraId="471A7D3E" w14:textId="77777777" w:rsidR="00B826A4" w:rsidRPr="00C43717" w:rsidRDefault="00B826A4" w:rsidP="008B061B">
            <w:pPr>
              <w:rPr>
                <w:sz w:val="16"/>
                <w:szCs w:val="16"/>
              </w:rPr>
            </w:pPr>
          </w:p>
          <w:p w14:paraId="76A030C5" w14:textId="5695C392" w:rsidR="00B826A4" w:rsidRPr="00C43717" w:rsidRDefault="00B826A4" w:rsidP="008B061B">
            <w:pPr>
              <w:rPr>
                <w:i/>
                <w:iCs/>
                <w:sz w:val="16"/>
                <w:szCs w:val="16"/>
              </w:rPr>
            </w:pPr>
            <w:r w:rsidRPr="00C43717">
              <w:rPr>
                <w:i/>
                <w:iCs/>
                <w:sz w:val="16"/>
                <w:szCs w:val="16"/>
              </w:rPr>
              <w:t>N.B. this indicator, measure and target can also sit in the below objective.</w:t>
            </w:r>
          </w:p>
        </w:tc>
        <w:tc>
          <w:tcPr>
            <w:tcW w:w="4351" w:type="dxa"/>
            <w:tcBorders>
              <w:top w:val="single" w:sz="8" w:space="0" w:color="000000" w:themeColor="text1"/>
              <w:left w:val="single" w:sz="8" w:space="0" w:color="000000" w:themeColor="text1"/>
              <w:bottom w:val="single" w:sz="12" w:space="0" w:color="auto"/>
              <w:right w:val="single" w:sz="8" w:space="0" w:color="000000" w:themeColor="text1"/>
            </w:tcBorders>
          </w:tcPr>
          <w:p w14:paraId="6965FB1E" w14:textId="77777777" w:rsidR="008B061B" w:rsidRPr="00C43717" w:rsidRDefault="008B061B" w:rsidP="008B061B">
            <w:pPr>
              <w:rPr>
                <w:sz w:val="16"/>
                <w:szCs w:val="16"/>
              </w:rPr>
            </w:pPr>
            <w:r w:rsidRPr="00C43717">
              <w:rPr>
                <w:sz w:val="16"/>
                <w:szCs w:val="16"/>
              </w:rPr>
              <w:lastRenderedPageBreak/>
              <w:t>Area (m</w:t>
            </w:r>
            <w:r w:rsidRPr="00C43717">
              <w:rPr>
                <w:sz w:val="16"/>
                <w:szCs w:val="16"/>
                <w:vertAlign w:val="superscript"/>
              </w:rPr>
              <w:t>2</w:t>
            </w:r>
            <w:r w:rsidRPr="00C43717">
              <w:rPr>
                <w:sz w:val="16"/>
                <w:szCs w:val="16"/>
              </w:rPr>
              <w:t>) of blue-green infrastructure created or enhanced by WSUD or IWM.</w:t>
            </w:r>
          </w:p>
          <w:p w14:paraId="47859E29" w14:textId="177313B3" w:rsidR="00453A9E" w:rsidRPr="00C43717" w:rsidRDefault="00453A9E" w:rsidP="00453A9E">
            <w:pPr>
              <w:rPr>
                <w:sz w:val="16"/>
                <w:szCs w:val="16"/>
              </w:rPr>
            </w:pPr>
            <w:r w:rsidRPr="00C43717">
              <w:rPr>
                <w:sz w:val="16"/>
                <w:szCs w:val="16"/>
              </w:rPr>
              <w:lastRenderedPageBreak/>
              <w:t>Links to MERI indicator 6.2.</w:t>
            </w:r>
          </w:p>
          <w:p w14:paraId="7A7BF77D" w14:textId="5213766E" w:rsidR="00453A9E" w:rsidRPr="00C43717" w:rsidRDefault="00453A9E" w:rsidP="008B061B">
            <w:pPr>
              <w:rPr>
                <w:sz w:val="16"/>
                <w:szCs w:val="16"/>
              </w:rPr>
            </w:pPr>
          </w:p>
        </w:tc>
        <w:tc>
          <w:tcPr>
            <w:tcW w:w="4195" w:type="dxa"/>
            <w:tcBorders>
              <w:top w:val="single" w:sz="8" w:space="0" w:color="000000" w:themeColor="text1"/>
              <w:left w:val="single" w:sz="8" w:space="0" w:color="000000" w:themeColor="text1"/>
              <w:bottom w:val="single" w:sz="12" w:space="0" w:color="auto"/>
              <w:right w:val="single" w:sz="8" w:space="0" w:color="000000" w:themeColor="text1"/>
            </w:tcBorders>
          </w:tcPr>
          <w:p w14:paraId="41746B02" w14:textId="4FB32A82" w:rsidR="008B061B" w:rsidRPr="00C43717" w:rsidRDefault="008B061B" w:rsidP="008B061B">
            <w:pPr>
              <w:rPr>
                <w:sz w:val="16"/>
                <w:szCs w:val="16"/>
              </w:rPr>
            </w:pPr>
            <w:r w:rsidRPr="00C43717">
              <w:rPr>
                <w:sz w:val="16"/>
                <w:szCs w:val="16"/>
              </w:rPr>
              <w:lastRenderedPageBreak/>
              <w:t>Year on year increase in area of blue-green infrastructure created or enhanced by WSUD or IWM.</w:t>
            </w:r>
          </w:p>
        </w:tc>
      </w:tr>
      <w:tr w:rsidR="008B061B" w:rsidRPr="00C43717" w14:paraId="5CED8882" w14:textId="2A3A02F2" w:rsidTr="14A4D3E0">
        <w:trPr>
          <w:trHeight w:val="750"/>
        </w:trPr>
        <w:tc>
          <w:tcPr>
            <w:tcW w:w="2923" w:type="dxa"/>
            <w:tcBorders>
              <w:top w:val="single" w:sz="12"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hideMark/>
          </w:tcPr>
          <w:p w14:paraId="2F769723" w14:textId="26042EBC" w:rsidR="008B061B" w:rsidRPr="00C43717" w:rsidRDefault="008B061B" w:rsidP="008B061B">
            <w:pPr>
              <w:rPr>
                <w:sz w:val="16"/>
                <w:szCs w:val="16"/>
              </w:rPr>
            </w:pPr>
            <w:r w:rsidRPr="00C43717">
              <w:rPr>
                <w:sz w:val="16"/>
                <w:szCs w:val="16"/>
              </w:rPr>
              <w:t xml:space="preserve">Community values are reflected in </w:t>
            </w:r>
            <w:r w:rsidR="0007045B" w:rsidRPr="00C43717">
              <w:rPr>
                <w:sz w:val="16"/>
                <w:szCs w:val="16"/>
              </w:rPr>
              <w:t>storm</w:t>
            </w:r>
            <w:r w:rsidR="0021529D" w:rsidRPr="00C43717">
              <w:rPr>
                <w:sz w:val="16"/>
                <w:szCs w:val="16"/>
              </w:rPr>
              <w:t>water</w:t>
            </w:r>
            <w:r w:rsidRPr="00C43717">
              <w:rPr>
                <w:sz w:val="16"/>
                <w:szCs w:val="16"/>
              </w:rPr>
              <w:t xml:space="preserve"> planning.</w:t>
            </w:r>
          </w:p>
        </w:tc>
        <w:tc>
          <w:tcPr>
            <w:tcW w:w="3819" w:type="dxa"/>
            <w:tcBorders>
              <w:top w:val="single" w:sz="12"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hideMark/>
          </w:tcPr>
          <w:p w14:paraId="16D74E8F" w14:textId="481851CD" w:rsidR="008B061B" w:rsidRPr="00C43717" w:rsidRDefault="008B061B" w:rsidP="008B061B">
            <w:pPr>
              <w:rPr>
                <w:sz w:val="16"/>
                <w:szCs w:val="16"/>
              </w:rPr>
            </w:pPr>
            <w:r w:rsidRPr="00C43717">
              <w:rPr>
                <w:sz w:val="16"/>
                <w:szCs w:val="16"/>
              </w:rPr>
              <w:t xml:space="preserve">Increase organisational capacity to partner with Traditional Owners to be able to respectfully acknowledge the connection of Traditional Owners to the land and waterways and include indigenous knowledge in stormwater management. </w:t>
            </w:r>
          </w:p>
        </w:tc>
        <w:tc>
          <w:tcPr>
            <w:tcW w:w="4351" w:type="dxa"/>
            <w:tcBorders>
              <w:top w:val="single" w:sz="12" w:space="0" w:color="auto"/>
              <w:left w:val="single" w:sz="8" w:space="0" w:color="000000" w:themeColor="text1"/>
              <w:bottom w:val="single" w:sz="8" w:space="0" w:color="000000" w:themeColor="text1"/>
              <w:right w:val="single" w:sz="8" w:space="0" w:color="000000" w:themeColor="text1"/>
            </w:tcBorders>
          </w:tcPr>
          <w:p w14:paraId="081BA3E8" w14:textId="2492B069" w:rsidR="008B061B" w:rsidRPr="00C43717" w:rsidRDefault="00B826A4" w:rsidP="008B061B">
            <w:pPr>
              <w:rPr>
                <w:sz w:val="16"/>
                <w:szCs w:val="16"/>
              </w:rPr>
            </w:pPr>
            <w:r w:rsidRPr="00C43717">
              <w:rPr>
                <w:sz w:val="16"/>
                <w:szCs w:val="16"/>
              </w:rPr>
              <w:t xml:space="preserve">Partner </w:t>
            </w:r>
            <w:r w:rsidR="008B061B" w:rsidRPr="00C43717">
              <w:rPr>
                <w:sz w:val="16"/>
                <w:szCs w:val="16"/>
              </w:rPr>
              <w:t xml:space="preserve">with the Traditional Owners and </w:t>
            </w:r>
            <w:r w:rsidRPr="00C43717">
              <w:rPr>
                <w:sz w:val="16"/>
                <w:szCs w:val="16"/>
              </w:rPr>
              <w:t xml:space="preserve">engage </w:t>
            </w:r>
            <w:r w:rsidR="008B061B" w:rsidRPr="00C43717">
              <w:rPr>
                <w:sz w:val="16"/>
                <w:szCs w:val="16"/>
              </w:rPr>
              <w:t>other community groups during flood mapping and catchment management projects so that natural flow paths are understood and protected.</w:t>
            </w:r>
          </w:p>
        </w:tc>
        <w:tc>
          <w:tcPr>
            <w:tcW w:w="4195" w:type="dxa"/>
            <w:tcBorders>
              <w:top w:val="single" w:sz="12" w:space="0" w:color="auto"/>
              <w:left w:val="single" w:sz="8" w:space="0" w:color="000000" w:themeColor="text1"/>
              <w:bottom w:val="single" w:sz="8" w:space="0" w:color="000000" w:themeColor="text1"/>
              <w:right w:val="single" w:sz="8" w:space="0" w:color="000000" w:themeColor="text1"/>
            </w:tcBorders>
          </w:tcPr>
          <w:p w14:paraId="7754046B" w14:textId="22CAC80B" w:rsidR="008B061B" w:rsidRPr="00C43717" w:rsidRDefault="008B061B" w:rsidP="008B061B">
            <w:pPr>
              <w:rPr>
                <w:sz w:val="16"/>
                <w:szCs w:val="16"/>
              </w:rPr>
            </w:pPr>
            <w:r w:rsidRPr="00C43717">
              <w:rPr>
                <w:sz w:val="16"/>
                <w:szCs w:val="16"/>
              </w:rPr>
              <w:t xml:space="preserve">Identify natural flow paths through flood mapping programs and engagement in flood mapping programs </w:t>
            </w:r>
            <w:r w:rsidR="0071714A" w:rsidRPr="00C43717">
              <w:rPr>
                <w:sz w:val="16"/>
                <w:szCs w:val="16"/>
              </w:rPr>
              <w:t>for 100% of all high-priority catchments identified in the catchment prioritisation framework.</w:t>
            </w:r>
          </w:p>
          <w:p w14:paraId="0E8FC1E1" w14:textId="77777777" w:rsidR="008B061B" w:rsidRPr="00C43717" w:rsidRDefault="008B061B" w:rsidP="008B061B">
            <w:pPr>
              <w:rPr>
                <w:sz w:val="16"/>
                <w:szCs w:val="16"/>
              </w:rPr>
            </w:pPr>
          </w:p>
        </w:tc>
      </w:tr>
      <w:tr w:rsidR="008B061B" w:rsidRPr="00C43717" w14:paraId="5D4649B7" w14:textId="3C0D7E8D" w:rsidTr="14A4D3E0">
        <w:trPr>
          <w:trHeight w:val="750"/>
        </w:trPr>
        <w:tc>
          <w:tcPr>
            <w:tcW w:w="2923"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Mar>
              <w:top w:w="15" w:type="dxa"/>
              <w:left w:w="83" w:type="dxa"/>
              <w:bottom w:w="0" w:type="dxa"/>
              <w:right w:w="83" w:type="dxa"/>
            </w:tcMar>
          </w:tcPr>
          <w:p w14:paraId="27F5BFBB" w14:textId="0E92BD22" w:rsidR="008B061B" w:rsidRPr="00C43717" w:rsidRDefault="008B061B" w:rsidP="008B061B">
            <w:pPr>
              <w:rPr>
                <w:sz w:val="16"/>
                <w:szCs w:val="16"/>
              </w:rPr>
            </w:pPr>
          </w:p>
        </w:tc>
        <w:tc>
          <w:tcPr>
            <w:tcW w:w="3819"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Mar>
              <w:top w:w="15" w:type="dxa"/>
              <w:left w:w="83" w:type="dxa"/>
              <w:bottom w:w="0" w:type="dxa"/>
              <w:right w:w="83" w:type="dxa"/>
            </w:tcMar>
          </w:tcPr>
          <w:p w14:paraId="19C93909" w14:textId="1C920E28" w:rsidR="008B061B" w:rsidRPr="00C43717" w:rsidRDefault="008B061B" w:rsidP="008B061B">
            <w:pPr>
              <w:rPr>
                <w:sz w:val="16"/>
                <w:szCs w:val="16"/>
              </w:rPr>
            </w:pPr>
            <w:r w:rsidRPr="00C43717">
              <w:rPr>
                <w:sz w:val="16"/>
                <w:szCs w:val="16"/>
              </w:rPr>
              <w:t>Engage with the community during flood mapping and stormwater management projects and studies to support and enhance community connection with and understanding of the water cycle.</w:t>
            </w:r>
          </w:p>
        </w:tc>
        <w:tc>
          <w:tcPr>
            <w:tcW w:w="4351" w:type="dxa"/>
            <w:tcBorders>
              <w:top w:val="single" w:sz="8" w:space="0" w:color="000000" w:themeColor="text1"/>
              <w:left w:val="single" w:sz="8" w:space="0" w:color="000000" w:themeColor="text1"/>
              <w:bottom w:val="single" w:sz="4" w:space="0" w:color="auto"/>
              <w:right w:val="single" w:sz="8" w:space="0" w:color="000000" w:themeColor="text1"/>
            </w:tcBorders>
          </w:tcPr>
          <w:p w14:paraId="5AE97D59" w14:textId="30625966" w:rsidR="008B061B" w:rsidRPr="00C43717" w:rsidRDefault="008B061B" w:rsidP="008B061B">
            <w:pPr>
              <w:rPr>
                <w:sz w:val="16"/>
                <w:szCs w:val="16"/>
              </w:rPr>
            </w:pPr>
            <w:r w:rsidRPr="00C43717">
              <w:rPr>
                <w:sz w:val="16"/>
                <w:szCs w:val="16"/>
              </w:rPr>
              <w:t xml:space="preserve">Extent of engagement with community on the delivery of stormwater services and participation with a community reference group. </w:t>
            </w:r>
          </w:p>
          <w:p w14:paraId="579DD6CD" w14:textId="150E92C7" w:rsidR="008B061B" w:rsidRPr="00C43717" w:rsidRDefault="008B061B" w:rsidP="008B061B">
            <w:pPr>
              <w:rPr>
                <w:sz w:val="16"/>
                <w:szCs w:val="16"/>
              </w:rPr>
            </w:pPr>
          </w:p>
        </w:tc>
        <w:tc>
          <w:tcPr>
            <w:tcW w:w="4195" w:type="dxa"/>
            <w:tcBorders>
              <w:top w:val="single" w:sz="8" w:space="0" w:color="000000" w:themeColor="text1"/>
              <w:left w:val="single" w:sz="8" w:space="0" w:color="000000" w:themeColor="text1"/>
              <w:bottom w:val="single" w:sz="4" w:space="0" w:color="auto"/>
              <w:right w:val="single" w:sz="8" w:space="0" w:color="000000" w:themeColor="text1"/>
            </w:tcBorders>
          </w:tcPr>
          <w:p w14:paraId="6CBCA855" w14:textId="7AA5C0D5" w:rsidR="008B061B" w:rsidRPr="00C43717" w:rsidRDefault="008B061B" w:rsidP="008B061B">
            <w:pPr>
              <w:rPr>
                <w:sz w:val="16"/>
                <w:szCs w:val="16"/>
              </w:rPr>
            </w:pPr>
            <w:r w:rsidRPr="00C43717">
              <w:rPr>
                <w:sz w:val="16"/>
                <w:szCs w:val="16"/>
              </w:rPr>
              <w:t xml:space="preserve">All flood mapping and mitigation studies include community engagement and participation with community reference group. </w:t>
            </w:r>
          </w:p>
        </w:tc>
      </w:tr>
      <w:tr w:rsidR="008B061B" w:rsidRPr="00C43717" w14:paraId="1D112796" w14:textId="1C92BF2A" w:rsidTr="14A4D3E0">
        <w:trPr>
          <w:trHeight w:val="750"/>
        </w:trPr>
        <w:tc>
          <w:tcPr>
            <w:tcW w:w="2923"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hideMark/>
          </w:tcPr>
          <w:p w14:paraId="0F7C1988" w14:textId="77777777" w:rsidR="008B061B" w:rsidRPr="00C43717" w:rsidRDefault="008B061B" w:rsidP="008B061B">
            <w:pPr>
              <w:rPr>
                <w:sz w:val="16"/>
                <w:szCs w:val="16"/>
              </w:rPr>
            </w:pPr>
            <w:r w:rsidRPr="00C43717">
              <w:rPr>
                <w:rFonts w:ascii="Cambria" w:hAnsi="Cambria" w:cs="Cambria"/>
                <w:sz w:val="16"/>
                <w:szCs w:val="16"/>
              </w:rPr>
              <w:t> </w:t>
            </w:r>
          </w:p>
        </w:tc>
        <w:tc>
          <w:tcPr>
            <w:tcW w:w="3819" w:type="dxa"/>
            <w:tcBorders>
              <w:top w:val="single" w:sz="4" w:space="0" w:color="auto"/>
              <w:left w:val="single" w:sz="8" w:space="0" w:color="000000" w:themeColor="text1"/>
              <w:bottom w:val="single" w:sz="4" w:space="0" w:color="auto"/>
              <w:right w:val="single" w:sz="8" w:space="0" w:color="000000" w:themeColor="text1"/>
            </w:tcBorders>
            <w:shd w:val="clear" w:color="auto" w:fill="auto"/>
            <w:tcMar>
              <w:top w:w="15" w:type="dxa"/>
              <w:left w:w="83" w:type="dxa"/>
              <w:bottom w:w="0" w:type="dxa"/>
              <w:right w:w="83" w:type="dxa"/>
            </w:tcMar>
            <w:hideMark/>
          </w:tcPr>
          <w:p w14:paraId="4C9F79D1" w14:textId="2A867DE5" w:rsidR="008B061B" w:rsidRPr="00C43717" w:rsidRDefault="008B061B" w:rsidP="008B061B">
            <w:pPr>
              <w:rPr>
                <w:sz w:val="16"/>
                <w:szCs w:val="16"/>
              </w:rPr>
            </w:pPr>
            <w:r w:rsidRPr="00C43717">
              <w:rPr>
                <w:sz w:val="16"/>
                <w:szCs w:val="16"/>
              </w:rPr>
              <w:t xml:space="preserve">To enable better asset management with improved efficiencies and overall cost reductions for </w:t>
            </w:r>
            <w:r w:rsidR="00DE3B9C" w:rsidRPr="00C43717">
              <w:rPr>
                <w:sz w:val="16"/>
                <w:szCs w:val="16"/>
              </w:rPr>
              <w:t>Council</w:t>
            </w:r>
            <w:r w:rsidRPr="00C43717">
              <w:rPr>
                <w:sz w:val="16"/>
                <w:szCs w:val="16"/>
              </w:rPr>
              <w:t xml:space="preserve"> via strategic planning. </w:t>
            </w:r>
          </w:p>
        </w:tc>
        <w:tc>
          <w:tcPr>
            <w:tcW w:w="4351" w:type="dxa"/>
            <w:tcBorders>
              <w:top w:val="single" w:sz="4" w:space="0" w:color="auto"/>
              <w:left w:val="single" w:sz="8" w:space="0" w:color="000000" w:themeColor="text1"/>
              <w:bottom w:val="single" w:sz="4" w:space="0" w:color="auto"/>
              <w:right w:val="single" w:sz="8" w:space="0" w:color="000000" w:themeColor="text1"/>
            </w:tcBorders>
          </w:tcPr>
          <w:p w14:paraId="6A04EFAC" w14:textId="1E09000E" w:rsidR="008B061B" w:rsidRPr="00C43717" w:rsidRDefault="008B061B" w:rsidP="008B061B">
            <w:pPr>
              <w:rPr>
                <w:sz w:val="16"/>
                <w:szCs w:val="16"/>
              </w:rPr>
            </w:pPr>
            <w:r w:rsidRPr="00C43717">
              <w:rPr>
                <w:sz w:val="16"/>
                <w:szCs w:val="16"/>
              </w:rPr>
              <w:t>Area of the municipality which has been flood mapped with pipe/pit/channel blockage scenarios included.</w:t>
            </w:r>
          </w:p>
        </w:tc>
        <w:tc>
          <w:tcPr>
            <w:tcW w:w="4195" w:type="dxa"/>
            <w:tcBorders>
              <w:top w:val="single" w:sz="4" w:space="0" w:color="auto"/>
              <w:left w:val="single" w:sz="8" w:space="0" w:color="000000" w:themeColor="text1"/>
              <w:bottom w:val="single" w:sz="4" w:space="0" w:color="auto"/>
              <w:right w:val="single" w:sz="8" w:space="0" w:color="000000" w:themeColor="text1"/>
            </w:tcBorders>
          </w:tcPr>
          <w:p w14:paraId="44BC7284" w14:textId="18989D5E" w:rsidR="008B061B" w:rsidRPr="00C43717" w:rsidRDefault="00BB358E" w:rsidP="008B061B">
            <w:pPr>
              <w:rPr>
                <w:sz w:val="16"/>
                <w:szCs w:val="16"/>
              </w:rPr>
            </w:pPr>
            <w:r w:rsidRPr="00BB358E">
              <w:rPr>
                <w:sz w:val="16"/>
                <w:szCs w:val="16"/>
              </w:rPr>
              <w:t>50% of the municipal catchments considered in the prioritisation framework</w:t>
            </w:r>
            <w:r w:rsidR="0071714A" w:rsidRPr="00BB358E">
              <w:rPr>
                <w:sz w:val="16"/>
                <w:szCs w:val="16"/>
              </w:rPr>
              <w:t xml:space="preserve"> to </w:t>
            </w:r>
            <w:r w:rsidRPr="00BB358E">
              <w:rPr>
                <w:sz w:val="16"/>
                <w:szCs w:val="16"/>
              </w:rPr>
              <w:t>have their mapping completed by 2029</w:t>
            </w:r>
            <w:r w:rsidR="008B061B" w:rsidRPr="00C43717">
              <w:rPr>
                <w:sz w:val="16"/>
                <w:szCs w:val="16"/>
              </w:rPr>
              <w:t>, including pipe/pit/channel blockage modelling where those assets exist.</w:t>
            </w:r>
          </w:p>
        </w:tc>
      </w:tr>
      <w:tr w:rsidR="008B061B" w:rsidRPr="00C43717" w14:paraId="00C2698C" w14:textId="77777777" w:rsidTr="14A4D3E0">
        <w:trPr>
          <w:trHeight w:val="750"/>
        </w:trPr>
        <w:tc>
          <w:tcPr>
            <w:tcW w:w="2923"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83" w:type="dxa"/>
              <w:bottom w:w="0" w:type="dxa"/>
              <w:right w:w="83" w:type="dxa"/>
            </w:tcMar>
          </w:tcPr>
          <w:p w14:paraId="24CB09FA" w14:textId="77777777" w:rsidR="008B061B" w:rsidRPr="00C43717" w:rsidRDefault="008B061B" w:rsidP="008B061B">
            <w:pPr>
              <w:rPr>
                <w:rFonts w:ascii="Cambria" w:hAnsi="Cambria" w:cs="Cambria"/>
                <w:sz w:val="16"/>
                <w:szCs w:val="16"/>
              </w:rPr>
            </w:pPr>
          </w:p>
        </w:tc>
        <w:tc>
          <w:tcPr>
            <w:tcW w:w="3819" w:type="dxa"/>
            <w:tcBorders>
              <w:top w:val="single" w:sz="4" w:space="0" w:color="auto"/>
              <w:left w:val="single" w:sz="8" w:space="0" w:color="000000" w:themeColor="text1"/>
              <w:bottom w:val="single" w:sz="4" w:space="0" w:color="auto"/>
              <w:right w:val="single" w:sz="8" w:space="0" w:color="000000" w:themeColor="text1"/>
            </w:tcBorders>
            <w:shd w:val="clear" w:color="auto" w:fill="auto"/>
            <w:tcMar>
              <w:top w:w="15" w:type="dxa"/>
              <w:left w:w="83" w:type="dxa"/>
              <w:bottom w:w="0" w:type="dxa"/>
              <w:right w:w="83" w:type="dxa"/>
            </w:tcMar>
          </w:tcPr>
          <w:p w14:paraId="1C4A8D58" w14:textId="466B005C" w:rsidR="008B061B" w:rsidRPr="00C43717" w:rsidRDefault="008B061B" w:rsidP="008B061B">
            <w:pPr>
              <w:rPr>
                <w:sz w:val="16"/>
                <w:szCs w:val="16"/>
              </w:rPr>
            </w:pPr>
            <w:r w:rsidRPr="00C43717">
              <w:rPr>
                <w:sz w:val="16"/>
                <w:szCs w:val="16"/>
              </w:rPr>
              <w:t>Respond to climate and climate change related events through resilience planning.</w:t>
            </w:r>
          </w:p>
        </w:tc>
        <w:tc>
          <w:tcPr>
            <w:tcW w:w="4351" w:type="dxa"/>
            <w:tcBorders>
              <w:top w:val="single" w:sz="4" w:space="0" w:color="auto"/>
              <w:left w:val="single" w:sz="8" w:space="0" w:color="000000" w:themeColor="text1"/>
              <w:bottom w:val="single" w:sz="4" w:space="0" w:color="auto"/>
              <w:right w:val="single" w:sz="8" w:space="0" w:color="000000" w:themeColor="text1"/>
            </w:tcBorders>
          </w:tcPr>
          <w:p w14:paraId="731D346B" w14:textId="5084F625" w:rsidR="008B061B" w:rsidRPr="00C43717" w:rsidRDefault="008B061B" w:rsidP="008B061B">
            <w:pPr>
              <w:rPr>
                <w:sz w:val="16"/>
                <w:szCs w:val="16"/>
              </w:rPr>
            </w:pPr>
            <w:r w:rsidRPr="00C43717">
              <w:rPr>
                <w:sz w:val="16"/>
                <w:szCs w:val="16"/>
              </w:rPr>
              <w:t>Number of public and private drainage and stormwater designs which include climate change factors.</w:t>
            </w:r>
          </w:p>
        </w:tc>
        <w:tc>
          <w:tcPr>
            <w:tcW w:w="4195" w:type="dxa"/>
            <w:tcBorders>
              <w:top w:val="single" w:sz="4" w:space="0" w:color="auto"/>
              <w:left w:val="single" w:sz="8" w:space="0" w:color="000000" w:themeColor="text1"/>
              <w:bottom w:val="single" w:sz="4" w:space="0" w:color="auto"/>
              <w:right w:val="single" w:sz="8" w:space="0" w:color="000000" w:themeColor="text1"/>
            </w:tcBorders>
          </w:tcPr>
          <w:p w14:paraId="4270E9B4" w14:textId="6469FD28" w:rsidR="008B061B" w:rsidRPr="00C43717" w:rsidRDefault="008B061B" w:rsidP="008B061B">
            <w:pPr>
              <w:rPr>
                <w:sz w:val="16"/>
                <w:szCs w:val="16"/>
              </w:rPr>
            </w:pPr>
            <w:r w:rsidRPr="00C43717">
              <w:rPr>
                <w:sz w:val="16"/>
                <w:szCs w:val="16"/>
              </w:rPr>
              <w:t>100% of public and private drainage and stormwater designs which include climate change factors.</w:t>
            </w:r>
          </w:p>
        </w:tc>
      </w:tr>
      <w:tr w:rsidR="008B061B" w:rsidRPr="00C43717" w14:paraId="752B794A" w14:textId="1AF031B2" w:rsidTr="14A4D3E0">
        <w:trPr>
          <w:trHeight w:val="750"/>
        </w:trPr>
        <w:tc>
          <w:tcPr>
            <w:tcW w:w="2923" w:type="dxa"/>
            <w:tcBorders>
              <w:top w:val="single" w:sz="12" w:space="0" w:color="auto"/>
              <w:left w:val="single" w:sz="8" w:space="0" w:color="000000" w:themeColor="text1"/>
              <w:bottom w:val="single" w:sz="4" w:space="0" w:color="auto"/>
              <w:right w:val="single" w:sz="8" w:space="0" w:color="000000" w:themeColor="text1"/>
            </w:tcBorders>
            <w:shd w:val="clear" w:color="auto" w:fill="auto"/>
            <w:tcMar>
              <w:top w:w="15" w:type="dxa"/>
              <w:left w:w="83" w:type="dxa"/>
              <w:bottom w:w="0" w:type="dxa"/>
              <w:right w:w="83" w:type="dxa"/>
            </w:tcMar>
            <w:hideMark/>
          </w:tcPr>
          <w:p w14:paraId="3628651B" w14:textId="0981AA15" w:rsidR="008B061B" w:rsidRPr="00C43717" w:rsidRDefault="001838EE" w:rsidP="008B061B">
            <w:pPr>
              <w:rPr>
                <w:sz w:val="16"/>
                <w:szCs w:val="16"/>
              </w:rPr>
            </w:pPr>
            <w:r w:rsidRPr="00C43717">
              <w:rPr>
                <w:sz w:val="16"/>
                <w:szCs w:val="16"/>
              </w:rPr>
              <w:t>Strategic Partnership</w:t>
            </w:r>
            <w:r w:rsidR="00102B92" w:rsidRPr="00C43717">
              <w:rPr>
                <w:sz w:val="16"/>
                <w:szCs w:val="16"/>
              </w:rPr>
              <w:t>s</w:t>
            </w:r>
          </w:p>
          <w:p w14:paraId="46BB9ED1" w14:textId="77777777" w:rsidR="008B061B" w:rsidRPr="00C43717" w:rsidRDefault="008B061B" w:rsidP="008B061B">
            <w:pPr>
              <w:rPr>
                <w:sz w:val="16"/>
                <w:szCs w:val="16"/>
              </w:rPr>
            </w:pPr>
            <w:r w:rsidRPr="00C43717">
              <w:rPr>
                <w:rFonts w:ascii="Cambria" w:hAnsi="Cambria" w:cs="Cambria"/>
                <w:sz w:val="16"/>
                <w:szCs w:val="16"/>
              </w:rPr>
              <w:t> </w:t>
            </w:r>
          </w:p>
        </w:tc>
        <w:tc>
          <w:tcPr>
            <w:tcW w:w="3819" w:type="dxa"/>
            <w:tcBorders>
              <w:top w:val="single" w:sz="12" w:space="0" w:color="auto"/>
              <w:left w:val="single" w:sz="8" w:space="0" w:color="000000" w:themeColor="text1"/>
              <w:bottom w:val="single" w:sz="4" w:space="0" w:color="auto"/>
              <w:right w:val="single" w:sz="8" w:space="0" w:color="000000" w:themeColor="text1"/>
            </w:tcBorders>
            <w:shd w:val="clear" w:color="auto" w:fill="auto"/>
            <w:tcMar>
              <w:top w:w="15" w:type="dxa"/>
              <w:left w:w="83" w:type="dxa"/>
              <w:bottom w:w="0" w:type="dxa"/>
              <w:right w:w="83" w:type="dxa"/>
            </w:tcMar>
            <w:hideMark/>
          </w:tcPr>
          <w:p w14:paraId="26C881E2" w14:textId="465A68C9" w:rsidR="008B061B" w:rsidRPr="00C43717" w:rsidRDefault="008B061B" w:rsidP="008B061B">
            <w:pPr>
              <w:rPr>
                <w:sz w:val="16"/>
                <w:szCs w:val="16"/>
              </w:rPr>
            </w:pPr>
            <w:r w:rsidRPr="00C43717">
              <w:rPr>
                <w:sz w:val="16"/>
                <w:szCs w:val="16"/>
              </w:rPr>
              <w:t>Increased collaboration with other organisations to support strategic stormwater management</w:t>
            </w:r>
          </w:p>
        </w:tc>
        <w:tc>
          <w:tcPr>
            <w:tcW w:w="4351" w:type="dxa"/>
            <w:tcBorders>
              <w:top w:val="single" w:sz="12" w:space="0" w:color="auto"/>
              <w:left w:val="single" w:sz="8" w:space="0" w:color="000000" w:themeColor="text1"/>
              <w:bottom w:val="single" w:sz="4" w:space="0" w:color="auto"/>
              <w:right w:val="single" w:sz="8" w:space="0" w:color="000000" w:themeColor="text1"/>
            </w:tcBorders>
          </w:tcPr>
          <w:p w14:paraId="47A6446E" w14:textId="62BB71E1" w:rsidR="008B061B" w:rsidRPr="00C43717" w:rsidRDefault="008B061B" w:rsidP="008B061B">
            <w:pPr>
              <w:rPr>
                <w:sz w:val="16"/>
                <w:szCs w:val="16"/>
              </w:rPr>
            </w:pPr>
            <w:r w:rsidRPr="00C43717">
              <w:rPr>
                <w:sz w:val="16"/>
                <w:szCs w:val="16"/>
              </w:rPr>
              <w:t xml:space="preserve">Number of partnerships for flood or stormwater projects undertaken. </w:t>
            </w:r>
          </w:p>
          <w:p w14:paraId="1A2B0D14" w14:textId="7B172FFB" w:rsidR="00453A9E" w:rsidRPr="00C43717" w:rsidRDefault="008B061B" w:rsidP="00453A9E">
            <w:pPr>
              <w:rPr>
                <w:sz w:val="16"/>
                <w:szCs w:val="16"/>
              </w:rPr>
            </w:pPr>
            <w:r w:rsidRPr="00C43717">
              <w:rPr>
                <w:sz w:val="16"/>
                <w:szCs w:val="16"/>
              </w:rPr>
              <w:t xml:space="preserve"> </w:t>
            </w:r>
            <w:r w:rsidR="00453A9E" w:rsidRPr="00C43717">
              <w:rPr>
                <w:sz w:val="16"/>
                <w:szCs w:val="16"/>
              </w:rPr>
              <w:t>Links to MERI indicator E3.</w:t>
            </w:r>
          </w:p>
          <w:p w14:paraId="68DA95D0" w14:textId="3D1C9D92" w:rsidR="008B061B" w:rsidRPr="00C43717" w:rsidRDefault="008B061B" w:rsidP="008B061B">
            <w:pPr>
              <w:rPr>
                <w:sz w:val="16"/>
                <w:szCs w:val="16"/>
              </w:rPr>
            </w:pPr>
          </w:p>
        </w:tc>
        <w:tc>
          <w:tcPr>
            <w:tcW w:w="4195" w:type="dxa"/>
            <w:tcBorders>
              <w:top w:val="single" w:sz="12" w:space="0" w:color="auto"/>
              <w:left w:val="single" w:sz="8" w:space="0" w:color="000000" w:themeColor="text1"/>
              <w:bottom w:val="single" w:sz="4" w:space="0" w:color="auto"/>
              <w:right w:val="single" w:sz="8" w:space="0" w:color="000000" w:themeColor="text1"/>
            </w:tcBorders>
          </w:tcPr>
          <w:p w14:paraId="0BAF2FD7" w14:textId="1337990B" w:rsidR="008B061B" w:rsidRPr="00C43717" w:rsidRDefault="008B061B" w:rsidP="008B061B">
            <w:pPr>
              <w:rPr>
                <w:sz w:val="16"/>
                <w:szCs w:val="16"/>
              </w:rPr>
            </w:pPr>
            <w:r w:rsidRPr="00C43717">
              <w:rPr>
                <w:sz w:val="16"/>
                <w:szCs w:val="16"/>
              </w:rPr>
              <w:t>Partnerships pursued for all flood mapping/mitigation or stormwater infrastructure projects.</w:t>
            </w:r>
          </w:p>
        </w:tc>
      </w:tr>
      <w:bookmarkEnd w:id="1081"/>
    </w:tbl>
    <w:p w14:paraId="67ADB43F" w14:textId="77777777" w:rsidR="00720921" w:rsidRPr="00C43717" w:rsidRDefault="00720921" w:rsidP="00720921"/>
    <w:p w14:paraId="483BCB38" w14:textId="77777777" w:rsidR="00F13D32" w:rsidRPr="00C43717" w:rsidRDefault="00F13D32" w:rsidP="00CD2F1F">
      <w:pPr>
        <w:pStyle w:val="Heading2"/>
        <w:sectPr w:rsidR="00F13D32" w:rsidRPr="00C43717" w:rsidSect="00EC0553">
          <w:pgSz w:w="16838" w:h="11906" w:orient="landscape"/>
          <w:pgMar w:top="720" w:right="765" w:bottom="1134" w:left="765" w:header="340" w:footer="0" w:gutter="0"/>
          <w:cols w:space="709"/>
          <w:docGrid w:linePitch="360"/>
        </w:sectPr>
      </w:pPr>
    </w:p>
    <w:p w14:paraId="33583467" w14:textId="1C463079" w:rsidR="00AA6002" w:rsidRPr="00C43717" w:rsidRDefault="70222ADD" w:rsidP="00CD2F1F">
      <w:pPr>
        <w:pStyle w:val="Heading2"/>
      </w:pPr>
      <w:bookmarkStart w:id="1084" w:name="_Toc167888265"/>
      <w:r w:rsidRPr="00C43717">
        <w:lastRenderedPageBreak/>
        <w:t>Managing Drainage and Flood Requests</w:t>
      </w:r>
      <w:bookmarkEnd w:id="1084"/>
    </w:p>
    <w:p w14:paraId="0483DB25" w14:textId="169420B1" w:rsidR="00CC77FC" w:rsidRPr="00C43717" w:rsidRDefault="00CC77FC" w:rsidP="7AE9EB78">
      <w:pPr>
        <w:rPr>
          <w:b/>
          <w:bCs/>
          <w:i/>
          <w:iCs/>
        </w:rPr>
      </w:pPr>
      <w:r w:rsidRPr="00C43717">
        <w:rPr>
          <w:b/>
          <w:bCs/>
          <w:i/>
          <w:iCs/>
        </w:rPr>
        <w:t xml:space="preserve">This will be delivered via actions </w:t>
      </w:r>
      <w:r w:rsidR="58402DC0" w:rsidRPr="00C43717">
        <w:rPr>
          <w:b/>
          <w:bCs/>
          <w:i/>
          <w:iCs/>
        </w:rPr>
        <w:t xml:space="preserve">SWMP15, </w:t>
      </w:r>
      <w:r w:rsidRPr="00C43717">
        <w:rPr>
          <w:b/>
          <w:bCs/>
          <w:i/>
          <w:iCs/>
        </w:rPr>
        <w:t>SWMP</w:t>
      </w:r>
      <w:r w:rsidR="42B38183" w:rsidRPr="00C43717">
        <w:rPr>
          <w:b/>
          <w:bCs/>
          <w:i/>
          <w:iCs/>
        </w:rPr>
        <w:t>16</w:t>
      </w:r>
      <w:r w:rsidRPr="00C43717">
        <w:rPr>
          <w:b/>
          <w:bCs/>
          <w:i/>
          <w:iCs/>
        </w:rPr>
        <w:t>, SWMP</w:t>
      </w:r>
      <w:r w:rsidR="6FF63674" w:rsidRPr="00C43717">
        <w:rPr>
          <w:b/>
          <w:bCs/>
          <w:i/>
          <w:iCs/>
        </w:rPr>
        <w:t>17</w:t>
      </w:r>
      <w:r w:rsidRPr="00C43717">
        <w:rPr>
          <w:b/>
          <w:bCs/>
          <w:i/>
          <w:iCs/>
        </w:rPr>
        <w:t>, SWMP</w:t>
      </w:r>
      <w:r w:rsidR="29229BC1" w:rsidRPr="00C43717">
        <w:rPr>
          <w:b/>
          <w:bCs/>
          <w:i/>
          <w:iCs/>
        </w:rPr>
        <w:t>18</w:t>
      </w:r>
      <w:r w:rsidR="007E4FCE" w:rsidRPr="00C43717">
        <w:rPr>
          <w:b/>
          <w:bCs/>
          <w:i/>
          <w:iCs/>
        </w:rPr>
        <w:t>, SWMP</w:t>
      </w:r>
      <w:r w:rsidR="2995AA6C" w:rsidRPr="00C43717">
        <w:rPr>
          <w:b/>
          <w:bCs/>
          <w:i/>
          <w:iCs/>
        </w:rPr>
        <w:t>19</w:t>
      </w:r>
      <w:r w:rsidR="00736DC2" w:rsidRPr="00C43717">
        <w:rPr>
          <w:b/>
          <w:bCs/>
          <w:i/>
          <w:iCs/>
        </w:rPr>
        <w:t>, SWMP</w:t>
      </w:r>
      <w:r w:rsidR="3B45EC5D" w:rsidRPr="00C43717">
        <w:rPr>
          <w:b/>
          <w:bCs/>
          <w:i/>
          <w:iCs/>
        </w:rPr>
        <w:t>24</w:t>
      </w:r>
      <w:r w:rsidR="2525F2BB" w:rsidRPr="00C43717">
        <w:rPr>
          <w:b/>
          <w:bCs/>
          <w:i/>
          <w:iCs/>
        </w:rPr>
        <w:t xml:space="preserve">, </w:t>
      </w:r>
      <w:r w:rsidR="437565A0" w:rsidRPr="00C43717">
        <w:rPr>
          <w:b/>
          <w:bCs/>
          <w:i/>
          <w:iCs/>
        </w:rPr>
        <w:t xml:space="preserve">and </w:t>
      </w:r>
      <w:r w:rsidR="2525F2BB" w:rsidRPr="00C43717">
        <w:rPr>
          <w:b/>
          <w:bCs/>
          <w:i/>
          <w:iCs/>
        </w:rPr>
        <w:t>SWMP</w:t>
      </w:r>
      <w:r w:rsidR="0B85AADC" w:rsidRPr="00C43717">
        <w:rPr>
          <w:b/>
          <w:bCs/>
          <w:i/>
          <w:iCs/>
        </w:rPr>
        <w:t>26</w:t>
      </w:r>
    </w:p>
    <w:p w14:paraId="48AD26D9" w14:textId="16DF0307" w:rsidR="00355A3E" w:rsidRPr="00C43717" w:rsidRDefault="00355A3E" w:rsidP="00355A3E">
      <w:r w:rsidRPr="00C43717">
        <w:t xml:space="preserve">Local knowledge collected via drainage complaints and post flood event data collation plays an important role. This knowledge will be used to supplement information gathered via flood modelling and asset surveys to provide important “pulse-checks” of the stormwater drainage network. </w:t>
      </w:r>
    </w:p>
    <w:p w14:paraId="35B81B97" w14:textId="427914A8" w:rsidR="00355A3E" w:rsidRPr="00C43717" w:rsidRDefault="00355A3E" w:rsidP="00355A3E">
      <w:r w:rsidRPr="00C43717">
        <w:t xml:space="preserve">Each piece of information collated by the Infrastructure Services Department will be categorised based on the severity of the issue. This will allow </w:t>
      </w:r>
      <w:r w:rsidR="00DE3B9C" w:rsidRPr="00C43717">
        <w:t>Council</w:t>
      </w:r>
      <w:r w:rsidRPr="00C43717">
        <w:t xml:space="preserve"> to communicate with the community </w:t>
      </w:r>
      <w:r w:rsidR="00A0005B" w:rsidRPr="00C43717">
        <w:t>regarding</w:t>
      </w:r>
      <w:r w:rsidRPr="00C43717">
        <w:t xml:space="preserve"> the priority of addressing the issue compared to other stormwater management issues within the municipality. This strategic approach to drainage management will assist </w:t>
      </w:r>
      <w:r w:rsidR="00DE3B9C" w:rsidRPr="00C43717">
        <w:t>Council</w:t>
      </w:r>
      <w:r w:rsidRPr="00C43717">
        <w:t xml:space="preserve"> in ensuring that capital expenditure outlined within the </w:t>
      </w:r>
      <w:r w:rsidRPr="00C43717">
        <w:rPr>
          <w:i/>
          <w:iCs/>
        </w:rPr>
        <w:t>Asset Management Plan</w:t>
      </w:r>
      <w:r w:rsidRPr="00C43717">
        <w:t xml:space="preserve"> is appropriately prioritised, addressing the greatest known severities first.</w:t>
      </w:r>
    </w:p>
    <w:p w14:paraId="730731A4" w14:textId="3A1A5B81" w:rsidR="00355A3E" w:rsidRPr="00C43717" w:rsidRDefault="00DE3B9C" w:rsidP="00355A3E">
      <w:r w:rsidRPr="00C43717">
        <w:t>Council</w:t>
      </w:r>
      <w:r w:rsidR="00355A3E" w:rsidRPr="00C43717">
        <w:t xml:space="preserve"> will use the collated drainage and flood requests to:</w:t>
      </w:r>
    </w:p>
    <w:p w14:paraId="76084CD9" w14:textId="77777777" w:rsidR="00355A3E" w:rsidRPr="00C43717" w:rsidRDefault="00355A3E" w:rsidP="00BF52E8">
      <w:pPr>
        <w:pStyle w:val="ListParagraph"/>
        <w:numPr>
          <w:ilvl w:val="0"/>
          <w:numId w:val="8"/>
        </w:numPr>
      </w:pPr>
      <w:r w:rsidRPr="00C43717">
        <w:t>Gather information on areas which may require new projects to add to the Asset Management Plan or projects that need to be reprioritised that are already within the Asset Management Plan.</w:t>
      </w:r>
    </w:p>
    <w:p w14:paraId="37790CCE" w14:textId="203541FA" w:rsidR="00355A3E" w:rsidRPr="00C43717" w:rsidRDefault="00355A3E" w:rsidP="00BF52E8">
      <w:pPr>
        <w:pStyle w:val="ListParagraph"/>
        <w:numPr>
          <w:ilvl w:val="0"/>
          <w:numId w:val="8"/>
        </w:numPr>
      </w:pPr>
      <w:r w:rsidRPr="00C43717">
        <w:t xml:space="preserve">Respond to residents around the prioritisation program, linked to </w:t>
      </w:r>
      <w:r w:rsidR="00DE3B9C" w:rsidRPr="00C43717">
        <w:t>Council</w:t>
      </w:r>
      <w:r w:rsidRPr="00C43717">
        <w:t xml:space="preserve"> budgets.</w:t>
      </w:r>
    </w:p>
    <w:p w14:paraId="09276DD4" w14:textId="3630CCB1" w:rsidR="00355A3E" w:rsidRPr="00C43717" w:rsidRDefault="00355A3E" w:rsidP="00BF52E8">
      <w:pPr>
        <w:pStyle w:val="ListParagraph"/>
        <w:numPr>
          <w:ilvl w:val="0"/>
          <w:numId w:val="8"/>
        </w:numPr>
      </w:pPr>
      <w:r w:rsidRPr="00C43717">
        <w:t xml:space="preserve">Effectively, efficiently and equitably manage </w:t>
      </w:r>
      <w:r w:rsidR="00DE3B9C" w:rsidRPr="00C43717">
        <w:t>Council</w:t>
      </w:r>
      <w:r w:rsidRPr="00C43717">
        <w:t>’s capital expenditure on drainage asset renewals and improvements.</w:t>
      </w:r>
    </w:p>
    <w:p w14:paraId="693D9DC5" w14:textId="584464A8" w:rsidR="00A0005B" w:rsidRPr="00C43717" w:rsidRDefault="006F291B" w:rsidP="006F291B">
      <w:r w:rsidRPr="00C43717">
        <w:t>As part of the implementation plan for this SWMP, the following information will be developed and made available to the community:</w:t>
      </w:r>
    </w:p>
    <w:p w14:paraId="2FCF2327" w14:textId="092976F9" w:rsidR="006F291B" w:rsidRPr="00C43717" w:rsidRDefault="006F291B" w:rsidP="00BF52E8">
      <w:pPr>
        <w:pStyle w:val="ListParagraph"/>
        <w:numPr>
          <w:ilvl w:val="0"/>
          <w:numId w:val="8"/>
        </w:numPr>
      </w:pPr>
      <w:r w:rsidRPr="00C43717">
        <w:t xml:space="preserve">Develop a Fact Sheet to clearly outline </w:t>
      </w:r>
      <w:r w:rsidR="00DE3B9C" w:rsidRPr="00C43717">
        <w:t>Council</w:t>
      </w:r>
      <w:r w:rsidRPr="00C43717">
        <w:t xml:space="preserve">’s approach prioritise catchments for future flood mapping and drainage </w:t>
      </w:r>
      <w:r w:rsidR="00132E5E" w:rsidRPr="00C43717">
        <w:t>issues.</w:t>
      </w:r>
    </w:p>
    <w:p w14:paraId="4802E489" w14:textId="751DCE11" w:rsidR="006F291B" w:rsidRPr="00C43717" w:rsidRDefault="006F291B" w:rsidP="00BF52E8">
      <w:pPr>
        <w:pStyle w:val="ListParagraph"/>
        <w:numPr>
          <w:ilvl w:val="0"/>
          <w:numId w:val="8"/>
        </w:numPr>
      </w:pPr>
      <w:r w:rsidRPr="00C43717">
        <w:t>Determine a clear prioritisation for and approach to addressing flood and drainage complaints and an associated Fact Sheet.</w:t>
      </w:r>
    </w:p>
    <w:p w14:paraId="1A2DECFF" w14:textId="0B612380" w:rsidR="00946D99" w:rsidRPr="00C43717" w:rsidRDefault="00946D99" w:rsidP="00B059B1">
      <w:pPr>
        <w:pStyle w:val="ListParagraph"/>
        <w:numPr>
          <w:ilvl w:val="1"/>
          <w:numId w:val="8"/>
        </w:numPr>
      </w:pPr>
      <w:r w:rsidRPr="00C43717">
        <w:t xml:space="preserve">Council </w:t>
      </w:r>
      <w:r w:rsidR="00DF3201" w:rsidRPr="00C43717">
        <w:t>is</w:t>
      </w:r>
      <w:r w:rsidRPr="00C43717">
        <w:t xml:space="preserve"> producing a classification system for all flooding issues experienced by residence classified by severity, to help more efficiently and effectively manage issues and enquiries.</w:t>
      </w:r>
    </w:p>
    <w:p w14:paraId="66AF8D6D" w14:textId="47BD5E42" w:rsidR="006F291B" w:rsidRPr="00C43717" w:rsidRDefault="006F291B" w:rsidP="00BF52E8">
      <w:pPr>
        <w:pStyle w:val="ListParagraph"/>
        <w:numPr>
          <w:ilvl w:val="0"/>
          <w:numId w:val="8"/>
        </w:numPr>
      </w:pPr>
      <w:r w:rsidRPr="00C43717">
        <w:t xml:space="preserve">Develop a Fact Sheet to clearly detail how </w:t>
      </w:r>
      <w:r w:rsidR="00DE3B9C" w:rsidRPr="00C43717">
        <w:t>Council</w:t>
      </w:r>
      <w:r w:rsidRPr="00C43717">
        <w:t xml:space="preserve"> manages new developments with respect to flooding, per the Stormwater Policy</w:t>
      </w:r>
      <w:r w:rsidR="00BB358E">
        <w:t>.</w:t>
      </w:r>
    </w:p>
    <w:p w14:paraId="57AAAC89" w14:textId="0CE852CE" w:rsidR="006F291B" w:rsidRPr="00C43717" w:rsidRDefault="006F291B" w:rsidP="00BF52E8">
      <w:pPr>
        <w:pStyle w:val="ListParagraph"/>
        <w:numPr>
          <w:ilvl w:val="0"/>
          <w:numId w:val="8"/>
        </w:numPr>
      </w:pPr>
      <w:r w:rsidRPr="00C43717">
        <w:t>Develop a Fact Sheet to clearly outline authority and private responsibilities including responsibilities for private-to-private property flooding with no infrastructure and property access</w:t>
      </w:r>
      <w:r w:rsidR="00BB358E" w:rsidRPr="00C43717">
        <w:t>.</w:t>
      </w:r>
    </w:p>
    <w:p w14:paraId="17CF375C" w14:textId="45428FF7" w:rsidR="00156CA1" w:rsidRPr="00C43717" w:rsidRDefault="5C2E3BD8" w:rsidP="00CD2F1F">
      <w:pPr>
        <w:pStyle w:val="Heading2"/>
      </w:pPr>
      <w:bookmarkStart w:id="1085" w:name="_Toc148532728"/>
      <w:bookmarkStart w:id="1086" w:name="_Toc148532832"/>
      <w:bookmarkStart w:id="1087" w:name="_Toc148550494"/>
      <w:bookmarkStart w:id="1088" w:name="_Toc148562741"/>
      <w:bookmarkStart w:id="1089" w:name="_Toc148562885"/>
      <w:bookmarkStart w:id="1090" w:name="_Toc148609271"/>
      <w:bookmarkStart w:id="1091" w:name="_Toc167888266"/>
      <w:bookmarkStart w:id="1092" w:name="_Hlk147416083"/>
      <w:bookmarkEnd w:id="1085"/>
      <w:bookmarkEnd w:id="1086"/>
      <w:bookmarkEnd w:id="1087"/>
      <w:bookmarkEnd w:id="1088"/>
      <w:bookmarkEnd w:id="1089"/>
      <w:bookmarkEnd w:id="1090"/>
      <w:r w:rsidRPr="00C43717">
        <w:t>Updates to Development Engineering Guidelines</w:t>
      </w:r>
      <w:r w:rsidR="1EA6E62E" w:rsidRPr="00C43717">
        <w:t xml:space="preserve"> and Planning Permit Processes</w:t>
      </w:r>
      <w:bookmarkEnd w:id="1091"/>
    </w:p>
    <w:p w14:paraId="53B6EB9F" w14:textId="0D9C7C12" w:rsidR="00CC77FC" w:rsidRPr="00C43717" w:rsidRDefault="00CC77FC" w:rsidP="7AE9EB78">
      <w:pPr>
        <w:rPr>
          <w:b/>
          <w:bCs/>
          <w:i/>
          <w:iCs/>
        </w:rPr>
      </w:pPr>
      <w:r w:rsidRPr="00C43717">
        <w:rPr>
          <w:b/>
          <w:bCs/>
          <w:i/>
          <w:iCs/>
        </w:rPr>
        <w:t xml:space="preserve">This will be delivered via actions </w:t>
      </w:r>
      <w:r w:rsidR="082CB48F" w:rsidRPr="00C43717">
        <w:rPr>
          <w:b/>
          <w:bCs/>
          <w:i/>
          <w:iCs/>
        </w:rPr>
        <w:t xml:space="preserve">SWMP2, SWMP3, </w:t>
      </w:r>
      <w:r w:rsidRPr="00C43717">
        <w:rPr>
          <w:b/>
          <w:bCs/>
          <w:i/>
          <w:iCs/>
        </w:rPr>
        <w:t>SWMP</w:t>
      </w:r>
      <w:r w:rsidR="19052599" w:rsidRPr="00C43717">
        <w:rPr>
          <w:b/>
          <w:bCs/>
          <w:i/>
          <w:iCs/>
        </w:rPr>
        <w:t>10</w:t>
      </w:r>
      <w:r w:rsidRPr="00C43717">
        <w:rPr>
          <w:b/>
          <w:bCs/>
          <w:i/>
          <w:iCs/>
        </w:rPr>
        <w:t>, SWMP</w:t>
      </w:r>
      <w:r w:rsidR="4546A62B" w:rsidRPr="00C43717">
        <w:rPr>
          <w:b/>
          <w:bCs/>
          <w:i/>
          <w:iCs/>
        </w:rPr>
        <w:t>11</w:t>
      </w:r>
      <w:r w:rsidRPr="00C43717">
        <w:rPr>
          <w:b/>
          <w:bCs/>
          <w:i/>
          <w:iCs/>
        </w:rPr>
        <w:t>, SWMP</w:t>
      </w:r>
      <w:r w:rsidR="5868E0EA" w:rsidRPr="00C43717">
        <w:rPr>
          <w:b/>
          <w:bCs/>
          <w:i/>
          <w:iCs/>
        </w:rPr>
        <w:t>12</w:t>
      </w:r>
      <w:r w:rsidRPr="00C43717">
        <w:rPr>
          <w:b/>
          <w:bCs/>
          <w:i/>
          <w:iCs/>
        </w:rPr>
        <w:t>,</w:t>
      </w:r>
      <w:r w:rsidR="00913856" w:rsidRPr="00C43717">
        <w:rPr>
          <w:b/>
          <w:bCs/>
          <w:i/>
          <w:iCs/>
        </w:rPr>
        <w:t xml:space="preserve"> </w:t>
      </w:r>
      <w:r w:rsidR="0057040F" w:rsidRPr="00C43717">
        <w:rPr>
          <w:b/>
          <w:bCs/>
          <w:i/>
          <w:iCs/>
        </w:rPr>
        <w:t xml:space="preserve">SWMP13, </w:t>
      </w:r>
      <w:r w:rsidRPr="00C43717">
        <w:rPr>
          <w:b/>
          <w:bCs/>
          <w:i/>
          <w:iCs/>
        </w:rPr>
        <w:t>SWMP</w:t>
      </w:r>
      <w:r w:rsidR="65DBFD0A" w:rsidRPr="00C43717">
        <w:rPr>
          <w:b/>
          <w:bCs/>
          <w:i/>
          <w:iCs/>
        </w:rPr>
        <w:t>18</w:t>
      </w:r>
      <w:r w:rsidRPr="00C43717">
        <w:rPr>
          <w:b/>
          <w:bCs/>
          <w:i/>
          <w:iCs/>
        </w:rPr>
        <w:t>, SWMP</w:t>
      </w:r>
      <w:r w:rsidR="3B3B1527" w:rsidRPr="00C43717">
        <w:rPr>
          <w:b/>
          <w:bCs/>
          <w:i/>
          <w:iCs/>
        </w:rPr>
        <w:t>19</w:t>
      </w:r>
      <w:r w:rsidR="00822AC6" w:rsidRPr="00C43717">
        <w:rPr>
          <w:b/>
          <w:bCs/>
          <w:i/>
          <w:iCs/>
        </w:rPr>
        <w:t xml:space="preserve">, </w:t>
      </w:r>
      <w:r w:rsidR="33BBFA1F" w:rsidRPr="00C43717">
        <w:rPr>
          <w:b/>
          <w:bCs/>
          <w:i/>
          <w:iCs/>
        </w:rPr>
        <w:t xml:space="preserve">and </w:t>
      </w:r>
      <w:r w:rsidR="00736DC2" w:rsidRPr="00C43717">
        <w:rPr>
          <w:b/>
          <w:bCs/>
          <w:i/>
          <w:iCs/>
        </w:rPr>
        <w:t>SWMP</w:t>
      </w:r>
      <w:r w:rsidR="142EE96D" w:rsidRPr="00C43717">
        <w:rPr>
          <w:b/>
          <w:bCs/>
          <w:i/>
          <w:iCs/>
        </w:rPr>
        <w:t>25</w:t>
      </w:r>
    </w:p>
    <w:bookmarkEnd w:id="1092"/>
    <w:p w14:paraId="297EF1DE" w14:textId="30D37E79" w:rsidR="00355A3E" w:rsidRPr="00C43717" w:rsidRDefault="00355A3E" w:rsidP="00355A3E">
      <w:r w:rsidRPr="00C43717">
        <w:t>The Development Engineering Guidelines will be updated to include the following details:</w:t>
      </w:r>
    </w:p>
    <w:p w14:paraId="06118B59" w14:textId="77777777" w:rsidR="00355A3E" w:rsidRPr="00C43717" w:rsidRDefault="00355A3E" w:rsidP="00BF52E8">
      <w:pPr>
        <w:pStyle w:val="ListParagraph"/>
        <w:numPr>
          <w:ilvl w:val="0"/>
          <w:numId w:val="8"/>
        </w:numPr>
      </w:pPr>
      <w:r w:rsidRPr="00C43717">
        <w:t xml:space="preserve">A requirement for all applicable development classes (as identifies in the Stormwater Management Plan) to comply with the performance requirements set out in the BPEMG. </w:t>
      </w:r>
    </w:p>
    <w:p w14:paraId="6A1B8390" w14:textId="77777777" w:rsidR="00355A3E" w:rsidRPr="00C43717" w:rsidRDefault="00355A3E" w:rsidP="00BF52E8">
      <w:pPr>
        <w:pStyle w:val="ListParagraph"/>
        <w:numPr>
          <w:ilvl w:val="0"/>
          <w:numId w:val="8"/>
        </w:numPr>
      </w:pPr>
      <w:r w:rsidRPr="00C43717">
        <w:t xml:space="preserve">Reference to all relevant provisions and requirements in the Yarra Ranges Planning Scheme that are available to support sustainable stormwater management. </w:t>
      </w:r>
    </w:p>
    <w:p w14:paraId="3C9307ED" w14:textId="799B59C3" w:rsidR="00355A3E" w:rsidRPr="00C43717" w:rsidRDefault="00A0005B" w:rsidP="00BF52E8">
      <w:pPr>
        <w:pStyle w:val="ListParagraph"/>
        <w:numPr>
          <w:ilvl w:val="0"/>
          <w:numId w:val="8"/>
        </w:numPr>
      </w:pPr>
      <w:r w:rsidRPr="00C43717">
        <w:t>S</w:t>
      </w:r>
      <w:r w:rsidR="00355A3E" w:rsidRPr="00C43717">
        <w:t>pecific design specifications and requirements for the design of stormwater management systems</w:t>
      </w:r>
      <w:r w:rsidRPr="00C43717">
        <w:t>.</w:t>
      </w:r>
    </w:p>
    <w:p w14:paraId="6FA3D60D" w14:textId="76DC9013" w:rsidR="00355A3E" w:rsidRPr="00C43717" w:rsidRDefault="00A0005B" w:rsidP="00BF52E8">
      <w:pPr>
        <w:pStyle w:val="ListParagraph"/>
        <w:numPr>
          <w:ilvl w:val="0"/>
          <w:numId w:val="8"/>
        </w:numPr>
      </w:pPr>
      <w:r w:rsidRPr="00C43717">
        <w:t>E</w:t>
      </w:r>
      <w:r w:rsidR="00355A3E" w:rsidRPr="00C43717">
        <w:t xml:space="preserve">xamples of acceptable on-lot and street-scale water sensitive urban design options to facilitate stormwater retention, infiltration, reuse, water quality targets and other ecosystem services, as supported by the Yarra Ranges </w:t>
      </w:r>
      <w:r w:rsidR="005805FC" w:rsidRPr="00C43717">
        <w:t>IWM</w:t>
      </w:r>
      <w:r w:rsidR="00355A3E" w:rsidRPr="00C43717">
        <w:t xml:space="preserve"> Plan</w:t>
      </w:r>
      <w:r w:rsidRPr="00C43717">
        <w:t>.</w:t>
      </w:r>
    </w:p>
    <w:p w14:paraId="7B57B172" w14:textId="2FAA4F26" w:rsidR="00355A3E" w:rsidRPr="00C43717" w:rsidRDefault="00A0005B" w:rsidP="00BF52E8">
      <w:pPr>
        <w:pStyle w:val="ListParagraph"/>
        <w:numPr>
          <w:ilvl w:val="0"/>
          <w:numId w:val="8"/>
        </w:numPr>
      </w:pPr>
      <w:r w:rsidRPr="00C43717">
        <w:t>I</w:t>
      </w:r>
      <w:r w:rsidR="00355A3E" w:rsidRPr="00C43717">
        <w:t>ncorporate the use of climate change factors in Permissible Site Discharge and Onsite Detention requirements.</w:t>
      </w:r>
    </w:p>
    <w:p w14:paraId="2E072343" w14:textId="3DFD9013" w:rsidR="006F291B" w:rsidRPr="00C43717" w:rsidRDefault="006F291B" w:rsidP="006F291B">
      <w:r w:rsidRPr="00C43717">
        <w:t xml:space="preserve">The Yarra Ranges </w:t>
      </w:r>
      <w:r w:rsidR="00DE3B9C" w:rsidRPr="00C43717">
        <w:t>Council</w:t>
      </w:r>
      <w:r w:rsidRPr="00C43717">
        <w:t xml:space="preserve"> Engineering Development Design Guidelines 2024</w:t>
      </w:r>
      <w:r w:rsidRPr="00C43717">
        <w:rPr>
          <w:i/>
          <w:iCs/>
        </w:rPr>
        <w:t xml:space="preserve"> </w:t>
      </w:r>
      <w:r w:rsidRPr="00C43717">
        <w:t xml:space="preserve">(the Engineering Guidelines) will facilitate the </w:t>
      </w:r>
      <w:r w:rsidR="006D0796">
        <w:t>conveyance</w:t>
      </w:r>
      <w:r w:rsidRPr="00C43717">
        <w:t xml:space="preserve"> of </w:t>
      </w:r>
      <w:r w:rsidR="00DE3B9C" w:rsidRPr="00C43717">
        <w:t>Council</w:t>
      </w:r>
      <w:r w:rsidRPr="00C43717">
        <w:t xml:space="preserve">’s technical requirements for stormwater and associated </w:t>
      </w:r>
      <w:r w:rsidR="00A35B4D" w:rsidRPr="00C43717">
        <w:t>works</w:t>
      </w:r>
      <w:r w:rsidR="00F36930">
        <w:t>,</w:t>
      </w:r>
      <w:r w:rsidR="00A35B4D" w:rsidRPr="00C43717">
        <w:t xml:space="preserve"> </w:t>
      </w:r>
      <w:r w:rsidR="003F3E36">
        <w:t>with improvements to allowing them</w:t>
      </w:r>
      <w:r w:rsidR="00BC1143">
        <w:t xml:space="preserve"> to</w:t>
      </w:r>
      <w:r w:rsidRPr="00C43717">
        <w:t xml:space="preserve"> be more clearly understood up front by land developers and engineering consultants so that the plans can be prepared to the necessary standard, endorsed efficiently with minimum delay</w:t>
      </w:r>
      <w:r w:rsidR="00BB358E" w:rsidRPr="00C43717">
        <w:t>,</w:t>
      </w:r>
      <w:r w:rsidRPr="00C43717">
        <w:t xml:space="preserve"> and constructed to an acceptable sustainable standard. </w:t>
      </w:r>
    </w:p>
    <w:p w14:paraId="5DE1C30E" w14:textId="49347422" w:rsidR="006F291B" w:rsidRPr="00C43717" w:rsidRDefault="00DE3B9C" w:rsidP="006F291B">
      <w:r w:rsidRPr="00C43717">
        <w:t>Council</w:t>
      </w:r>
      <w:r w:rsidR="006F291B" w:rsidRPr="00C43717">
        <w:t xml:space="preserve"> will use the Engineering Guidelines in the following circumstances: </w:t>
      </w:r>
    </w:p>
    <w:p w14:paraId="3904CC06" w14:textId="58AEAE6F" w:rsidR="006F291B" w:rsidRPr="00C43717" w:rsidRDefault="006F291B" w:rsidP="00BF52E8">
      <w:pPr>
        <w:pStyle w:val="ListParagraph"/>
        <w:numPr>
          <w:ilvl w:val="0"/>
          <w:numId w:val="11"/>
        </w:numPr>
      </w:pPr>
      <w:r w:rsidRPr="00C43717">
        <w:t xml:space="preserve">To communicate </w:t>
      </w:r>
      <w:r w:rsidR="00DE3B9C" w:rsidRPr="00C43717">
        <w:t>Council</w:t>
      </w:r>
      <w:r w:rsidRPr="00C43717">
        <w:t>’s position on stormwater management and linkages with other policies, plans</w:t>
      </w:r>
      <w:r w:rsidR="00BB358E" w:rsidRPr="00C43717">
        <w:t>,</w:t>
      </w:r>
      <w:r w:rsidRPr="00C43717">
        <w:t xml:space="preserve"> and requirements. </w:t>
      </w:r>
    </w:p>
    <w:p w14:paraId="0813D727" w14:textId="77777777" w:rsidR="006F291B" w:rsidRPr="00C43717" w:rsidRDefault="006F291B" w:rsidP="00BF52E8">
      <w:pPr>
        <w:pStyle w:val="ListParagraph"/>
        <w:numPr>
          <w:ilvl w:val="0"/>
          <w:numId w:val="11"/>
        </w:numPr>
      </w:pPr>
      <w:r w:rsidRPr="00C43717">
        <w:lastRenderedPageBreak/>
        <w:t>To clearly communicate to the community the expected standards and requirements for stormwater management in new developments of any size within the municipality.</w:t>
      </w:r>
    </w:p>
    <w:p w14:paraId="7C31A5E4" w14:textId="5C99ED7A" w:rsidR="006F291B" w:rsidRPr="00C43717" w:rsidRDefault="006F291B" w:rsidP="00BF52E8">
      <w:pPr>
        <w:pStyle w:val="ListParagraph"/>
        <w:numPr>
          <w:ilvl w:val="0"/>
          <w:numId w:val="11"/>
        </w:numPr>
      </w:pPr>
      <w:r w:rsidRPr="00C43717">
        <w:t xml:space="preserve">To provide up-to-date technical guidance and direction to land developers and engineering consultants to allow for a consistent approach to the preparation of site-specific stormwater management plans to satisfy </w:t>
      </w:r>
      <w:r w:rsidR="00DE3B9C" w:rsidRPr="00C43717">
        <w:t>Council</w:t>
      </w:r>
      <w:r w:rsidRPr="00C43717">
        <w:t xml:space="preserve"> requirements.</w:t>
      </w:r>
    </w:p>
    <w:p w14:paraId="17B61AE9" w14:textId="18384A73" w:rsidR="006F291B" w:rsidRPr="00C43717" w:rsidRDefault="006F291B" w:rsidP="00BF52E8">
      <w:pPr>
        <w:pStyle w:val="ListParagraph"/>
        <w:numPr>
          <w:ilvl w:val="0"/>
          <w:numId w:val="11"/>
        </w:numPr>
      </w:pPr>
      <w:r w:rsidRPr="00C43717">
        <w:t xml:space="preserve">To clarify the differences in responsibility between private developers and </w:t>
      </w:r>
      <w:r w:rsidR="00DE3B9C" w:rsidRPr="00C43717">
        <w:t>Council</w:t>
      </w:r>
      <w:r w:rsidRPr="00C43717">
        <w:t xml:space="preserve"> with the implementation and management of stormwater assets.</w:t>
      </w:r>
    </w:p>
    <w:p w14:paraId="40331285" w14:textId="428CCB2F" w:rsidR="006F291B" w:rsidRPr="00C43717" w:rsidRDefault="006F291B" w:rsidP="00BF52E8">
      <w:pPr>
        <w:pStyle w:val="ListParagraph"/>
        <w:numPr>
          <w:ilvl w:val="0"/>
          <w:numId w:val="11"/>
        </w:numPr>
      </w:pPr>
      <w:r w:rsidRPr="00C43717">
        <w:t xml:space="preserve">To outline the approval process required for new developments and appropriate communication points between </w:t>
      </w:r>
      <w:r w:rsidR="00DE3B9C" w:rsidRPr="00C43717">
        <w:t>Council</w:t>
      </w:r>
      <w:r w:rsidRPr="00C43717">
        <w:t xml:space="preserve"> and developers to facilitate efficient, equitable and appropriate designs and approvals. </w:t>
      </w:r>
    </w:p>
    <w:p w14:paraId="0FC7C3A2" w14:textId="7FBB52CC" w:rsidR="00173AE3" w:rsidRPr="00C43717" w:rsidRDefault="00173AE3" w:rsidP="00173AE3">
      <w:r w:rsidRPr="00C43717">
        <w:t xml:space="preserve">In line with the Built Environment Climate Adaptation Action Plan 2022-2026, it is pertinent to begin planning for the impacts of climate change on the drainage network. One way to adapt to the expected changes is to incorporate climate change factors into drainage design calculations. Australian Rainfall and Runoff provides estimates of interim climate change factors which can be used in design across a range of RCP (Representative Concentration Pathway) scenarios from 4.5 – 8.5. Australian Rainfall and Runoff recommends the use of RCP4.5 and RCP8.5 values, with the more conservative RCP8.5 value generally selected in design. </w:t>
      </w:r>
    </w:p>
    <w:p w14:paraId="4F3A0349" w14:textId="41D70652" w:rsidR="00173AE3" w:rsidRPr="00C43717" w:rsidRDefault="00173AE3" w:rsidP="00173AE3">
      <w:r w:rsidRPr="00C43717">
        <w:t xml:space="preserve">Based on RCP8.5, </w:t>
      </w:r>
      <w:r w:rsidRPr="00C43717">
        <w:rPr>
          <w:b/>
          <w:bCs/>
        </w:rPr>
        <w:t>by the year 2100 we can expect to see an increase in rainfall intensity of 18.5% and a temperature increase of 3.48 C within Yarra Ranges</w:t>
      </w:r>
      <w:r w:rsidRPr="00C43717">
        <w:t xml:space="preserve">. These effects, in combination with higher urbanisation and hard surfaces is likely to result in an increased flood risk and pressures on our drainage network. </w:t>
      </w:r>
      <w:r w:rsidR="00537628" w:rsidRPr="00C43717">
        <w:t>The</w:t>
      </w:r>
      <w:r w:rsidRPr="00C43717">
        <w:t xml:space="preserve"> </w:t>
      </w:r>
      <w:r w:rsidR="00C345B4" w:rsidRPr="00C43717">
        <w:t xml:space="preserve">Development </w:t>
      </w:r>
      <w:r w:rsidRPr="00C43717">
        <w:t xml:space="preserve">Engineering Guidelines </w:t>
      </w:r>
      <w:r w:rsidR="00537628" w:rsidRPr="00C43717">
        <w:t>will be</w:t>
      </w:r>
      <w:r w:rsidRPr="00C43717">
        <w:t xml:space="preserve"> updated to require all new developments to incorporate an 18.5% increase in rainfall intensity in all designs for the planning horizon of 2100.</w:t>
      </w:r>
    </w:p>
    <w:p w14:paraId="67EECF45" w14:textId="4D0777EF" w:rsidR="00156CA1" w:rsidRPr="00C43717" w:rsidRDefault="5C2E3BD8" w:rsidP="00156CA1">
      <w:pPr>
        <w:pStyle w:val="Heading2"/>
      </w:pPr>
      <w:bookmarkStart w:id="1093" w:name="_Toc148532731"/>
      <w:bookmarkStart w:id="1094" w:name="_Toc148532835"/>
      <w:bookmarkStart w:id="1095" w:name="_Toc148550497"/>
      <w:bookmarkStart w:id="1096" w:name="_Toc148562744"/>
      <w:bookmarkStart w:id="1097" w:name="_Toc148562888"/>
      <w:bookmarkStart w:id="1098" w:name="_Toc148609274"/>
      <w:bookmarkStart w:id="1099" w:name="_Toc148532732"/>
      <w:bookmarkStart w:id="1100" w:name="_Toc148532836"/>
      <w:bookmarkStart w:id="1101" w:name="_Toc148550498"/>
      <w:bookmarkStart w:id="1102" w:name="_Toc148562745"/>
      <w:bookmarkStart w:id="1103" w:name="_Toc148562889"/>
      <w:bookmarkStart w:id="1104" w:name="_Toc148609275"/>
      <w:bookmarkStart w:id="1105" w:name="_Toc148532733"/>
      <w:bookmarkStart w:id="1106" w:name="_Toc148532837"/>
      <w:bookmarkStart w:id="1107" w:name="_Toc148550499"/>
      <w:bookmarkStart w:id="1108" w:name="_Toc148562746"/>
      <w:bookmarkStart w:id="1109" w:name="_Toc148562890"/>
      <w:bookmarkStart w:id="1110" w:name="_Toc148609276"/>
      <w:bookmarkStart w:id="1111" w:name="_Toc148532734"/>
      <w:bookmarkStart w:id="1112" w:name="_Toc148532838"/>
      <w:bookmarkStart w:id="1113" w:name="_Toc148550500"/>
      <w:bookmarkStart w:id="1114" w:name="_Toc148562747"/>
      <w:bookmarkStart w:id="1115" w:name="_Toc148562891"/>
      <w:bookmarkStart w:id="1116" w:name="_Toc148609277"/>
      <w:bookmarkStart w:id="1117" w:name="_Toc148532735"/>
      <w:bookmarkStart w:id="1118" w:name="_Toc148532839"/>
      <w:bookmarkStart w:id="1119" w:name="_Toc148550501"/>
      <w:bookmarkStart w:id="1120" w:name="_Toc148562748"/>
      <w:bookmarkStart w:id="1121" w:name="_Toc148562892"/>
      <w:bookmarkStart w:id="1122" w:name="_Toc148609278"/>
      <w:bookmarkStart w:id="1123" w:name="_Toc148532736"/>
      <w:bookmarkStart w:id="1124" w:name="_Toc148532840"/>
      <w:bookmarkStart w:id="1125" w:name="_Toc148550502"/>
      <w:bookmarkStart w:id="1126" w:name="_Toc148562749"/>
      <w:bookmarkStart w:id="1127" w:name="_Toc148562893"/>
      <w:bookmarkStart w:id="1128" w:name="_Toc148609279"/>
      <w:bookmarkStart w:id="1129" w:name="_Toc148532737"/>
      <w:bookmarkStart w:id="1130" w:name="_Toc148532841"/>
      <w:bookmarkStart w:id="1131" w:name="_Toc148550503"/>
      <w:bookmarkStart w:id="1132" w:name="_Toc148562750"/>
      <w:bookmarkStart w:id="1133" w:name="_Toc148562894"/>
      <w:bookmarkStart w:id="1134" w:name="_Toc148609280"/>
      <w:bookmarkStart w:id="1135" w:name="_Toc148532738"/>
      <w:bookmarkStart w:id="1136" w:name="_Toc148532842"/>
      <w:bookmarkStart w:id="1137" w:name="_Toc148550504"/>
      <w:bookmarkStart w:id="1138" w:name="_Toc148562751"/>
      <w:bookmarkStart w:id="1139" w:name="_Toc148562895"/>
      <w:bookmarkStart w:id="1140" w:name="_Toc148609281"/>
      <w:bookmarkStart w:id="1141" w:name="_Toc148532739"/>
      <w:bookmarkStart w:id="1142" w:name="_Toc148532843"/>
      <w:bookmarkStart w:id="1143" w:name="_Toc148550505"/>
      <w:bookmarkStart w:id="1144" w:name="_Toc148562752"/>
      <w:bookmarkStart w:id="1145" w:name="_Toc148562896"/>
      <w:bookmarkStart w:id="1146" w:name="_Toc148609282"/>
      <w:bookmarkStart w:id="1147" w:name="_Toc148532740"/>
      <w:bookmarkStart w:id="1148" w:name="_Toc148532844"/>
      <w:bookmarkStart w:id="1149" w:name="_Toc148550506"/>
      <w:bookmarkStart w:id="1150" w:name="_Toc148562753"/>
      <w:bookmarkStart w:id="1151" w:name="_Toc148562897"/>
      <w:bookmarkStart w:id="1152" w:name="_Toc148609283"/>
      <w:bookmarkStart w:id="1153" w:name="_Toc148532741"/>
      <w:bookmarkStart w:id="1154" w:name="_Toc148532845"/>
      <w:bookmarkStart w:id="1155" w:name="_Toc148550507"/>
      <w:bookmarkStart w:id="1156" w:name="_Toc148562754"/>
      <w:bookmarkStart w:id="1157" w:name="_Toc148562898"/>
      <w:bookmarkStart w:id="1158" w:name="_Toc148609284"/>
      <w:bookmarkStart w:id="1159" w:name="_Toc148532742"/>
      <w:bookmarkStart w:id="1160" w:name="_Toc148532846"/>
      <w:bookmarkStart w:id="1161" w:name="_Toc148550508"/>
      <w:bookmarkStart w:id="1162" w:name="_Toc148562755"/>
      <w:bookmarkStart w:id="1163" w:name="_Toc148562899"/>
      <w:bookmarkStart w:id="1164" w:name="_Toc148609285"/>
      <w:bookmarkStart w:id="1165" w:name="_Toc167888267"/>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sidRPr="00C43717">
        <w:t>Investigation of Stormwater Offsets</w:t>
      </w:r>
      <w:bookmarkEnd w:id="1165"/>
    </w:p>
    <w:p w14:paraId="09649399" w14:textId="6B774AB2" w:rsidR="00AE5097" w:rsidRPr="00C43717" w:rsidRDefault="00AE5097" w:rsidP="00AE5097">
      <w:r w:rsidRPr="00C43717">
        <w:rPr>
          <w:b/>
          <w:bCs/>
          <w:i/>
          <w:iCs/>
        </w:rPr>
        <w:t>This will be delivered via actions SWMP</w:t>
      </w:r>
      <w:r w:rsidR="46DAE27A" w:rsidRPr="00C43717">
        <w:rPr>
          <w:b/>
          <w:bCs/>
          <w:i/>
          <w:iCs/>
        </w:rPr>
        <w:t>9</w:t>
      </w:r>
    </w:p>
    <w:p w14:paraId="60D79430" w14:textId="61B43EC1" w:rsidR="00455160" w:rsidRPr="00C43717" w:rsidRDefault="00194054" w:rsidP="00194054">
      <w:pPr>
        <w:rPr>
          <w:rFonts w:asciiTheme="minorHAnsi" w:hAnsiTheme="minorHAnsi" w:cstheme="minorHAnsi"/>
        </w:rPr>
      </w:pPr>
      <w:r w:rsidRPr="00C43717">
        <w:rPr>
          <w:rFonts w:asciiTheme="minorHAnsi" w:hAnsiTheme="minorHAnsi" w:cstheme="minorHAnsi"/>
        </w:rPr>
        <w:t>Stormwater offsets are allowed under the Victorian Planning Scheme and the Planning and Environment Act 1987 (DELWP, date unknown</w:t>
      </w:r>
      <w:r w:rsidR="00455160" w:rsidRPr="00C43717">
        <w:rPr>
          <w:rFonts w:asciiTheme="minorHAnsi" w:hAnsiTheme="minorHAnsi" w:cstheme="minorHAnsi"/>
        </w:rPr>
        <w:t>).</w:t>
      </w:r>
      <w:r w:rsidRPr="00C43717">
        <w:rPr>
          <w:rFonts w:asciiTheme="minorHAnsi" w:hAnsiTheme="minorHAnsi" w:cstheme="minorHAnsi"/>
        </w:rPr>
        <w:t xml:space="preserve"> </w:t>
      </w:r>
      <w:bookmarkStart w:id="1166" w:name="_Hlk138601971"/>
      <w:r w:rsidR="00DE3B9C" w:rsidRPr="00C43717">
        <w:rPr>
          <w:rFonts w:asciiTheme="minorHAnsi" w:hAnsiTheme="minorHAnsi" w:cstheme="minorHAnsi"/>
        </w:rPr>
        <w:t>Council</w:t>
      </w:r>
      <w:r w:rsidRPr="00C43717">
        <w:rPr>
          <w:rFonts w:asciiTheme="minorHAnsi" w:hAnsiTheme="minorHAnsi" w:cstheme="minorHAnsi"/>
        </w:rPr>
        <w:t xml:space="preserve"> </w:t>
      </w:r>
      <w:proofErr w:type="gramStart"/>
      <w:r w:rsidRPr="00C43717">
        <w:rPr>
          <w:rFonts w:asciiTheme="minorHAnsi" w:hAnsiTheme="minorHAnsi" w:cstheme="minorHAnsi"/>
        </w:rPr>
        <w:t>are</w:t>
      </w:r>
      <w:proofErr w:type="gramEnd"/>
      <w:r w:rsidRPr="00C43717">
        <w:rPr>
          <w:rFonts w:asciiTheme="minorHAnsi" w:hAnsiTheme="minorHAnsi" w:cstheme="minorHAnsi"/>
        </w:rPr>
        <w:t xml:space="preserve"> undertaking a concurrent project looking to establish a stormwater offsets program managed by </w:t>
      </w:r>
      <w:r w:rsidR="00DE3B9C" w:rsidRPr="00C43717">
        <w:rPr>
          <w:rFonts w:asciiTheme="minorHAnsi" w:hAnsiTheme="minorHAnsi" w:cstheme="minorHAnsi"/>
        </w:rPr>
        <w:t>Council</w:t>
      </w:r>
      <w:r w:rsidRPr="00C43717">
        <w:rPr>
          <w:rFonts w:asciiTheme="minorHAnsi" w:hAnsiTheme="minorHAnsi" w:cstheme="minorHAnsi"/>
        </w:rPr>
        <w:t xml:space="preserve"> as an alternative to the program being managed by Melbourne Water. </w:t>
      </w:r>
    </w:p>
    <w:bookmarkEnd w:id="1166"/>
    <w:p w14:paraId="14033B96" w14:textId="36F85B54" w:rsidR="00455160" w:rsidRPr="00C43717" w:rsidRDefault="00194054" w:rsidP="00194054">
      <w:r w:rsidRPr="00C43717">
        <w:t xml:space="preserve">The stormwater offsets would allow </w:t>
      </w:r>
      <w:r w:rsidR="00DE3B9C" w:rsidRPr="00C43717">
        <w:t>Council</w:t>
      </w:r>
      <w:r w:rsidRPr="00C43717">
        <w:t xml:space="preserve"> to offer offsets to developers to meet their stormwater management obligations by making a payment to a voluntary stormwater </w:t>
      </w:r>
      <w:r w:rsidRPr="00C43717">
        <w:t xml:space="preserve">offset contribution for some development types including residential subdivisions, apartments, commercial and industrial and public use developments, with exemptions listed in VPP 53.18-1. If pursued, the directives of the stormwater offsets will form an addendum to </w:t>
      </w:r>
      <w:r w:rsidR="00455160" w:rsidRPr="00C43717">
        <w:t>the Stormwater</w:t>
      </w:r>
      <w:r w:rsidRPr="00C43717">
        <w:t xml:space="preserve"> Policy. Given the amount of high priority waterways in the municipal area, </w:t>
      </w:r>
      <w:r w:rsidR="00DE3B9C" w:rsidRPr="00C43717">
        <w:t>Council</w:t>
      </w:r>
      <w:r w:rsidRPr="00C43717">
        <w:t xml:space="preserve"> may consider using offsets to achieve better outcomes in higher value catchments rather than in lower value catchments (DELWP, date unknown). </w:t>
      </w:r>
    </w:p>
    <w:p w14:paraId="082B5BA7" w14:textId="137E8A9E" w:rsidR="00156CA1" w:rsidRPr="00C43717" w:rsidRDefault="5C2E3BD8" w:rsidP="00156CA1">
      <w:pPr>
        <w:pStyle w:val="Heading2"/>
      </w:pPr>
      <w:bookmarkStart w:id="1167" w:name="_Toc167888268"/>
      <w:r w:rsidRPr="00C43717">
        <w:t>Establishing Strategic Partnerships</w:t>
      </w:r>
      <w:bookmarkEnd w:id="1167"/>
      <w:r w:rsidRPr="00C43717">
        <w:t xml:space="preserve"> </w:t>
      </w:r>
    </w:p>
    <w:p w14:paraId="633A2819" w14:textId="3E68976B" w:rsidR="00822AC6" w:rsidRPr="00C43717" w:rsidRDefault="00822AC6" w:rsidP="7AE9EB78">
      <w:pPr>
        <w:rPr>
          <w:b/>
          <w:bCs/>
          <w:i/>
          <w:iCs/>
        </w:rPr>
      </w:pPr>
      <w:r w:rsidRPr="00C43717">
        <w:rPr>
          <w:b/>
          <w:bCs/>
          <w:i/>
          <w:iCs/>
        </w:rPr>
        <w:t>This will be delivered via actions</w:t>
      </w:r>
      <w:r w:rsidR="007F257C" w:rsidRPr="00C43717">
        <w:rPr>
          <w:b/>
          <w:bCs/>
          <w:i/>
          <w:iCs/>
        </w:rPr>
        <w:t xml:space="preserve"> </w:t>
      </w:r>
      <w:r w:rsidR="000A524C" w:rsidRPr="00C43717">
        <w:rPr>
          <w:b/>
          <w:bCs/>
          <w:i/>
          <w:iCs/>
        </w:rPr>
        <w:t>SWMP</w:t>
      </w:r>
      <w:r w:rsidR="7FD68B5A" w:rsidRPr="00C43717">
        <w:rPr>
          <w:b/>
          <w:bCs/>
          <w:i/>
          <w:iCs/>
        </w:rPr>
        <w:t>26</w:t>
      </w:r>
      <w:r w:rsidR="54261012" w:rsidRPr="00C43717">
        <w:rPr>
          <w:b/>
          <w:bCs/>
          <w:i/>
          <w:iCs/>
        </w:rPr>
        <w:t>, SWMP28, and SWMP30</w:t>
      </w:r>
    </w:p>
    <w:p w14:paraId="30164060" w14:textId="07FA0038" w:rsidR="00CE566A" w:rsidRPr="00C43717" w:rsidRDefault="00054A46" w:rsidP="00CE566A">
      <w:r w:rsidRPr="00C43717">
        <w:t xml:space="preserve">Yarra Ranges </w:t>
      </w:r>
      <w:r w:rsidR="00DE3B9C" w:rsidRPr="00C43717">
        <w:t>Council</w:t>
      </w:r>
      <w:r w:rsidRPr="00C43717">
        <w:t xml:space="preserve"> have formed existing partnerships to date, including with DEECA and other authorities through the IWM Forums, and the Yarra Ranges </w:t>
      </w:r>
      <w:r w:rsidR="00DE3B9C" w:rsidRPr="00C43717">
        <w:t>Council</w:t>
      </w:r>
      <w:r w:rsidRPr="00C43717">
        <w:t xml:space="preserve"> and Melbourne Water Waterway </w:t>
      </w:r>
      <w:r w:rsidR="008261E7" w:rsidRPr="00C43717">
        <w:t xml:space="preserve">Protection </w:t>
      </w:r>
      <w:r w:rsidRPr="00C43717">
        <w:t>Partnership Project, which is a 3-year joint program to deliver stormwater harvesting and infiltration projects in high priority catchments. Continuing to foster and build upon these strong</w:t>
      </w:r>
      <w:r w:rsidR="003456EF" w:rsidRPr="00C43717">
        <w:t xml:space="preserve"> strategic partnerships is an important aspect in achieving sustainable stormwater management. A </w:t>
      </w:r>
      <w:r w:rsidR="005A5803" w:rsidRPr="00C43717">
        <w:t>sound</w:t>
      </w:r>
      <w:r w:rsidR="003456EF" w:rsidRPr="00C43717">
        <w:t xml:space="preserve"> governance</w:t>
      </w:r>
      <w:r w:rsidR="00CE566A" w:rsidRPr="00C43717">
        <w:t xml:space="preserve"> structure</w:t>
      </w:r>
      <w:r w:rsidR="005A5803" w:rsidRPr="00C43717">
        <w:t xml:space="preserve"> would be one</w:t>
      </w:r>
      <w:r w:rsidR="00CE566A" w:rsidRPr="00C43717">
        <w:t xml:space="preserve"> that supports the commissioning and development of the catchment flood mapping and stormwater management strategies, and that supports the implementation of actions identified in the strategies</w:t>
      </w:r>
      <w:r w:rsidR="005A5803" w:rsidRPr="00C43717">
        <w:t xml:space="preserve">. </w:t>
      </w:r>
    </w:p>
    <w:p w14:paraId="64D51323" w14:textId="74A99EDA" w:rsidR="005A5803" w:rsidRPr="00C43717" w:rsidRDefault="005A5803" w:rsidP="00CE566A">
      <w:r>
        <w:t xml:space="preserve">Partnerships with the following groups is also important in delivering sustainable stormwater </w:t>
      </w:r>
      <w:proofErr w:type="spellStart"/>
      <w:proofErr w:type="gramStart"/>
      <w:r>
        <w:t>management:</w:t>
      </w:r>
      <w:r w:rsidR="3A8B9363">
        <w:t>dci</w:t>
      </w:r>
      <w:proofErr w:type="spellEnd"/>
      <w:proofErr w:type="gramEnd"/>
    </w:p>
    <w:p w14:paraId="75C36E0F" w14:textId="636EDCE6" w:rsidR="007E5BFD" w:rsidRPr="00C43717" w:rsidRDefault="007E5BFD" w:rsidP="00BF52E8">
      <w:pPr>
        <w:pStyle w:val="ListParagraph"/>
        <w:numPr>
          <w:ilvl w:val="0"/>
          <w:numId w:val="11"/>
        </w:numPr>
      </w:pPr>
      <w:r w:rsidRPr="00C43717">
        <w:t>State and federal</w:t>
      </w:r>
      <w:r w:rsidR="005A5803" w:rsidRPr="00C43717">
        <w:t xml:space="preserve"> government departments</w:t>
      </w:r>
    </w:p>
    <w:p w14:paraId="4C36E441" w14:textId="1CE70E02" w:rsidR="007E5BFD" w:rsidRPr="00C43717" w:rsidRDefault="007E5BFD" w:rsidP="00BF52E8">
      <w:pPr>
        <w:pStyle w:val="ListParagraph"/>
        <w:numPr>
          <w:ilvl w:val="0"/>
          <w:numId w:val="11"/>
        </w:numPr>
      </w:pPr>
      <w:r w:rsidRPr="00C43717">
        <w:t xml:space="preserve">Neighbouring </w:t>
      </w:r>
      <w:r w:rsidR="00DE3B9C" w:rsidRPr="00C43717">
        <w:t>council</w:t>
      </w:r>
      <w:r w:rsidRPr="00C43717">
        <w:t>s</w:t>
      </w:r>
    </w:p>
    <w:p w14:paraId="70DF6E00" w14:textId="77777777" w:rsidR="007E5BFD" w:rsidRPr="00C43717" w:rsidRDefault="007E5BFD" w:rsidP="00BF52E8">
      <w:pPr>
        <w:pStyle w:val="ListParagraph"/>
        <w:numPr>
          <w:ilvl w:val="0"/>
          <w:numId w:val="11"/>
        </w:numPr>
      </w:pPr>
      <w:r w:rsidRPr="00C43717">
        <w:t>Community groups, developers, industry bodies</w:t>
      </w:r>
    </w:p>
    <w:p w14:paraId="2F9F05B2" w14:textId="46D583BA" w:rsidR="00156CA1" w:rsidRPr="00C43717" w:rsidRDefault="5C2E3BD8" w:rsidP="00156CA1">
      <w:pPr>
        <w:pStyle w:val="Heading2"/>
      </w:pPr>
      <w:bookmarkStart w:id="1168" w:name="_Toc167888269"/>
      <w:r w:rsidRPr="00C43717">
        <w:t>Exploring Funding Mechanisms</w:t>
      </w:r>
      <w:bookmarkEnd w:id="1168"/>
    </w:p>
    <w:p w14:paraId="2A1D9C1F" w14:textId="61CA9910" w:rsidR="00CC77FC" w:rsidRPr="00C43717" w:rsidRDefault="00CC77FC" w:rsidP="7AE9EB78">
      <w:pPr>
        <w:rPr>
          <w:b/>
          <w:bCs/>
          <w:i/>
          <w:iCs/>
        </w:rPr>
      </w:pPr>
      <w:r w:rsidRPr="00C43717">
        <w:rPr>
          <w:b/>
          <w:bCs/>
          <w:i/>
          <w:iCs/>
        </w:rPr>
        <w:t xml:space="preserve">This will be delivered via actions </w:t>
      </w:r>
      <w:r w:rsidR="19BB7134" w:rsidRPr="00C43717">
        <w:rPr>
          <w:b/>
          <w:bCs/>
          <w:i/>
          <w:iCs/>
        </w:rPr>
        <w:t xml:space="preserve">SWMP9, </w:t>
      </w:r>
      <w:r w:rsidRPr="00C43717">
        <w:rPr>
          <w:b/>
          <w:bCs/>
          <w:i/>
          <w:iCs/>
        </w:rPr>
        <w:t>SWMP</w:t>
      </w:r>
      <w:r w:rsidR="2D55DBE6" w:rsidRPr="00C43717">
        <w:rPr>
          <w:b/>
          <w:bCs/>
          <w:i/>
          <w:iCs/>
        </w:rPr>
        <w:t>14</w:t>
      </w:r>
      <w:r w:rsidR="00AE5097" w:rsidRPr="00C43717">
        <w:rPr>
          <w:b/>
          <w:bCs/>
          <w:i/>
          <w:iCs/>
        </w:rPr>
        <w:t xml:space="preserve">, </w:t>
      </w:r>
      <w:r w:rsidR="007F257C" w:rsidRPr="00C43717">
        <w:rPr>
          <w:b/>
          <w:bCs/>
          <w:i/>
          <w:iCs/>
        </w:rPr>
        <w:t>SWMP</w:t>
      </w:r>
      <w:r w:rsidR="0935CBA2" w:rsidRPr="00C43717">
        <w:rPr>
          <w:b/>
          <w:bCs/>
          <w:i/>
          <w:iCs/>
        </w:rPr>
        <w:t>29</w:t>
      </w:r>
      <w:r w:rsidR="007F257C" w:rsidRPr="00C43717">
        <w:rPr>
          <w:b/>
          <w:bCs/>
          <w:i/>
          <w:iCs/>
        </w:rPr>
        <w:t>,</w:t>
      </w:r>
      <w:r w:rsidR="520FF0ED" w:rsidRPr="00C43717">
        <w:rPr>
          <w:b/>
          <w:bCs/>
          <w:i/>
          <w:iCs/>
        </w:rPr>
        <w:t xml:space="preserve"> and</w:t>
      </w:r>
      <w:r w:rsidR="007F257C" w:rsidRPr="00C43717">
        <w:rPr>
          <w:b/>
          <w:bCs/>
          <w:i/>
          <w:iCs/>
        </w:rPr>
        <w:t xml:space="preserve"> SWMP</w:t>
      </w:r>
      <w:r w:rsidR="485B1D67" w:rsidRPr="00C43717">
        <w:rPr>
          <w:b/>
          <w:bCs/>
          <w:i/>
          <w:iCs/>
        </w:rPr>
        <w:t>31</w:t>
      </w:r>
    </w:p>
    <w:p w14:paraId="783139C0" w14:textId="12A39F29" w:rsidR="006E22F3" w:rsidRPr="00C43717" w:rsidRDefault="006E22F3" w:rsidP="006E22F3">
      <w:r w:rsidRPr="00C43717">
        <w:t xml:space="preserve">There are multiple funding mechanisms available for drainage and stormwater management. This SWMP </w:t>
      </w:r>
      <w:r w:rsidR="004A25E3" w:rsidRPr="00C43717">
        <w:t>will further explore funding options</w:t>
      </w:r>
      <w:r w:rsidRPr="00C43717">
        <w:t xml:space="preserve"> as part of the implementation plan. Funding mechanisms include (but are not limited to) the following:</w:t>
      </w:r>
    </w:p>
    <w:p w14:paraId="69914589" w14:textId="77777777" w:rsidR="006E22F3" w:rsidRPr="00C43717" w:rsidRDefault="006E22F3" w:rsidP="00BF52E8">
      <w:pPr>
        <w:pStyle w:val="ListParagraph"/>
        <w:numPr>
          <w:ilvl w:val="0"/>
          <w:numId w:val="11"/>
        </w:numPr>
      </w:pPr>
      <w:r w:rsidRPr="00C43717">
        <w:t>Stormwater offsets collected by Melbourne Water</w:t>
      </w:r>
    </w:p>
    <w:p w14:paraId="6E854DC1" w14:textId="77777777" w:rsidR="006E22F3" w:rsidRPr="00C43717" w:rsidRDefault="006E22F3" w:rsidP="00BF52E8">
      <w:pPr>
        <w:pStyle w:val="ListParagraph"/>
        <w:numPr>
          <w:ilvl w:val="0"/>
          <w:numId w:val="11"/>
        </w:numPr>
      </w:pPr>
      <w:r w:rsidRPr="00C43717">
        <w:t xml:space="preserve">Drainage scheme contributions </w:t>
      </w:r>
    </w:p>
    <w:p w14:paraId="0B04C94C" w14:textId="671115E7" w:rsidR="006E22F3" w:rsidRPr="00C43717" w:rsidRDefault="006E22F3" w:rsidP="00BF52E8">
      <w:pPr>
        <w:pStyle w:val="ListParagraph"/>
        <w:numPr>
          <w:ilvl w:val="0"/>
          <w:numId w:val="11"/>
        </w:numPr>
      </w:pPr>
      <w:r w:rsidRPr="00C43717">
        <w:t xml:space="preserve">Melbourne Water quality and quantity infrastructure – sometimes handed over to </w:t>
      </w:r>
      <w:r w:rsidR="00DE3B9C" w:rsidRPr="00C43717">
        <w:t>Council</w:t>
      </w:r>
      <w:r w:rsidRPr="00C43717">
        <w:t xml:space="preserve"> (not as a rule though)</w:t>
      </w:r>
    </w:p>
    <w:p w14:paraId="51AB168A" w14:textId="77777777" w:rsidR="006E22F3" w:rsidRPr="00C43717" w:rsidRDefault="006E22F3" w:rsidP="00BF52E8">
      <w:pPr>
        <w:pStyle w:val="ListParagraph"/>
        <w:numPr>
          <w:ilvl w:val="0"/>
          <w:numId w:val="11"/>
        </w:numPr>
      </w:pPr>
      <w:r w:rsidRPr="00C43717">
        <w:lastRenderedPageBreak/>
        <w:t>Victorian urban stormwater offsets</w:t>
      </w:r>
    </w:p>
    <w:p w14:paraId="4AF93C3D" w14:textId="26135699" w:rsidR="006E22F3" w:rsidRPr="00C43717" w:rsidRDefault="006E22F3" w:rsidP="00BF52E8">
      <w:pPr>
        <w:pStyle w:val="ListParagraph"/>
        <w:numPr>
          <w:ilvl w:val="0"/>
          <w:numId w:val="11"/>
        </w:numPr>
      </w:pPr>
      <w:r w:rsidRPr="00C43717">
        <w:t>Developer Contribution Plans</w:t>
      </w:r>
    </w:p>
    <w:p w14:paraId="5894D55A" w14:textId="77777777" w:rsidR="006E22F3" w:rsidRPr="00C43717" w:rsidRDefault="006E22F3" w:rsidP="00BF52E8">
      <w:pPr>
        <w:pStyle w:val="ListParagraph"/>
        <w:numPr>
          <w:ilvl w:val="0"/>
          <w:numId w:val="11"/>
        </w:numPr>
      </w:pPr>
      <w:r w:rsidRPr="00C43717">
        <w:t>Special rates and charges</w:t>
      </w:r>
    </w:p>
    <w:p w14:paraId="60C9C64B" w14:textId="77777777" w:rsidR="006E22F3" w:rsidRPr="00C43717" w:rsidRDefault="006E22F3" w:rsidP="00BF52E8">
      <w:pPr>
        <w:pStyle w:val="ListParagraph"/>
        <w:numPr>
          <w:ilvl w:val="0"/>
          <w:numId w:val="11"/>
        </w:numPr>
      </w:pPr>
      <w:r w:rsidRPr="00C43717">
        <w:t>General rates</w:t>
      </w:r>
    </w:p>
    <w:p w14:paraId="37C91AF7" w14:textId="77777777" w:rsidR="006E22F3" w:rsidRPr="00C43717" w:rsidRDefault="006E22F3" w:rsidP="00BF52E8">
      <w:pPr>
        <w:pStyle w:val="ListParagraph"/>
        <w:numPr>
          <w:ilvl w:val="0"/>
          <w:numId w:val="11"/>
        </w:numPr>
      </w:pPr>
      <w:r w:rsidRPr="00C43717">
        <w:t>Grants</w:t>
      </w:r>
    </w:p>
    <w:p w14:paraId="7541003C" w14:textId="77777777" w:rsidR="006E22F3" w:rsidRPr="00C43717" w:rsidRDefault="006E22F3" w:rsidP="00BF52E8">
      <w:pPr>
        <w:pStyle w:val="ListParagraph"/>
        <w:numPr>
          <w:ilvl w:val="0"/>
          <w:numId w:val="11"/>
        </w:numPr>
      </w:pPr>
      <w:r w:rsidRPr="00C43717">
        <w:t>Leveraging from other capital plans – e.g. road upgrades/infrastructure</w:t>
      </w:r>
    </w:p>
    <w:p w14:paraId="7A349C13" w14:textId="1FEC533E" w:rsidR="00132E5E" w:rsidRPr="00C43717" w:rsidRDefault="00132E5E" w:rsidP="00BF52E8">
      <w:pPr>
        <w:pStyle w:val="ListParagraph"/>
        <w:numPr>
          <w:ilvl w:val="0"/>
          <w:numId w:val="11"/>
        </w:numPr>
      </w:pPr>
      <w:r w:rsidRPr="00C43717">
        <w:t>Melbourne Water partnership on flood modelling, mapping and planning scheme amendments</w:t>
      </w:r>
    </w:p>
    <w:p w14:paraId="59B2F767" w14:textId="44725540" w:rsidR="006E22F3" w:rsidRPr="00C43717" w:rsidRDefault="006E22F3" w:rsidP="00BF52E8">
      <w:pPr>
        <w:pStyle w:val="ListParagraph"/>
        <w:numPr>
          <w:ilvl w:val="0"/>
          <w:numId w:val="11"/>
        </w:numPr>
      </w:pPr>
      <w:r w:rsidRPr="00C43717">
        <w:t xml:space="preserve">Melbourne Water redevelopment schemes </w:t>
      </w:r>
    </w:p>
    <w:p w14:paraId="41CA2321" w14:textId="77777777" w:rsidR="006E22F3" w:rsidRPr="00C43717" w:rsidRDefault="006E22F3" w:rsidP="00BF52E8">
      <w:pPr>
        <w:pStyle w:val="ListParagraph"/>
        <w:numPr>
          <w:ilvl w:val="0"/>
          <w:numId w:val="11"/>
        </w:numPr>
      </w:pPr>
      <w:r w:rsidRPr="00C43717">
        <w:t>Partnerships with major projects – e.g. LXRA, major road projects.</w:t>
      </w:r>
    </w:p>
    <w:p w14:paraId="132709A7" w14:textId="78F38DD8" w:rsidR="006E22F3" w:rsidRPr="00C43717" w:rsidRDefault="006E22F3" w:rsidP="00BF52E8">
      <w:pPr>
        <w:pStyle w:val="ListParagraph"/>
        <w:numPr>
          <w:ilvl w:val="0"/>
          <w:numId w:val="11"/>
        </w:numPr>
      </w:pPr>
      <w:r w:rsidRPr="00C43717">
        <w:t>Federal/state funding – e.g.</w:t>
      </w:r>
    </w:p>
    <w:p w14:paraId="05E4CA32" w14:textId="7E4C402A" w:rsidR="00CD2F1F" w:rsidRPr="00C43717" w:rsidRDefault="20FE0983" w:rsidP="00CD2F1F">
      <w:pPr>
        <w:pStyle w:val="Heading2"/>
      </w:pPr>
      <w:bookmarkStart w:id="1169" w:name="_Toc167888270"/>
      <w:r w:rsidRPr="00C43717">
        <w:t xml:space="preserve">Waterway </w:t>
      </w:r>
      <w:r w:rsidR="57112911" w:rsidRPr="00C43717">
        <w:t>Prioritisation Framework</w:t>
      </w:r>
      <w:r w:rsidR="0240345A" w:rsidRPr="00C43717">
        <w:t>: Where to Focus WSUD and IWM Initiatives</w:t>
      </w:r>
      <w:bookmarkEnd w:id="1169"/>
      <w:r w:rsidR="0240345A" w:rsidRPr="00C43717">
        <w:t xml:space="preserve"> </w:t>
      </w:r>
    </w:p>
    <w:p w14:paraId="5E9839A0" w14:textId="4325FEE0" w:rsidR="535EE6D2" w:rsidRPr="00C43717" w:rsidRDefault="535EE6D2" w:rsidP="7AE9EB78">
      <w:pPr>
        <w:rPr>
          <w:b/>
          <w:bCs/>
          <w:i/>
          <w:iCs/>
        </w:rPr>
      </w:pPr>
      <w:r w:rsidRPr="00C43717">
        <w:rPr>
          <w:b/>
          <w:bCs/>
          <w:i/>
          <w:iCs/>
        </w:rPr>
        <w:t xml:space="preserve">This will be delivered via actions </w:t>
      </w:r>
      <w:r w:rsidR="61D9AEC9" w:rsidRPr="00C43717">
        <w:rPr>
          <w:b/>
          <w:bCs/>
          <w:i/>
          <w:iCs/>
        </w:rPr>
        <w:t xml:space="preserve">SWMP1, </w:t>
      </w:r>
      <w:r w:rsidRPr="00C43717">
        <w:rPr>
          <w:b/>
          <w:bCs/>
          <w:i/>
          <w:iCs/>
        </w:rPr>
        <w:t>SWMP10, SWMP11, SWMP12, and SWMP13</w:t>
      </w:r>
    </w:p>
    <w:p w14:paraId="32CC6159" w14:textId="77777777" w:rsidR="002E4644" w:rsidRPr="00C43717" w:rsidRDefault="002E4644" w:rsidP="002E4644">
      <w:r w:rsidRPr="00C43717">
        <w:t>There are many pristine creeks and rivers in the Yarra Ranges municipal area, including the headwaters of the Yarra River, Birrarung. These headwaters are highly valued by the community and have great ecological importance. Rain that falls in the catchments eventually makes its way to these waterways. When development happens, areas that were once forest, farm or more natural surfaces end up becoming covered with concrete and other ‘hard’ surfaces. The hard surfaces cause rainwater to flow over the landscape rather than naturally soaking into the soil, which causes unnaturally high flows of water to enter streams and creeks, potentially causing erosion and damaging fish and platypus habitat. The stormwater runoff can also carry pollution to the waterways. Additional stormwater from developed areas and our road network needs to be managed in a way that protects our waterways from these impacts through keeping some of the stormwater within catchment while maintaining flood protection.</w:t>
      </w:r>
    </w:p>
    <w:p w14:paraId="6A996BBE" w14:textId="732B62B6" w:rsidR="00C97249" w:rsidRPr="00C43717" w:rsidRDefault="004B7BA8" w:rsidP="14A4D3E0">
      <w:r w:rsidRPr="00C43717">
        <w:t xml:space="preserve">Yarra Ranges are committed to updating their Development Engineering Guidelines to encourage meeting </w:t>
      </w:r>
      <w:r w:rsidR="002E4644" w:rsidRPr="00C43717">
        <w:t xml:space="preserve">the </w:t>
      </w:r>
      <w:r w:rsidRPr="00C43717">
        <w:t>additional harvesting and infiltration targets per current best practice. In some cases, offsets may be allowed to manage the stormwater quality impacts of a development off-site, instead of meeting these on-site.</w:t>
      </w:r>
      <w:r w:rsidR="4C855E2F" w:rsidRPr="00C43717">
        <w:t xml:space="preserve"> As stated within the Healthy Waterways Strategy, </w:t>
      </w:r>
      <w:r w:rsidR="1EF7AFF6" w:rsidRPr="00C43717">
        <w:t xml:space="preserve">the </w:t>
      </w:r>
      <w:r w:rsidR="4C855E2F" w:rsidRPr="00C43717">
        <w:t>stormwater condition of a catchme</w:t>
      </w:r>
      <w:r w:rsidR="59F30BE0" w:rsidRPr="00C43717">
        <w:t>nt</w:t>
      </w:r>
      <w:r w:rsidR="4C855E2F" w:rsidRPr="00C43717">
        <w:t xml:space="preserve"> is measured by 'directly connected imperviousness' (DCI)</w:t>
      </w:r>
      <w:r w:rsidR="277470C3" w:rsidRPr="00C43717">
        <w:t xml:space="preserve"> (</w:t>
      </w:r>
      <w:r w:rsidR="277470C3" w:rsidRPr="00C43717">
        <w:rPr>
          <w:rFonts w:asciiTheme="minorHAnsi" w:hAnsiTheme="minorHAnsi"/>
        </w:rPr>
        <w:t>Victorian State Government, 2018).</w:t>
      </w:r>
      <w:r w:rsidR="4C855E2F" w:rsidRPr="00C43717">
        <w:t xml:space="preserve"> </w:t>
      </w:r>
      <w:r w:rsidR="34C21463" w:rsidRPr="00C43717">
        <w:t xml:space="preserve">This is an </w:t>
      </w:r>
      <w:r w:rsidR="4C855E2F" w:rsidRPr="00C43717">
        <w:t>umbrella measure that integrates all aspects of waterway condition that are known to be impacted by</w:t>
      </w:r>
      <w:r w:rsidR="105990C1" w:rsidRPr="00C43717">
        <w:t xml:space="preserve"> development and</w:t>
      </w:r>
      <w:r w:rsidR="4C855E2F" w:rsidRPr="00C43717">
        <w:t xml:space="preserve"> urbanisation</w:t>
      </w:r>
      <w:r w:rsidR="077CD2B2" w:rsidRPr="00C43717">
        <w:t>,</w:t>
      </w:r>
      <w:r w:rsidR="4C855E2F" w:rsidRPr="00C43717">
        <w:t xml:space="preserve"> </w:t>
      </w:r>
      <w:r w:rsidR="25BB6564" w:rsidRPr="00C43717">
        <w:t xml:space="preserve">including increases in </w:t>
      </w:r>
      <w:r w:rsidR="4C855E2F" w:rsidRPr="00C43717">
        <w:t>flows</w:t>
      </w:r>
      <w:r w:rsidR="1F395961" w:rsidRPr="00C43717">
        <w:t xml:space="preserve"> due to </w:t>
      </w:r>
      <w:r w:rsidR="242170D8" w:rsidRPr="00C43717">
        <w:t>more</w:t>
      </w:r>
      <w:r w:rsidR="1F395961" w:rsidRPr="00C43717">
        <w:t xml:space="preserve"> hardstand </w:t>
      </w:r>
      <w:r w:rsidR="1F395961" w:rsidRPr="00C43717">
        <w:t>surface area</w:t>
      </w:r>
      <w:r w:rsidR="1DA9BC15" w:rsidRPr="00C43717">
        <w:t xml:space="preserve"> (</w:t>
      </w:r>
      <w:proofErr w:type="spellStart"/>
      <w:r w:rsidR="1DA9BC15" w:rsidRPr="00C43717">
        <w:t>ie</w:t>
      </w:r>
      <w:proofErr w:type="spellEnd"/>
      <w:r w:rsidR="1DA9BC15" w:rsidRPr="00C43717">
        <w:t xml:space="preserve">. </w:t>
      </w:r>
      <w:r w:rsidR="6DC4B948" w:rsidRPr="00C43717">
        <w:t>From m</w:t>
      </w:r>
      <w:r w:rsidR="1DA9BC15" w:rsidRPr="00C43717">
        <w:t xml:space="preserve">ore road </w:t>
      </w:r>
      <w:r w:rsidR="1F395961" w:rsidRPr="00C43717">
        <w:t>pavement</w:t>
      </w:r>
      <w:r w:rsidR="1D143248" w:rsidRPr="00C43717">
        <w:t xml:space="preserve"> post-</w:t>
      </w:r>
      <w:r w:rsidR="45D8DAD2" w:rsidRPr="00C43717">
        <w:t>development) and</w:t>
      </w:r>
      <w:r w:rsidR="4C855E2F" w:rsidRPr="00C43717">
        <w:t xml:space="preserve"> </w:t>
      </w:r>
      <w:r w:rsidR="3589288C" w:rsidRPr="00C43717">
        <w:t xml:space="preserve">reductions in </w:t>
      </w:r>
      <w:r w:rsidR="4C855E2F" w:rsidRPr="00C43717">
        <w:t>water quality</w:t>
      </w:r>
      <w:r w:rsidR="6810F4CD" w:rsidRPr="00C43717">
        <w:t xml:space="preserve"> (</w:t>
      </w:r>
      <w:proofErr w:type="spellStart"/>
      <w:r w:rsidR="6810F4CD" w:rsidRPr="00C43717">
        <w:t>ie</w:t>
      </w:r>
      <w:proofErr w:type="spellEnd"/>
      <w:r w:rsidR="4C855E2F" w:rsidRPr="00C43717">
        <w:t>.</w:t>
      </w:r>
      <w:r w:rsidR="2E798E5C" w:rsidRPr="00C43717">
        <w:t xml:space="preserve"> Increases in gross litter and silt entering the waterways).</w:t>
      </w:r>
      <w:r w:rsidR="4C855E2F" w:rsidRPr="00C43717">
        <w:t xml:space="preserve"> </w:t>
      </w:r>
      <w:r w:rsidRPr="00C43717">
        <w:t>To support achieving the harvesting and infiltration targets,</w:t>
      </w:r>
      <w:r w:rsidR="00C65E36" w:rsidRPr="00C43717">
        <w:t xml:space="preserve"> </w:t>
      </w:r>
      <w:r w:rsidR="293D7089" w:rsidRPr="00C43717">
        <w:t>the Directly Connected Imperviousness</w:t>
      </w:r>
      <w:r w:rsidR="24AA34A7" w:rsidRPr="00C43717">
        <w:t xml:space="preserve"> </w:t>
      </w:r>
      <w:r w:rsidR="293D7089" w:rsidRPr="00C43717">
        <w:t>(</w:t>
      </w:r>
      <w:r w:rsidR="00C65E36" w:rsidRPr="00C43717">
        <w:t>DCI</w:t>
      </w:r>
      <w:r w:rsidR="4042662F" w:rsidRPr="00C43717">
        <w:t>)</w:t>
      </w:r>
      <w:r w:rsidR="00C97249" w:rsidRPr="00C43717">
        <w:t xml:space="preserve"> waterways prioritisation framework assists in identifying key locations in which to focus efforts for better </w:t>
      </w:r>
      <w:r w:rsidR="005805FC" w:rsidRPr="00C43717">
        <w:t>IWM</w:t>
      </w:r>
      <w:r w:rsidR="00C97249" w:rsidRPr="00C43717">
        <w:t xml:space="preserve"> and WSUD initiatives, and stronger development stormwater management. Since most of the municipality is identified as having high priority waterways by the </w:t>
      </w:r>
      <w:r w:rsidR="00C97249" w:rsidRPr="00C43717">
        <w:rPr>
          <w:i/>
          <w:iCs/>
        </w:rPr>
        <w:t>Healthy Waterways Strategy</w:t>
      </w:r>
      <w:r w:rsidR="00C97249" w:rsidRPr="00C43717">
        <w:t>, and therefore has ambitious targets relating to management of stormwater due to development, this more granular prioritisation enables more targeted effort that is more effective in achieving desired outcomes.</w:t>
      </w:r>
    </w:p>
    <w:p w14:paraId="1AB55E18" w14:textId="05926093" w:rsidR="00D03AE5" w:rsidRPr="00C43717" w:rsidRDefault="00D03AE5" w:rsidP="00016342">
      <w:r w:rsidRPr="00C43717">
        <w:t>Datasets used in the prioritisation process include:</w:t>
      </w:r>
    </w:p>
    <w:p w14:paraId="54666A38" w14:textId="75C9C2A9" w:rsidR="00D03AE5" w:rsidRPr="00C43717" w:rsidRDefault="00D03AE5" w:rsidP="00BF52E8">
      <w:pPr>
        <w:pStyle w:val="ListParagraph"/>
        <w:numPr>
          <w:ilvl w:val="0"/>
          <w:numId w:val="8"/>
        </w:numPr>
      </w:pPr>
      <w:r w:rsidRPr="00C43717">
        <w:t>Healthy Waterways Strategy Priority Areas (Melbourne Water)</w:t>
      </w:r>
    </w:p>
    <w:p w14:paraId="6911F8D2" w14:textId="6CB887C7" w:rsidR="00D03AE5" w:rsidRPr="00C43717" w:rsidRDefault="00D03AE5" w:rsidP="00BF52E8">
      <w:pPr>
        <w:pStyle w:val="ListParagraph"/>
        <w:numPr>
          <w:ilvl w:val="0"/>
          <w:numId w:val="8"/>
        </w:numPr>
      </w:pPr>
      <w:r w:rsidRPr="00C43717">
        <w:t xml:space="preserve">Current waterway DCI and future waterway DCI under a </w:t>
      </w:r>
      <w:r w:rsidR="00C65E36" w:rsidRPr="00C43717">
        <w:t xml:space="preserve">Business </w:t>
      </w:r>
      <w:proofErr w:type="gramStart"/>
      <w:r w:rsidR="00C65E36" w:rsidRPr="00C43717">
        <w:t>As</w:t>
      </w:r>
      <w:proofErr w:type="gramEnd"/>
      <w:r w:rsidR="00C65E36" w:rsidRPr="00C43717">
        <w:t xml:space="preserve"> Usual (</w:t>
      </w:r>
      <w:r w:rsidRPr="00C43717">
        <w:t>BAU</w:t>
      </w:r>
      <w:r w:rsidR="00C65E36" w:rsidRPr="00C43717">
        <w:t>)</w:t>
      </w:r>
      <w:r w:rsidRPr="00C43717">
        <w:t xml:space="preserve"> scenario (Melbourne Water)</w:t>
      </w:r>
    </w:p>
    <w:p w14:paraId="596CF9D4" w14:textId="09031CE2" w:rsidR="000E2009" w:rsidRPr="00C43717" w:rsidRDefault="00770CD7" w:rsidP="00B3193C">
      <w:r w:rsidRPr="00C43717">
        <w:rPr>
          <w:highlight w:val="yellow"/>
        </w:rPr>
        <w:fldChar w:fldCharType="begin"/>
      </w:r>
      <w:r w:rsidRPr="00C43717">
        <w:instrText xml:space="preserve"> REF _Ref148550159 \h </w:instrText>
      </w:r>
      <w:r w:rsidRPr="00C43717">
        <w:rPr>
          <w:highlight w:val="yellow"/>
        </w:rPr>
      </w:r>
      <w:r w:rsidRPr="00C43717">
        <w:rPr>
          <w:highlight w:val="yellow"/>
        </w:rPr>
        <w:fldChar w:fldCharType="separate"/>
      </w:r>
      <w:r w:rsidR="00AC3A92" w:rsidRPr="00C43717">
        <w:t xml:space="preserve">Figure </w:t>
      </w:r>
      <w:r w:rsidR="00AC3A92">
        <w:rPr>
          <w:noProof/>
        </w:rPr>
        <w:t>6</w:t>
      </w:r>
      <w:r w:rsidR="00AC3A92" w:rsidRPr="00C43717">
        <w:noBreakHyphen/>
      </w:r>
      <w:r w:rsidR="00AC3A92">
        <w:rPr>
          <w:noProof/>
        </w:rPr>
        <w:t>1</w:t>
      </w:r>
      <w:r w:rsidRPr="00C43717">
        <w:rPr>
          <w:highlight w:val="yellow"/>
        </w:rPr>
        <w:fldChar w:fldCharType="end"/>
      </w:r>
      <w:r w:rsidR="000E2009" w:rsidRPr="00C43717">
        <w:t xml:space="preserve"> highlights current waterway DCI, while </w:t>
      </w:r>
      <w:r w:rsidRPr="00C43717">
        <w:rPr>
          <w:highlight w:val="yellow"/>
        </w:rPr>
        <w:fldChar w:fldCharType="begin"/>
      </w:r>
      <w:r w:rsidRPr="00C43717">
        <w:instrText xml:space="preserve"> REF _Ref148550166 \h </w:instrText>
      </w:r>
      <w:r w:rsidRPr="00C43717">
        <w:rPr>
          <w:highlight w:val="yellow"/>
        </w:rPr>
      </w:r>
      <w:r w:rsidRPr="00C43717">
        <w:rPr>
          <w:highlight w:val="yellow"/>
        </w:rPr>
        <w:fldChar w:fldCharType="separate"/>
      </w:r>
      <w:r w:rsidR="00AC3A92" w:rsidRPr="00C43717">
        <w:t xml:space="preserve">Figure </w:t>
      </w:r>
      <w:r w:rsidR="00AC3A92">
        <w:rPr>
          <w:noProof/>
        </w:rPr>
        <w:t>6</w:t>
      </w:r>
      <w:r w:rsidR="00AC3A92" w:rsidRPr="00C43717">
        <w:noBreakHyphen/>
      </w:r>
      <w:r w:rsidR="00AC3A92">
        <w:rPr>
          <w:noProof/>
        </w:rPr>
        <w:t>2</w:t>
      </w:r>
      <w:r w:rsidRPr="00C43717">
        <w:rPr>
          <w:highlight w:val="yellow"/>
        </w:rPr>
        <w:fldChar w:fldCharType="end"/>
      </w:r>
      <w:r w:rsidR="000E2009" w:rsidRPr="00C43717">
        <w:t xml:space="preserve"> shows the expected change in DCI from current to 2060 under a BAU scenario. The final waterway prioritisation is shown in </w:t>
      </w:r>
      <w:r w:rsidR="00790C2C" w:rsidRPr="00C43717">
        <w:rPr>
          <w:highlight w:val="yellow"/>
        </w:rPr>
        <w:fldChar w:fldCharType="begin"/>
      </w:r>
      <w:r w:rsidR="00790C2C" w:rsidRPr="00C43717">
        <w:instrText xml:space="preserve"> REF _Ref147416490 \h </w:instrText>
      </w:r>
      <w:r w:rsidR="00790C2C" w:rsidRPr="00C43717">
        <w:rPr>
          <w:highlight w:val="yellow"/>
        </w:rPr>
      </w:r>
      <w:r w:rsidR="00790C2C" w:rsidRPr="00C43717">
        <w:rPr>
          <w:highlight w:val="yellow"/>
        </w:rPr>
        <w:fldChar w:fldCharType="separate"/>
      </w:r>
      <w:r w:rsidR="00AC3A92" w:rsidRPr="00C43717">
        <w:t xml:space="preserve">Figure </w:t>
      </w:r>
      <w:r w:rsidR="00AC3A92">
        <w:rPr>
          <w:noProof/>
        </w:rPr>
        <w:t>6</w:t>
      </w:r>
      <w:r w:rsidR="00AC3A92" w:rsidRPr="00C43717">
        <w:noBreakHyphen/>
      </w:r>
      <w:r w:rsidR="00AC3A92">
        <w:rPr>
          <w:noProof/>
        </w:rPr>
        <w:t>3</w:t>
      </w:r>
      <w:r w:rsidR="00790C2C" w:rsidRPr="00C43717">
        <w:rPr>
          <w:highlight w:val="yellow"/>
        </w:rPr>
        <w:fldChar w:fldCharType="end"/>
      </w:r>
      <w:r w:rsidR="000E2009" w:rsidRPr="00C43717">
        <w:t>, which is based on</w:t>
      </w:r>
      <w:r w:rsidR="00790C2C" w:rsidRPr="00C43717">
        <w:t xml:space="preserve"> the following prioritisation framework</w:t>
      </w:r>
      <w:r w:rsidR="000E2009" w:rsidRPr="00C43717">
        <w:t xml:space="preserve">: </w:t>
      </w:r>
    </w:p>
    <w:p w14:paraId="6BB35827" w14:textId="76A3A756" w:rsidR="00D03AE5" w:rsidRPr="00C43717" w:rsidRDefault="000E2009" w:rsidP="00D03AE5">
      <w:r w:rsidRPr="00C43717">
        <w:rPr>
          <w:noProof/>
        </w:rPr>
        <w:drawing>
          <wp:inline distT="0" distB="0" distL="0" distR="0" wp14:anchorId="147BCF3F" wp14:editId="6CCA6047">
            <wp:extent cx="3473629" cy="901746"/>
            <wp:effectExtent l="0" t="0" r="0" b="0"/>
            <wp:docPr id="2144201526"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201526" name="Picture 1" descr="A white background with black text&#10;&#10;Description automatically generated"/>
                    <pic:cNvPicPr/>
                  </pic:nvPicPr>
                  <pic:blipFill>
                    <a:blip r:embed="rId16"/>
                    <a:stretch>
                      <a:fillRect/>
                    </a:stretch>
                  </pic:blipFill>
                  <pic:spPr>
                    <a:xfrm>
                      <a:off x="0" y="0"/>
                      <a:ext cx="3473629" cy="901746"/>
                    </a:xfrm>
                    <a:prstGeom prst="rect">
                      <a:avLst/>
                    </a:prstGeom>
                  </pic:spPr>
                </pic:pic>
              </a:graphicData>
            </a:graphic>
          </wp:inline>
        </w:drawing>
      </w:r>
    </w:p>
    <w:p w14:paraId="5C44A939" w14:textId="77777777" w:rsidR="00D03AE5" w:rsidRPr="00C43717" w:rsidRDefault="00D03AE5" w:rsidP="00D03AE5">
      <w:r w:rsidRPr="00C43717">
        <w:t>Where:</w:t>
      </w:r>
    </w:p>
    <w:p w14:paraId="4E778E0F" w14:textId="18E0B629" w:rsidR="00D03AE5" w:rsidRPr="00C43717" w:rsidRDefault="00D03AE5" w:rsidP="00BF52E8">
      <w:pPr>
        <w:pStyle w:val="ListParagraph"/>
        <w:numPr>
          <w:ilvl w:val="0"/>
          <w:numId w:val="8"/>
        </w:numPr>
      </w:pPr>
      <w:r w:rsidRPr="00C43717">
        <w:t xml:space="preserve">Red </w:t>
      </w:r>
      <w:r w:rsidR="00790C2C" w:rsidRPr="00C43717">
        <w:t xml:space="preserve">waterways are of a </w:t>
      </w:r>
      <w:r w:rsidRPr="00C43717">
        <w:t>high to very high condition currently and are projected to have a DCI change in future under BAU development</w:t>
      </w:r>
    </w:p>
    <w:p w14:paraId="176F1474" w14:textId="7FB8FC96" w:rsidR="00D03AE5" w:rsidRPr="00C43717" w:rsidRDefault="00D03AE5" w:rsidP="00BF52E8">
      <w:pPr>
        <w:pStyle w:val="ListParagraph"/>
        <w:numPr>
          <w:ilvl w:val="0"/>
          <w:numId w:val="8"/>
        </w:numPr>
      </w:pPr>
      <w:r w:rsidRPr="00C43717">
        <w:t xml:space="preserve">Orange </w:t>
      </w:r>
      <w:r w:rsidR="00790C2C" w:rsidRPr="00C43717">
        <w:t xml:space="preserve">waterways are </w:t>
      </w:r>
      <w:r w:rsidRPr="00C43717">
        <w:t>of</w:t>
      </w:r>
      <w:r w:rsidR="00790C2C" w:rsidRPr="00C43717">
        <w:t xml:space="preserve"> a</w:t>
      </w:r>
      <w:r w:rsidRPr="00C43717">
        <w:t xml:space="preserve"> moderate condition currently and are projected to have a DCI change in future under BAU development</w:t>
      </w:r>
    </w:p>
    <w:p w14:paraId="720F8266" w14:textId="76BF0172" w:rsidR="00D03AE5" w:rsidRPr="00C43717" w:rsidRDefault="00D03AE5" w:rsidP="00BF52E8">
      <w:pPr>
        <w:pStyle w:val="ListParagraph"/>
        <w:numPr>
          <w:ilvl w:val="0"/>
          <w:numId w:val="8"/>
        </w:numPr>
      </w:pPr>
      <w:r w:rsidRPr="00C43717">
        <w:t xml:space="preserve">Yellow catchments </w:t>
      </w:r>
      <w:r w:rsidR="00790C2C" w:rsidRPr="00C43717">
        <w:t xml:space="preserve">waterways are of a </w:t>
      </w:r>
      <w:r w:rsidRPr="00C43717">
        <w:t>low condition currently and are projected to have a DCI change in future under BAU development</w:t>
      </w:r>
    </w:p>
    <w:p w14:paraId="22BB67A3" w14:textId="6B52243A" w:rsidR="00D03AE5" w:rsidRPr="00C43717" w:rsidRDefault="00D03AE5" w:rsidP="00BF52E8">
      <w:pPr>
        <w:pStyle w:val="ListParagraph"/>
        <w:numPr>
          <w:ilvl w:val="0"/>
          <w:numId w:val="8"/>
        </w:numPr>
      </w:pPr>
      <w:r w:rsidRPr="00C43717">
        <w:t xml:space="preserve">Green catchments </w:t>
      </w:r>
      <w:r w:rsidR="00790C2C" w:rsidRPr="00C43717">
        <w:t xml:space="preserve">waterways are of a </w:t>
      </w:r>
      <w:r w:rsidR="00C65E36" w:rsidRPr="00C43717">
        <w:t>very low condition currently and are projected to have a DCI change in future under BAU development</w:t>
      </w:r>
    </w:p>
    <w:p w14:paraId="2E9A62EE" w14:textId="4944C8A5" w:rsidR="00C65E36" w:rsidRPr="00C43717" w:rsidRDefault="00790C2C" w:rsidP="00BF52E8">
      <w:pPr>
        <w:pStyle w:val="ListParagraph"/>
        <w:numPr>
          <w:ilvl w:val="0"/>
          <w:numId w:val="8"/>
        </w:numPr>
      </w:pPr>
      <w:r w:rsidRPr="00C43717">
        <w:t xml:space="preserve">Blue waterways </w:t>
      </w:r>
      <w:r w:rsidR="00C65E36" w:rsidRPr="00C43717">
        <w:t>do not have an increase in DCI projected in this dataset</w:t>
      </w:r>
    </w:p>
    <w:p w14:paraId="1146140F" w14:textId="25009588" w:rsidR="00C65E36" w:rsidRPr="00C43717" w:rsidRDefault="00790C2C" w:rsidP="00BF52E8">
      <w:pPr>
        <w:pStyle w:val="ListParagraph"/>
        <w:numPr>
          <w:ilvl w:val="1"/>
          <w:numId w:val="8"/>
        </w:numPr>
      </w:pPr>
      <w:r w:rsidRPr="00C43717">
        <w:t xml:space="preserve">Catchments containing blue waterways </w:t>
      </w:r>
      <w:r w:rsidR="00C65E36" w:rsidRPr="00C43717">
        <w:t xml:space="preserve">may still have rural road sealing programs being undertaken. </w:t>
      </w:r>
    </w:p>
    <w:p w14:paraId="4F928DCD" w14:textId="1EC0F2E7" w:rsidR="00C65E36" w:rsidRPr="00C43717" w:rsidRDefault="00C65E36" w:rsidP="00C65E36">
      <w:r w:rsidRPr="00C43717">
        <w:lastRenderedPageBreak/>
        <w:t>This prioritisation highlights catchments requiring the most effort and attention to maintain DCI at more desirable levels, given projected increase in DCI, with red being the highest priority.</w:t>
      </w:r>
      <w:r w:rsidR="003E1EB3" w:rsidRPr="00C43717">
        <w:t xml:space="preserve"> Research has concluded that waterway health declines significantly when DCI exceeds 2% of catchment area.</w:t>
      </w:r>
    </w:p>
    <w:p w14:paraId="36661597" w14:textId="5024DFFB" w:rsidR="00790C2C" w:rsidRPr="00C43717" w:rsidRDefault="00326469" w:rsidP="00C65E36">
      <w:pPr>
        <w:rPr>
          <w:i/>
          <w:iCs/>
        </w:rPr>
      </w:pPr>
      <w:r w:rsidRPr="00C43717">
        <w:t>2009 Housing Strategy areas of Least, Restricted and Consolidation change precincts are shown in the map</w:t>
      </w:r>
      <w:r w:rsidR="00790C2C" w:rsidRPr="00C43717">
        <w:t>s</w:t>
      </w:r>
      <w:r w:rsidRPr="00C43717">
        <w:t>, indicating where additional focus will be required in managing any potential increases in DCI as development occurs.</w:t>
      </w:r>
      <w:r w:rsidR="00822AC6" w:rsidRPr="00C43717">
        <w:t xml:space="preserve"> </w:t>
      </w:r>
    </w:p>
    <w:p w14:paraId="63EF0A99" w14:textId="77777777" w:rsidR="00790C2C" w:rsidRPr="00C43717" w:rsidRDefault="00790C2C" w:rsidP="00C65E36">
      <w:pPr>
        <w:rPr>
          <w:i/>
          <w:iCs/>
        </w:rPr>
      </w:pPr>
    </w:p>
    <w:p w14:paraId="24B54EC2" w14:textId="77777777" w:rsidR="00790C2C" w:rsidRPr="00C43717" w:rsidRDefault="00790C2C" w:rsidP="00C65E36">
      <w:pPr>
        <w:rPr>
          <w:i/>
          <w:iCs/>
        </w:rPr>
      </w:pPr>
    </w:p>
    <w:p w14:paraId="430C2DAE" w14:textId="77777777" w:rsidR="00790C2C" w:rsidRPr="00C43717" w:rsidRDefault="00790C2C" w:rsidP="00C65E36">
      <w:pPr>
        <w:rPr>
          <w:i/>
          <w:iCs/>
        </w:rPr>
      </w:pPr>
    </w:p>
    <w:p w14:paraId="7EE51EDB" w14:textId="77777777" w:rsidR="00790C2C" w:rsidRPr="00C43717" w:rsidRDefault="00790C2C" w:rsidP="00C65E36">
      <w:pPr>
        <w:rPr>
          <w:i/>
          <w:iCs/>
        </w:rPr>
      </w:pPr>
    </w:p>
    <w:p w14:paraId="13B50D77" w14:textId="77777777" w:rsidR="00790C2C" w:rsidRPr="00C43717" w:rsidRDefault="00790C2C" w:rsidP="00C65E36">
      <w:pPr>
        <w:rPr>
          <w:i/>
          <w:iCs/>
        </w:rPr>
      </w:pPr>
    </w:p>
    <w:p w14:paraId="570655CB" w14:textId="77777777" w:rsidR="00790C2C" w:rsidRPr="00C43717" w:rsidRDefault="00790C2C" w:rsidP="00C65E36">
      <w:pPr>
        <w:sectPr w:rsidR="00790C2C" w:rsidRPr="00C43717" w:rsidSect="00EC0553">
          <w:pgSz w:w="16838" w:h="11906" w:orient="landscape"/>
          <w:pgMar w:top="720" w:right="765" w:bottom="1134" w:left="765" w:header="340" w:footer="0" w:gutter="0"/>
          <w:cols w:num="2" w:space="709"/>
          <w:docGrid w:linePitch="360"/>
        </w:sectPr>
      </w:pPr>
    </w:p>
    <w:p w14:paraId="63A995A3" w14:textId="4C69FABC" w:rsidR="00790C2C" w:rsidRPr="00C43717" w:rsidRDefault="004D1FE7" w:rsidP="00B3193C">
      <w:pPr>
        <w:keepNext/>
      </w:pPr>
      <w:r>
        <w:rPr>
          <w:noProof/>
        </w:rPr>
        <w:lastRenderedPageBreak/>
        <w:drawing>
          <wp:inline distT="0" distB="0" distL="0" distR="0" wp14:anchorId="18C4EE8B" wp14:editId="761401D8">
            <wp:extent cx="8375650" cy="5918200"/>
            <wp:effectExtent l="0" t="0" r="6350" b="6350"/>
            <wp:docPr id="1916474441" name="Picture 1" descr="A map of a larg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474441" name="Picture 1" descr="A map of a large area&#10;&#10;Description automatically generated"/>
                    <pic:cNvPicPr/>
                  </pic:nvPicPr>
                  <pic:blipFill>
                    <a:blip r:embed="rId17"/>
                    <a:stretch>
                      <a:fillRect/>
                    </a:stretch>
                  </pic:blipFill>
                  <pic:spPr>
                    <a:xfrm>
                      <a:off x="0" y="0"/>
                      <a:ext cx="8375650" cy="5918200"/>
                    </a:xfrm>
                    <a:prstGeom prst="rect">
                      <a:avLst/>
                    </a:prstGeom>
                  </pic:spPr>
                </pic:pic>
              </a:graphicData>
            </a:graphic>
          </wp:inline>
        </w:drawing>
      </w:r>
    </w:p>
    <w:p w14:paraId="375447EF" w14:textId="17CFA3A8" w:rsidR="00790C2C" w:rsidRPr="00C43717" w:rsidRDefault="00790C2C" w:rsidP="00790C2C">
      <w:pPr>
        <w:pStyle w:val="Caption"/>
      </w:pPr>
      <w:bookmarkStart w:id="1170" w:name="_Ref148550159"/>
      <w:bookmarkStart w:id="1171" w:name="_Toc167890407"/>
      <w:r w:rsidRPr="00C43717">
        <w:t xml:space="preserve">Figure </w:t>
      </w:r>
      <w:r w:rsidR="00382D3F" w:rsidRPr="00C43717">
        <w:fldChar w:fldCharType="begin"/>
      </w:r>
      <w:r w:rsidR="00382D3F" w:rsidRPr="00C43717">
        <w:instrText xml:space="preserve"> STYLEREF 1 \s </w:instrText>
      </w:r>
      <w:r w:rsidR="00382D3F" w:rsidRPr="00C43717">
        <w:fldChar w:fldCharType="separate"/>
      </w:r>
      <w:r w:rsidR="00AC3A92">
        <w:rPr>
          <w:noProof/>
        </w:rPr>
        <w:t>6</w:t>
      </w:r>
      <w:r w:rsidR="00382D3F" w:rsidRPr="00C43717">
        <w:fldChar w:fldCharType="end"/>
      </w:r>
      <w:r w:rsidR="00382D3F" w:rsidRPr="00C43717">
        <w:noBreakHyphen/>
      </w:r>
      <w:r w:rsidR="00382D3F" w:rsidRPr="00C43717">
        <w:fldChar w:fldCharType="begin"/>
      </w:r>
      <w:r w:rsidR="00382D3F" w:rsidRPr="00C43717">
        <w:instrText xml:space="preserve"> SEQ Figure \* ARABIC \s 1 </w:instrText>
      </w:r>
      <w:r w:rsidR="00382D3F" w:rsidRPr="00C43717">
        <w:fldChar w:fldCharType="separate"/>
      </w:r>
      <w:r w:rsidR="00AC3A92">
        <w:rPr>
          <w:noProof/>
        </w:rPr>
        <w:t>1</w:t>
      </w:r>
      <w:r w:rsidR="00382D3F" w:rsidRPr="00C43717">
        <w:fldChar w:fldCharType="end"/>
      </w:r>
      <w:bookmarkEnd w:id="1170"/>
      <w:r w:rsidRPr="00C43717">
        <w:tab/>
        <w:t>Current waterway DCI</w:t>
      </w:r>
      <w:bookmarkEnd w:id="1171"/>
    </w:p>
    <w:p w14:paraId="2C2FB7AF" w14:textId="77777777" w:rsidR="00790C2C" w:rsidRPr="00C43717" w:rsidRDefault="00790C2C" w:rsidP="00B3193C">
      <w:pPr>
        <w:keepNext/>
      </w:pPr>
      <w:r w:rsidRPr="00C43717">
        <w:rPr>
          <w:noProof/>
        </w:rPr>
        <w:lastRenderedPageBreak/>
        <w:drawing>
          <wp:inline distT="0" distB="0" distL="0" distR="0" wp14:anchorId="39F3CA59" wp14:editId="5E452F76">
            <wp:extent cx="8591754" cy="5921375"/>
            <wp:effectExtent l="0" t="0" r="0" b="3175"/>
            <wp:docPr id="848483571" name="Picture 1" descr="A map of a larg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483571" name="Picture 1" descr="A map of a large area&#10;&#10;Description automatically generated"/>
                    <pic:cNvPicPr/>
                  </pic:nvPicPr>
                  <pic:blipFill>
                    <a:blip r:embed="rId18"/>
                    <a:stretch>
                      <a:fillRect/>
                    </a:stretch>
                  </pic:blipFill>
                  <pic:spPr>
                    <a:xfrm>
                      <a:off x="0" y="0"/>
                      <a:ext cx="8592661" cy="5922000"/>
                    </a:xfrm>
                    <a:prstGeom prst="rect">
                      <a:avLst/>
                    </a:prstGeom>
                  </pic:spPr>
                </pic:pic>
              </a:graphicData>
            </a:graphic>
          </wp:inline>
        </w:drawing>
      </w:r>
    </w:p>
    <w:p w14:paraId="2A1519E0" w14:textId="6D73EC53" w:rsidR="00790C2C" w:rsidRPr="00C43717" w:rsidRDefault="00790C2C" w:rsidP="00B3193C">
      <w:pPr>
        <w:pStyle w:val="Caption"/>
        <w:sectPr w:rsidR="00790C2C" w:rsidRPr="00C43717" w:rsidSect="00EC0553">
          <w:type w:val="continuous"/>
          <w:pgSz w:w="16838" w:h="11906" w:orient="landscape"/>
          <w:pgMar w:top="720" w:right="765" w:bottom="1134" w:left="765" w:header="340" w:footer="0" w:gutter="0"/>
          <w:cols w:space="709"/>
          <w:docGrid w:linePitch="360"/>
        </w:sectPr>
      </w:pPr>
      <w:bookmarkStart w:id="1172" w:name="_Ref148550166"/>
      <w:bookmarkStart w:id="1173" w:name="_Toc167890408"/>
      <w:r w:rsidRPr="00C43717">
        <w:t xml:space="preserve">Figure </w:t>
      </w:r>
      <w:r w:rsidR="00382D3F" w:rsidRPr="00C43717">
        <w:fldChar w:fldCharType="begin"/>
      </w:r>
      <w:r w:rsidR="00382D3F" w:rsidRPr="00C43717">
        <w:instrText xml:space="preserve"> STYLEREF 1 \s </w:instrText>
      </w:r>
      <w:r w:rsidR="00382D3F" w:rsidRPr="00C43717">
        <w:fldChar w:fldCharType="separate"/>
      </w:r>
      <w:r w:rsidR="00AC3A92">
        <w:rPr>
          <w:noProof/>
        </w:rPr>
        <w:t>6</w:t>
      </w:r>
      <w:r w:rsidR="00382D3F" w:rsidRPr="00C43717">
        <w:fldChar w:fldCharType="end"/>
      </w:r>
      <w:r w:rsidR="00382D3F" w:rsidRPr="00C43717">
        <w:noBreakHyphen/>
      </w:r>
      <w:r w:rsidR="00382D3F" w:rsidRPr="00C43717">
        <w:fldChar w:fldCharType="begin"/>
      </w:r>
      <w:r w:rsidR="00382D3F" w:rsidRPr="00C43717">
        <w:instrText xml:space="preserve"> SEQ Figure \* ARABIC \s 1 </w:instrText>
      </w:r>
      <w:r w:rsidR="00382D3F" w:rsidRPr="00C43717">
        <w:fldChar w:fldCharType="separate"/>
      </w:r>
      <w:r w:rsidR="00AC3A92">
        <w:rPr>
          <w:noProof/>
        </w:rPr>
        <w:t>2</w:t>
      </w:r>
      <w:r w:rsidR="00382D3F" w:rsidRPr="00C43717">
        <w:fldChar w:fldCharType="end"/>
      </w:r>
      <w:bookmarkEnd w:id="1172"/>
      <w:r w:rsidRPr="00C43717">
        <w:tab/>
      </w:r>
      <w:r w:rsidR="00770CD7" w:rsidRPr="00C43717">
        <w:t>Predicted change in DCI of waterways (to 2060 under a BAU scenario)</w:t>
      </w:r>
      <w:bookmarkEnd w:id="1173"/>
    </w:p>
    <w:p w14:paraId="3F0B8092" w14:textId="282B3065" w:rsidR="00486D85" w:rsidRPr="00C43717" w:rsidRDefault="00790C2C" w:rsidP="00486D85">
      <w:pPr>
        <w:keepNext/>
      </w:pPr>
      <w:r w:rsidRPr="00C43717">
        <w:rPr>
          <w:noProof/>
        </w:rPr>
        <w:lastRenderedPageBreak/>
        <w:t xml:space="preserve"> </w:t>
      </w:r>
      <w:r w:rsidR="008F4696">
        <w:rPr>
          <w:noProof/>
        </w:rPr>
        <w:drawing>
          <wp:inline distT="0" distB="0" distL="0" distR="0" wp14:anchorId="1BEC6C29" wp14:editId="595860D4">
            <wp:extent cx="8356600" cy="5924550"/>
            <wp:effectExtent l="0" t="0" r="6350" b="0"/>
            <wp:docPr id="1914202840" name="Picture 3"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202840" name="Picture 3" descr="A map of a river&#10;&#10;Description automatically generated"/>
                    <pic:cNvPicPr/>
                  </pic:nvPicPr>
                  <pic:blipFill>
                    <a:blip r:embed="rId19"/>
                    <a:stretch>
                      <a:fillRect/>
                    </a:stretch>
                  </pic:blipFill>
                  <pic:spPr>
                    <a:xfrm>
                      <a:off x="0" y="0"/>
                      <a:ext cx="8356600" cy="5924550"/>
                    </a:xfrm>
                    <a:prstGeom prst="rect">
                      <a:avLst/>
                    </a:prstGeom>
                  </pic:spPr>
                </pic:pic>
              </a:graphicData>
            </a:graphic>
          </wp:inline>
        </w:drawing>
      </w:r>
    </w:p>
    <w:p w14:paraId="458752CE" w14:textId="44DC444E" w:rsidR="00140606" w:rsidRPr="00C43717" w:rsidRDefault="00486D85" w:rsidP="00486D85">
      <w:pPr>
        <w:pStyle w:val="Caption"/>
      </w:pPr>
      <w:bookmarkStart w:id="1174" w:name="_Ref147416490"/>
      <w:bookmarkStart w:id="1175" w:name="_Toc167890409"/>
      <w:r w:rsidRPr="00C43717">
        <w:t xml:space="preserve">Figure </w:t>
      </w:r>
      <w:r w:rsidR="00382D3F" w:rsidRPr="00C43717">
        <w:fldChar w:fldCharType="begin"/>
      </w:r>
      <w:r w:rsidR="00382D3F" w:rsidRPr="00C43717">
        <w:instrText xml:space="preserve"> STYLEREF 1 \s </w:instrText>
      </w:r>
      <w:r w:rsidR="00382D3F" w:rsidRPr="00C43717">
        <w:fldChar w:fldCharType="separate"/>
      </w:r>
      <w:r w:rsidR="00AC3A92">
        <w:rPr>
          <w:noProof/>
        </w:rPr>
        <w:t>6</w:t>
      </w:r>
      <w:r w:rsidR="00382D3F" w:rsidRPr="00C43717">
        <w:fldChar w:fldCharType="end"/>
      </w:r>
      <w:r w:rsidR="00382D3F" w:rsidRPr="00C43717">
        <w:noBreakHyphen/>
      </w:r>
      <w:r w:rsidR="00382D3F" w:rsidRPr="00C43717">
        <w:fldChar w:fldCharType="begin"/>
      </w:r>
      <w:r w:rsidR="00382D3F" w:rsidRPr="00C43717">
        <w:instrText xml:space="preserve"> SEQ Figure \* ARABIC \s 1 </w:instrText>
      </w:r>
      <w:r w:rsidR="00382D3F" w:rsidRPr="00C43717">
        <w:fldChar w:fldCharType="separate"/>
      </w:r>
      <w:r w:rsidR="00AC3A92">
        <w:rPr>
          <w:noProof/>
        </w:rPr>
        <w:t>3</w:t>
      </w:r>
      <w:r w:rsidR="00382D3F" w:rsidRPr="00C43717">
        <w:fldChar w:fldCharType="end"/>
      </w:r>
      <w:bookmarkEnd w:id="1174"/>
      <w:r w:rsidRPr="00C43717">
        <w:tab/>
        <w:t>Waterway prioritisation</w:t>
      </w:r>
      <w:bookmarkEnd w:id="1175"/>
    </w:p>
    <w:p w14:paraId="2A4D1FFA" w14:textId="77777777" w:rsidR="00BC5373" w:rsidRPr="00C43717" w:rsidRDefault="00BC5373" w:rsidP="00C65E36">
      <w:pPr>
        <w:sectPr w:rsidR="00BC5373" w:rsidRPr="00C43717" w:rsidSect="00EC0553">
          <w:pgSz w:w="16838" w:h="11906" w:orient="landscape"/>
          <w:pgMar w:top="720" w:right="765" w:bottom="1134" w:left="765" w:header="340" w:footer="0" w:gutter="0"/>
          <w:cols w:space="709"/>
          <w:docGrid w:linePitch="360"/>
        </w:sectPr>
      </w:pPr>
    </w:p>
    <w:p w14:paraId="4B52FC85" w14:textId="01A8D26E" w:rsidR="002C4AE6" w:rsidRPr="00C43717" w:rsidRDefault="30416FC6" w:rsidP="00CD2F1F">
      <w:pPr>
        <w:pStyle w:val="Heading2"/>
      </w:pPr>
      <w:bookmarkStart w:id="1176" w:name="_Toc167888271"/>
      <w:r w:rsidRPr="00C43717">
        <w:lastRenderedPageBreak/>
        <w:t>10-year Flood Mapping Strategy</w:t>
      </w:r>
      <w:bookmarkEnd w:id="1176"/>
    </w:p>
    <w:p w14:paraId="5B298133" w14:textId="7E5BF6A4" w:rsidR="00CC77FC" w:rsidRPr="00C43717" w:rsidRDefault="00CC77FC" w:rsidP="7AE9EB78">
      <w:pPr>
        <w:rPr>
          <w:rFonts w:eastAsia="Calibri" w:cs="Calibri"/>
          <w:szCs w:val="20"/>
        </w:rPr>
      </w:pPr>
      <w:r w:rsidRPr="00C43717">
        <w:rPr>
          <w:b/>
          <w:bCs/>
          <w:i/>
          <w:iCs/>
        </w:rPr>
        <w:t xml:space="preserve">This will be delivered via actions </w:t>
      </w:r>
      <w:r w:rsidR="377E6262" w:rsidRPr="00C43717">
        <w:rPr>
          <w:rFonts w:eastAsia="Calibri" w:cs="Calibri"/>
          <w:b/>
          <w:bCs/>
          <w:i/>
          <w:iCs/>
          <w:szCs w:val="20"/>
        </w:rPr>
        <w:t xml:space="preserve">SWMP4, SWMP5, SWMP21, </w:t>
      </w:r>
      <w:r w:rsidR="7DBD823B" w:rsidRPr="00C43717">
        <w:rPr>
          <w:rFonts w:eastAsia="Calibri" w:cs="Calibri"/>
          <w:b/>
          <w:bCs/>
          <w:i/>
          <w:iCs/>
          <w:szCs w:val="20"/>
        </w:rPr>
        <w:t xml:space="preserve">SWMP28 and will help deliver </w:t>
      </w:r>
      <w:r w:rsidR="3093B523" w:rsidRPr="00C43717">
        <w:rPr>
          <w:rFonts w:eastAsia="Calibri" w:cs="Calibri"/>
          <w:b/>
          <w:bCs/>
          <w:i/>
          <w:iCs/>
          <w:szCs w:val="20"/>
        </w:rPr>
        <w:t>SWMP6, SWMP7, SWMP8</w:t>
      </w:r>
      <w:r w:rsidR="3093B523" w:rsidRPr="00C43717">
        <w:rPr>
          <w:rFonts w:eastAsia="Calibri" w:cs="Calibri"/>
          <w:szCs w:val="20"/>
        </w:rPr>
        <w:t xml:space="preserve">, </w:t>
      </w:r>
      <w:r w:rsidR="7DBD823B" w:rsidRPr="00C43717">
        <w:rPr>
          <w:rFonts w:eastAsia="Calibri" w:cs="Calibri"/>
          <w:b/>
          <w:bCs/>
          <w:i/>
          <w:iCs/>
          <w:szCs w:val="20"/>
        </w:rPr>
        <w:t>SWMP22, SWMP23</w:t>
      </w:r>
    </w:p>
    <w:p w14:paraId="5CC95ED8" w14:textId="29D9E405" w:rsidR="002E4644" w:rsidRPr="00C43717" w:rsidRDefault="002E4644" w:rsidP="002E4644">
      <w:pPr>
        <w:rPr>
          <w:highlight w:val="yellow"/>
        </w:rPr>
      </w:pPr>
      <w:bookmarkStart w:id="1177" w:name="_Ref146732479"/>
      <w:r w:rsidRPr="00C43717">
        <w:t>There are different types of flooding that occur in Yarra Ranges. Each type of flooding is different and can affect the environment and people in different ways. We know there are some areas that are more prone to flooding than others. As well as addressing flooding through, drainage maintenance, responding to drainage requests and mitigation projects, we need to undertake modelling of key areas across the municipality, for better planning and flood risk reduction.</w:t>
      </w:r>
    </w:p>
    <w:p w14:paraId="192663D9" w14:textId="62F2761B" w:rsidR="00355A3E" w:rsidRPr="00C43717" w:rsidRDefault="00355A3E" w:rsidP="00355A3E">
      <w:r w:rsidRPr="00C43717">
        <w:t>The Infrastructure Services Department will manage a program of works to better understand the asset base and flood risk within relevant catchments throughout the municipality.</w:t>
      </w:r>
      <w:r w:rsidR="00AF0B54" w:rsidRPr="00C43717">
        <w:t xml:space="preserve"> Rural areas are included in this program as we subjectively assess flooding across all areas.</w:t>
      </w:r>
      <w:r w:rsidRPr="00C43717">
        <w:t xml:space="preserve"> The program of works will be completed catchment</w:t>
      </w:r>
      <w:r w:rsidR="00BC5373" w:rsidRPr="00C43717">
        <w:t xml:space="preserve"> area</w:t>
      </w:r>
      <w:r w:rsidRPr="00C43717">
        <w:t xml:space="preserve"> by catchment</w:t>
      </w:r>
      <w:r w:rsidR="00BC5373" w:rsidRPr="00C43717">
        <w:t xml:space="preserve"> area</w:t>
      </w:r>
      <w:r w:rsidRPr="00C43717">
        <w:t xml:space="preserve"> and prioritised per section </w:t>
      </w:r>
      <w:r w:rsidRPr="00C43717">
        <w:fldChar w:fldCharType="begin"/>
      </w:r>
      <w:r w:rsidRPr="00C43717">
        <w:instrText xml:space="preserve"> REF _Ref146733738 \r \h </w:instrText>
      </w:r>
      <w:r w:rsidRPr="00C43717">
        <w:fldChar w:fldCharType="separate"/>
      </w:r>
      <w:r w:rsidR="00AC3A92">
        <w:t>6.9.1</w:t>
      </w:r>
      <w:r w:rsidRPr="00C43717">
        <w:fldChar w:fldCharType="end"/>
      </w:r>
      <w:r w:rsidRPr="00C43717">
        <w:t xml:space="preserve"> of this Plan. Each catchment</w:t>
      </w:r>
      <w:r w:rsidR="00BC5373" w:rsidRPr="00C43717">
        <w:t xml:space="preserve"> area</w:t>
      </w:r>
      <w:r w:rsidRPr="00C43717">
        <w:t xml:space="preserve"> will have drainage assets surveyed where required and flood modelling and mapping produced for both existing conditions and anticipated future conditions (including development and climate change). Mitigation modelling can then occur which will assist </w:t>
      </w:r>
      <w:r w:rsidR="00DE3B9C" w:rsidRPr="00C43717">
        <w:t>Council</w:t>
      </w:r>
      <w:r w:rsidRPr="00C43717">
        <w:t xml:space="preserve"> in drainage upgrades in critical areas via the Asset Management Plan which can be supported by Annual Average Damages assessments to assist in cost-benefit analysis. </w:t>
      </w:r>
      <w:r w:rsidR="00E322AB" w:rsidRPr="00C43717">
        <w:rPr>
          <w:rFonts w:asciiTheme="minorHAnsi" w:hAnsiTheme="minorHAnsi" w:cstheme="minorHAnsi"/>
          <w:szCs w:val="20"/>
        </w:rPr>
        <w:t>The EMO (land slip risk) can also be considered in prioritisation of drainage works and mitigation options.</w:t>
      </w:r>
    </w:p>
    <w:p w14:paraId="70D12C88" w14:textId="38955F21" w:rsidR="00355A3E" w:rsidRPr="00C43717" w:rsidRDefault="00355A3E" w:rsidP="00355A3E">
      <w:r w:rsidRPr="00C43717">
        <w:t xml:space="preserve">Given the close interaction of the </w:t>
      </w:r>
      <w:r w:rsidR="00DE3B9C" w:rsidRPr="00C43717">
        <w:t>Council</w:t>
      </w:r>
      <w:r w:rsidRPr="00C43717">
        <w:t xml:space="preserve"> stormwater network with Melbourne Water’s drainage assets, </w:t>
      </w:r>
      <w:r w:rsidR="00DE3B9C" w:rsidRPr="00C43717">
        <w:t>Council</w:t>
      </w:r>
      <w:r w:rsidR="00537628" w:rsidRPr="00C43717">
        <w:t xml:space="preserve"> will strive to work</w:t>
      </w:r>
      <w:r w:rsidRPr="00C43717">
        <w:t xml:space="preserve"> with Melbourne Water</w:t>
      </w:r>
      <w:r w:rsidR="00537628" w:rsidRPr="00C43717">
        <w:t xml:space="preserve"> </w:t>
      </w:r>
      <w:r w:rsidRPr="00C43717">
        <w:t xml:space="preserve">where possible. </w:t>
      </w:r>
      <w:r w:rsidR="00DE3B9C" w:rsidRPr="00C43717">
        <w:t>Council</w:t>
      </w:r>
      <w:r w:rsidR="00B32EB0" w:rsidRPr="00C43717">
        <w:t xml:space="preserve"> and Melbourne Water are pursuing an agreement to work together for more effective drainage management, and approaches to modelling and the sharing of outcomes will be detailed in that agreement.</w:t>
      </w:r>
    </w:p>
    <w:p w14:paraId="23A66028" w14:textId="5726EB9A" w:rsidR="00355A3E" w:rsidRPr="00C43717" w:rsidRDefault="00355A3E" w:rsidP="00355A3E">
      <w:r w:rsidRPr="00C43717">
        <w:t xml:space="preserve">Through the mitigation modelling, outcomes and objectives of the </w:t>
      </w:r>
      <w:r w:rsidR="005805FC" w:rsidRPr="00C43717">
        <w:t>IWM</w:t>
      </w:r>
      <w:r w:rsidRPr="00C43717">
        <w:t xml:space="preserve"> Plan </w:t>
      </w:r>
      <w:r w:rsidR="00BC5373" w:rsidRPr="00C43717">
        <w:t>will</w:t>
      </w:r>
      <w:r w:rsidRPr="00C43717">
        <w:t xml:space="preserve"> be incorporated. Precinct scale opportunities such as large stormwater harvesting and reuse projects or street scale WSUD could provide additional flood mitigation benefits across some storm events and may provide alternate sources of funding for multi-benefit projects that include flood risk reduction.</w:t>
      </w:r>
    </w:p>
    <w:p w14:paraId="40C3B706" w14:textId="2983B115" w:rsidR="00355A3E" w:rsidRPr="00C43717" w:rsidRDefault="00355A3E" w:rsidP="00355A3E">
      <w:r w:rsidRPr="00C43717">
        <w:t xml:space="preserve">The updated asset survey and flood information will become a new GIS asset for </w:t>
      </w:r>
      <w:r w:rsidR="00DE3B9C" w:rsidRPr="00C43717">
        <w:t>Council</w:t>
      </w:r>
      <w:r w:rsidRPr="00C43717">
        <w:t xml:space="preserve"> which </w:t>
      </w:r>
      <w:r w:rsidR="00BC5373" w:rsidRPr="00C43717">
        <w:t>will</w:t>
      </w:r>
      <w:r w:rsidRPr="00C43717">
        <w:t xml:space="preserve"> be managed, maintained and updated overtime. Information on asset capacity, condition and service level will assist </w:t>
      </w:r>
      <w:r w:rsidR="00DE3B9C" w:rsidRPr="00C43717">
        <w:t>Council</w:t>
      </w:r>
      <w:r w:rsidRPr="00C43717">
        <w:t xml:space="preserve"> in managing the network as well as delivering objectives from the Development </w:t>
      </w:r>
      <w:r w:rsidR="00654BD4" w:rsidRPr="00C43717">
        <w:t xml:space="preserve">Engineering </w:t>
      </w:r>
      <w:r w:rsidRPr="00C43717">
        <w:t xml:space="preserve">Guidelines when new developments occur. </w:t>
      </w:r>
      <w:r w:rsidRPr="00C43717">
        <w:t>Flood modelling</w:t>
      </w:r>
      <w:r w:rsidR="00BC5373" w:rsidRPr="00C43717">
        <w:t xml:space="preserve"> information</w:t>
      </w:r>
      <w:r w:rsidRPr="00C43717">
        <w:t xml:space="preserve"> can also be provided to developers to be updated to incorporate proposed development works to </w:t>
      </w:r>
      <w:r w:rsidR="005873A2" w:rsidRPr="00C43717">
        <w:t>assisting in meeting</w:t>
      </w:r>
      <w:r w:rsidRPr="00C43717">
        <w:t xml:space="preserve"> </w:t>
      </w:r>
      <w:r w:rsidR="00DE3B9C" w:rsidRPr="00C43717">
        <w:t>Council</w:t>
      </w:r>
      <w:r w:rsidRPr="00C43717">
        <w:t xml:space="preserve">’s position of no downstream detrimental impacts due to development are achieved and that models are kept up to date. </w:t>
      </w:r>
    </w:p>
    <w:p w14:paraId="2F512883" w14:textId="3C2D2EB9" w:rsidR="00355A3E" w:rsidRPr="00C43717" w:rsidRDefault="00355A3E" w:rsidP="00355A3E">
      <w:r w:rsidRPr="00C43717">
        <w:t xml:space="preserve">Resultant flood mapping can also be used in the planning and approvals area through the designation of flood impacted areas or planning scheme overlays via an amendment process, better allowing </w:t>
      </w:r>
      <w:r w:rsidR="00DE3B9C" w:rsidRPr="00C43717">
        <w:t>Council</w:t>
      </w:r>
      <w:r w:rsidRPr="00C43717">
        <w:t xml:space="preserve"> to manage flood risk throughout the municipality. </w:t>
      </w:r>
    </w:p>
    <w:p w14:paraId="578C006E" w14:textId="2C663C9C" w:rsidR="00355A3E" w:rsidRPr="00C43717" w:rsidRDefault="00DE3B9C" w:rsidP="00355A3E">
      <w:r w:rsidRPr="00C43717">
        <w:t>Council</w:t>
      </w:r>
      <w:r w:rsidR="00355A3E" w:rsidRPr="00C43717">
        <w:t xml:space="preserve"> will use the flood mapping program to:</w:t>
      </w:r>
    </w:p>
    <w:p w14:paraId="30F969CF" w14:textId="77777777" w:rsidR="00355A3E" w:rsidRPr="00C43717" w:rsidRDefault="00355A3E" w:rsidP="00BF52E8">
      <w:pPr>
        <w:pStyle w:val="ListParagraph"/>
        <w:numPr>
          <w:ilvl w:val="0"/>
          <w:numId w:val="8"/>
        </w:numPr>
      </w:pPr>
      <w:r w:rsidRPr="00C43717">
        <w:t>Gather detailed information on the existing drainage network and keep this updated overtime as new assets are introduced.</w:t>
      </w:r>
    </w:p>
    <w:p w14:paraId="6B5CE89D" w14:textId="2681EA2F" w:rsidR="00355A3E" w:rsidRPr="00C43717" w:rsidRDefault="00355A3E" w:rsidP="00BF52E8">
      <w:pPr>
        <w:pStyle w:val="ListParagraph"/>
        <w:numPr>
          <w:ilvl w:val="0"/>
          <w:numId w:val="8"/>
        </w:numPr>
      </w:pPr>
      <w:r w:rsidRPr="00C43717">
        <w:t>Gain an understanding of the likely flood extents, depths, velocities and hazards across the municipality in current and future conditions</w:t>
      </w:r>
      <w:r w:rsidR="005873A2" w:rsidRPr="00C43717">
        <w:t>, including natural flow paths.</w:t>
      </w:r>
    </w:p>
    <w:p w14:paraId="6654B4A3" w14:textId="692FF87F" w:rsidR="00355A3E" w:rsidRPr="00C43717" w:rsidRDefault="00355A3E" w:rsidP="00BF52E8">
      <w:pPr>
        <w:pStyle w:val="ListParagraph"/>
        <w:numPr>
          <w:ilvl w:val="0"/>
          <w:numId w:val="8"/>
        </w:numPr>
      </w:pPr>
      <w:r w:rsidRPr="00C43717">
        <w:t xml:space="preserve">Prepare flood mitigation projects for inclusion in </w:t>
      </w:r>
      <w:r w:rsidR="00DE3B9C" w:rsidRPr="00C43717">
        <w:t>Council</w:t>
      </w:r>
      <w:r w:rsidRPr="00C43717">
        <w:t>’s Asset Management Plan.</w:t>
      </w:r>
    </w:p>
    <w:p w14:paraId="5AA2B6BE" w14:textId="77777777" w:rsidR="00355A3E" w:rsidRPr="00C43717" w:rsidRDefault="00355A3E" w:rsidP="00BF52E8">
      <w:pPr>
        <w:pStyle w:val="ListParagraph"/>
        <w:numPr>
          <w:ilvl w:val="0"/>
          <w:numId w:val="8"/>
        </w:numPr>
      </w:pPr>
      <w:r w:rsidRPr="00C43717">
        <w:t>Provide advice around appropriate development in flood affected areas.</w:t>
      </w:r>
    </w:p>
    <w:p w14:paraId="3697EF48" w14:textId="01E1A41B" w:rsidR="00E34B4E" w:rsidRPr="00C43717" w:rsidRDefault="00E34B4E" w:rsidP="00B059B1">
      <w:r w:rsidRPr="00C43717">
        <w:t xml:space="preserve">Dams in the area are generally not flood protection structures. </w:t>
      </w:r>
    </w:p>
    <w:p w14:paraId="2E5AA9ED" w14:textId="01E8DE25" w:rsidR="0049625D" w:rsidRPr="00C43717" w:rsidRDefault="0049625D" w:rsidP="0049625D">
      <w:pPr>
        <w:pStyle w:val="Heading3"/>
      </w:pPr>
      <w:bookmarkStart w:id="1178" w:name="_Ref146733738"/>
      <w:bookmarkStart w:id="1179" w:name="_Toc167888272"/>
      <w:r w:rsidRPr="00C43717">
        <w:t>Flood Mapping Prioritisation Framework</w:t>
      </w:r>
      <w:bookmarkEnd w:id="1178"/>
      <w:bookmarkEnd w:id="1179"/>
      <w:r w:rsidRPr="00C43717">
        <w:t xml:space="preserve"> </w:t>
      </w:r>
      <w:bookmarkEnd w:id="1177"/>
    </w:p>
    <w:p w14:paraId="04B0F7A9" w14:textId="77777777" w:rsidR="00217A38" w:rsidRPr="00C43717" w:rsidRDefault="00217A38" w:rsidP="00217A38">
      <w:r w:rsidRPr="00C43717">
        <w:t>We have used lots of information to work out which areas need to be modelled most urgently. The information used to prioritise the catchment ‘areas’ for flood mapping included:</w:t>
      </w:r>
    </w:p>
    <w:p w14:paraId="1419BA9B" w14:textId="77777777" w:rsidR="00217A38" w:rsidRPr="00C43717" w:rsidRDefault="00217A38" w:rsidP="00217A38">
      <w:pPr>
        <w:pStyle w:val="ListParagraph"/>
        <w:numPr>
          <w:ilvl w:val="0"/>
          <w:numId w:val="28"/>
        </w:numPr>
        <w:jc w:val="left"/>
      </w:pPr>
      <w:r w:rsidRPr="00C43717">
        <w:t>Whether or not there were flood hotspots</w:t>
      </w:r>
    </w:p>
    <w:p w14:paraId="3A18863B" w14:textId="77777777" w:rsidR="00217A38" w:rsidRPr="00C43717" w:rsidRDefault="00217A38" w:rsidP="00217A38">
      <w:pPr>
        <w:pStyle w:val="ListParagraph"/>
        <w:numPr>
          <w:ilvl w:val="0"/>
          <w:numId w:val="28"/>
        </w:numPr>
        <w:jc w:val="left"/>
      </w:pPr>
      <w:r w:rsidRPr="00C43717">
        <w:t>What type of development (if any) is expected</w:t>
      </w:r>
    </w:p>
    <w:p w14:paraId="59E24891" w14:textId="77777777" w:rsidR="00217A38" w:rsidRPr="00C43717" w:rsidRDefault="00217A38" w:rsidP="00217A38">
      <w:pPr>
        <w:pStyle w:val="ListParagraph"/>
        <w:numPr>
          <w:ilvl w:val="0"/>
          <w:numId w:val="28"/>
        </w:numPr>
        <w:jc w:val="left"/>
      </w:pPr>
      <w:r w:rsidRPr="00C43717">
        <w:t>Whether there are any facilities that are considered ‘vulnerable’</w:t>
      </w:r>
    </w:p>
    <w:p w14:paraId="5906D949" w14:textId="77777777" w:rsidR="00217A38" w:rsidRPr="00C43717" w:rsidRDefault="00217A38" w:rsidP="00217A38">
      <w:pPr>
        <w:pStyle w:val="ListParagraph"/>
        <w:numPr>
          <w:ilvl w:val="0"/>
          <w:numId w:val="28"/>
        </w:numPr>
        <w:jc w:val="left"/>
      </w:pPr>
      <w:r w:rsidRPr="00C43717">
        <w:t>How much ‘hard surface’ drains directly to waterways now, and how much this is expected to change in the future</w:t>
      </w:r>
    </w:p>
    <w:p w14:paraId="76CAB3F6" w14:textId="77777777" w:rsidR="00217A38" w:rsidRPr="00C43717" w:rsidRDefault="00217A38" w:rsidP="00217A38">
      <w:r w:rsidRPr="00C43717">
        <w:t>There are 49 identified catchment areas that have been prioritised.</w:t>
      </w:r>
    </w:p>
    <w:p w14:paraId="14B220BF" w14:textId="4AFE4757" w:rsidR="00CA1986" w:rsidRPr="00C43717" w:rsidRDefault="00CA1986" w:rsidP="00CA1986">
      <w:pPr>
        <w:rPr>
          <w:rFonts w:asciiTheme="minorHAnsi" w:hAnsiTheme="minorHAnsi" w:cstheme="minorHAnsi"/>
        </w:rPr>
      </w:pPr>
      <w:r w:rsidRPr="00C43717">
        <w:rPr>
          <w:rFonts w:asciiTheme="minorHAnsi" w:hAnsiTheme="minorHAnsi" w:cstheme="minorHAnsi"/>
        </w:rPr>
        <w:t>Furter detail regarding the prioritisation process is outlined in Appendix A.</w:t>
      </w:r>
    </w:p>
    <w:p w14:paraId="2CE9B1E7" w14:textId="0015E2DF" w:rsidR="0049625D" w:rsidRPr="00C43717" w:rsidRDefault="005873A2" w:rsidP="005873A2">
      <w:r w:rsidRPr="00C43717">
        <w:t xml:space="preserve">The results of the prioritisation process are mapped in </w:t>
      </w:r>
      <w:r w:rsidRPr="00C43717">
        <w:fldChar w:fldCharType="begin"/>
      </w:r>
      <w:r w:rsidRPr="00C43717">
        <w:instrText xml:space="preserve"> REF _Ref147417295 \h </w:instrText>
      </w:r>
      <w:r w:rsidR="00217A38" w:rsidRPr="00C43717">
        <w:instrText xml:space="preserve"> \* MERGEFORMAT </w:instrText>
      </w:r>
      <w:r w:rsidRPr="00C43717">
        <w:fldChar w:fldCharType="separate"/>
      </w:r>
      <w:r w:rsidR="00AC3A92" w:rsidRPr="00C43717">
        <w:t xml:space="preserve">Figure </w:t>
      </w:r>
      <w:r w:rsidR="00AC3A92">
        <w:rPr>
          <w:noProof/>
        </w:rPr>
        <w:t>6</w:t>
      </w:r>
      <w:r w:rsidR="00AC3A92" w:rsidRPr="00C43717">
        <w:rPr>
          <w:noProof/>
        </w:rPr>
        <w:noBreakHyphen/>
      </w:r>
      <w:r w:rsidR="00AC3A92">
        <w:rPr>
          <w:noProof/>
        </w:rPr>
        <w:t>4</w:t>
      </w:r>
      <w:r w:rsidRPr="00C43717">
        <w:fldChar w:fldCharType="end"/>
      </w:r>
      <w:r w:rsidR="00B00A11" w:rsidRPr="00C43717">
        <w:t>.</w:t>
      </w:r>
      <w:r w:rsidRPr="00C43717">
        <w:t xml:space="preserve"> </w:t>
      </w:r>
    </w:p>
    <w:p w14:paraId="23E09435" w14:textId="77777777" w:rsidR="00A97B21" w:rsidRPr="00C43717" w:rsidRDefault="00A97B21" w:rsidP="005873A2">
      <w:pPr>
        <w:rPr>
          <w:highlight w:val="green"/>
        </w:rPr>
        <w:sectPr w:rsidR="00A97B21" w:rsidRPr="00C43717" w:rsidSect="00EC0553">
          <w:pgSz w:w="16838" w:h="11906" w:orient="landscape"/>
          <w:pgMar w:top="720" w:right="765" w:bottom="1134" w:left="765" w:header="340" w:footer="0" w:gutter="0"/>
          <w:cols w:num="2" w:space="709"/>
          <w:docGrid w:linePitch="360"/>
        </w:sectPr>
      </w:pPr>
    </w:p>
    <w:p w14:paraId="17ABBFB0" w14:textId="0EC07613" w:rsidR="005873A2" w:rsidRPr="00C43717" w:rsidRDefault="008F4696" w:rsidP="005873A2">
      <w:pPr>
        <w:keepNext/>
      </w:pPr>
      <w:r>
        <w:rPr>
          <w:noProof/>
        </w:rPr>
        <w:lastRenderedPageBreak/>
        <w:drawing>
          <wp:inline distT="0" distB="0" distL="0" distR="0" wp14:anchorId="087E679C" wp14:editId="7CFF7600">
            <wp:extent cx="8382000" cy="5918200"/>
            <wp:effectExtent l="0" t="0" r="0" b="6350"/>
            <wp:docPr id="191651691" name="Picture 2" descr="A map of flood manag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1691" name="Picture 2" descr="A map of flood management&#10;&#10;Description automatically generated"/>
                    <pic:cNvPicPr/>
                  </pic:nvPicPr>
                  <pic:blipFill>
                    <a:blip r:embed="rId20"/>
                    <a:stretch>
                      <a:fillRect/>
                    </a:stretch>
                  </pic:blipFill>
                  <pic:spPr>
                    <a:xfrm>
                      <a:off x="0" y="0"/>
                      <a:ext cx="8382000" cy="5918200"/>
                    </a:xfrm>
                    <a:prstGeom prst="rect">
                      <a:avLst/>
                    </a:prstGeom>
                  </pic:spPr>
                </pic:pic>
              </a:graphicData>
            </a:graphic>
          </wp:inline>
        </w:drawing>
      </w:r>
    </w:p>
    <w:p w14:paraId="434A0AFC" w14:textId="57037FE2" w:rsidR="00B00A11" w:rsidRPr="00C43717" w:rsidRDefault="005873A2" w:rsidP="005873A2">
      <w:pPr>
        <w:pStyle w:val="Caption"/>
        <w:sectPr w:rsidR="00B00A11" w:rsidRPr="00C43717" w:rsidSect="00EC0553">
          <w:pgSz w:w="16838" w:h="11906" w:orient="landscape"/>
          <w:pgMar w:top="720" w:right="765" w:bottom="1134" w:left="765" w:header="340" w:footer="0" w:gutter="0"/>
          <w:cols w:space="709"/>
          <w:docGrid w:linePitch="360"/>
        </w:sectPr>
      </w:pPr>
      <w:bookmarkStart w:id="1180" w:name="_Ref147417295"/>
      <w:bookmarkStart w:id="1181" w:name="_Toc167890410"/>
      <w:r w:rsidRPr="00C43717">
        <w:t xml:space="preserve">Figure </w:t>
      </w:r>
      <w:r w:rsidR="00382D3F" w:rsidRPr="00C43717">
        <w:fldChar w:fldCharType="begin"/>
      </w:r>
      <w:r w:rsidR="00382D3F" w:rsidRPr="00C43717">
        <w:instrText xml:space="preserve"> STYLEREF 1 \s </w:instrText>
      </w:r>
      <w:r w:rsidR="00382D3F" w:rsidRPr="00C43717">
        <w:fldChar w:fldCharType="separate"/>
      </w:r>
      <w:r w:rsidR="00AC3A92">
        <w:rPr>
          <w:noProof/>
        </w:rPr>
        <w:t>6</w:t>
      </w:r>
      <w:r w:rsidR="00382D3F" w:rsidRPr="00C43717">
        <w:fldChar w:fldCharType="end"/>
      </w:r>
      <w:r w:rsidR="00382D3F" w:rsidRPr="00C43717">
        <w:noBreakHyphen/>
      </w:r>
      <w:r w:rsidR="00382D3F" w:rsidRPr="00C43717">
        <w:fldChar w:fldCharType="begin"/>
      </w:r>
      <w:r w:rsidR="00382D3F" w:rsidRPr="00C43717">
        <w:instrText xml:space="preserve"> SEQ Figure \* ARABIC \s 1 </w:instrText>
      </w:r>
      <w:r w:rsidR="00382D3F" w:rsidRPr="00C43717">
        <w:fldChar w:fldCharType="separate"/>
      </w:r>
      <w:r w:rsidR="00AC3A92">
        <w:rPr>
          <w:noProof/>
        </w:rPr>
        <w:t>4</w:t>
      </w:r>
      <w:r w:rsidR="00382D3F" w:rsidRPr="00C43717">
        <w:fldChar w:fldCharType="end"/>
      </w:r>
      <w:bookmarkEnd w:id="1180"/>
      <w:r w:rsidRPr="00C43717">
        <w:tab/>
        <w:t>Flood mapping catchment area prioritisation (where ID is the catchment ID and P is the priority score, with a higher P number being higher priority)</w:t>
      </w:r>
      <w:bookmarkEnd w:id="1181"/>
    </w:p>
    <w:p w14:paraId="356D29C7" w14:textId="58F3ADA0" w:rsidR="0049625D" w:rsidRPr="00C43717" w:rsidRDefault="0049625D" w:rsidP="0049625D">
      <w:pPr>
        <w:pStyle w:val="Heading3"/>
      </w:pPr>
      <w:bookmarkStart w:id="1182" w:name="_Toc167888273"/>
      <w:r w:rsidRPr="00C43717">
        <w:lastRenderedPageBreak/>
        <w:t xml:space="preserve">Catchment </w:t>
      </w:r>
      <w:r w:rsidR="00B51F7D" w:rsidRPr="00C43717">
        <w:t xml:space="preserve">Area </w:t>
      </w:r>
      <w:r w:rsidRPr="00C43717">
        <w:t>Maps and Tables</w:t>
      </w:r>
      <w:bookmarkEnd w:id="1182"/>
    </w:p>
    <w:p w14:paraId="43404B40" w14:textId="363BAF17" w:rsidR="00B51F7D" w:rsidRPr="00C43717" w:rsidRDefault="00B51F7D" w:rsidP="0049625D">
      <w:r w:rsidRPr="00C43717">
        <w:t>To help with future planning of the catchment area flood mapping and stormwater strategy program, a map was created for each catchment area, along with a table of important information and potential opportunities.</w:t>
      </w:r>
    </w:p>
    <w:p w14:paraId="10BEF9B2" w14:textId="06ACB14E" w:rsidR="00B51F7D" w:rsidRPr="00C43717" w:rsidRDefault="00A0024C" w:rsidP="0049625D">
      <w:r w:rsidRPr="00C43717">
        <w:rPr>
          <w:highlight w:val="yellow"/>
        </w:rPr>
        <w:fldChar w:fldCharType="begin"/>
      </w:r>
      <w:r w:rsidRPr="00C43717">
        <w:instrText xml:space="preserve"> REF _Ref147420185 \h </w:instrText>
      </w:r>
      <w:r w:rsidRPr="00C43717">
        <w:rPr>
          <w:highlight w:val="yellow"/>
        </w:rPr>
      </w:r>
      <w:r w:rsidRPr="00C43717">
        <w:rPr>
          <w:highlight w:val="yellow"/>
        </w:rPr>
        <w:fldChar w:fldCharType="separate"/>
      </w:r>
      <w:r w:rsidR="00AC3A92" w:rsidRPr="00C43717">
        <w:t xml:space="preserve">Figure </w:t>
      </w:r>
      <w:r w:rsidR="00AC3A92">
        <w:rPr>
          <w:noProof/>
        </w:rPr>
        <w:t>6</w:t>
      </w:r>
      <w:r w:rsidR="00AC3A92" w:rsidRPr="00C43717">
        <w:noBreakHyphen/>
      </w:r>
      <w:r w:rsidR="00AC3A92">
        <w:rPr>
          <w:noProof/>
        </w:rPr>
        <w:t>5</w:t>
      </w:r>
      <w:r w:rsidRPr="00C43717">
        <w:rPr>
          <w:highlight w:val="yellow"/>
        </w:rPr>
        <w:fldChar w:fldCharType="end"/>
      </w:r>
      <w:r w:rsidR="00B51F7D" w:rsidRPr="00C43717">
        <w:t xml:space="preserve"> provides an example of one of the maps</w:t>
      </w:r>
      <w:r w:rsidRPr="00C43717">
        <w:t xml:space="preserve"> for an area covering Lilydale, Mt Evelyn and Montrose</w:t>
      </w:r>
      <w:r w:rsidR="00B51F7D" w:rsidRPr="00C43717">
        <w:t xml:space="preserve">, while the remaining maps are in </w:t>
      </w:r>
      <w:r w:rsidRPr="00C43717">
        <w:rPr>
          <w:highlight w:val="yellow"/>
        </w:rPr>
        <w:fldChar w:fldCharType="begin"/>
      </w:r>
      <w:r w:rsidRPr="00C43717">
        <w:instrText xml:space="preserve"> REF _Ref147420269 \w \h </w:instrText>
      </w:r>
      <w:r w:rsidRPr="00C43717">
        <w:rPr>
          <w:highlight w:val="yellow"/>
        </w:rPr>
      </w:r>
      <w:r w:rsidRPr="00C43717">
        <w:rPr>
          <w:highlight w:val="yellow"/>
        </w:rPr>
        <w:fldChar w:fldCharType="separate"/>
      </w:r>
      <w:r w:rsidR="00AC3A92">
        <w:t>Appendix D</w:t>
      </w:r>
      <w:r w:rsidRPr="00C43717">
        <w:rPr>
          <w:highlight w:val="yellow"/>
        </w:rPr>
        <w:fldChar w:fldCharType="end"/>
      </w:r>
      <w:r w:rsidR="00B51F7D" w:rsidRPr="00C43717">
        <w:t xml:space="preserve">. </w:t>
      </w:r>
      <w:r w:rsidRPr="00C43717">
        <w:rPr>
          <w:highlight w:val="yellow"/>
        </w:rPr>
        <w:fldChar w:fldCharType="begin"/>
      </w:r>
      <w:r w:rsidRPr="00C43717">
        <w:instrText xml:space="preserve"> REF _Ref147420283 \h </w:instrText>
      </w:r>
      <w:r w:rsidRPr="00C43717">
        <w:rPr>
          <w:highlight w:val="yellow"/>
        </w:rPr>
      </w:r>
      <w:r w:rsidRPr="00C43717">
        <w:rPr>
          <w:highlight w:val="yellow"/>
        </w:rPr>
        <w:fldChar w:fldCharType="separate"/>
      </w:r>
      <w:r w:rsidR="00AC3A92" w:rsidRPr="00C43717">
        <w:t xml:space="preserve">Table </w:t>
      </w:r>
      <w:r w:rsidR="00AC3A92">
        <w:rPr>
          <w:noProof/>
        </w:rPr>
        <w:t>6</w:t>
      </w:r>
      <w:r w:rsidR="00AC3A92" w:rsidRPr="00C43717">
        <w:noBreakHyphen/>
      </w:r>
      <w:r w:rsidR="00AC3A92">
        <w:rPr>
          <w:noProof/>
        </w:rPr>
        <w:t>1</w:t>
      </w:r>
      <w:r w:rsidRPr="00C43717">
        <w:rPr>
          <w:highlight w:val="yellow"/>
        </w:rPr>
        <w:fldChar w:fldCharType="end"/>
      </w:r>
      <w:r w:rsidRPr="00C43717">
        <w:t xml:space="preserve"> </w:t>
      </w:r>
      <w:r w:rsidR="00B51F7D" w:rsidRPr="00C43717">
        <w:t xml:space="preserve">provides an example of one of the catchment area information tables, while the remaining tables are in </w:t>
      </w:r>
      <w:r w:rsidRPr="00C43717">
        <w:rPr>
          <w:highlight w:val="yellow"/>
        </w:rPr>
        <w:fldChar w:fldCharType="begin"/>
      </w:r>
      <w:r w:rsidRPr="00C43717">
        <w:instrText xml:space="preserve"> REF _Ref147420295 \w \h </w:instrText>
      </w:r>
      <w:r w:rsidRPr="00C43717">
        <w:rPr>
          <w:highlight w:val="yellow"/>
        </w:rPr>
      </w:r>
      <w:r w:rsidRPr="00C43717">
        <w:rPr>
          <w:highlight w:val="yellow"/>
        </w:rPr>
        <w:fldChar w:fldCharType="separate"/>
      </w:r>
      <w:r w:rsidR="00AC3A92">
        <w:t>Appendix E</w:t>
      </w:r>
      <w:r w:rsidRPr="00C43717">
        <w:rPr>
          <w:highlight w:val="yellow"/>
        </w:rPr>
        <w:fldChar w:fldCharType="end"/>
      </w:r>
      <w:r w:rsidR="00B51F7D" w:rsidRPr="00C43717">
        <w:t>.</w:t>
      </w:r>
    </w:p>
    <w:p w14:paraId="64693A28" w14:textId="2D483613" w:rsidR="003D09D9" w:rsidRPr="00C43717" w:rsidRDefault="003D09D9" w:rsidP="0049625D">
      <w:r w:rsidRPr="00C43717">
        <w:t>Key information shown on the maps includes:</w:t>
      </w:r>
    </w:p>
    <w:p w14:paraId="692A599A" w14:textId="453768DC" w:rsidR="003D09D9" w:rsidRPr="00C43717" w:rsidRDefault="7C3C93ED" w:rsidP="00BF52E8">
      <w:pPr>
        <w:pStyle w:val="ListParagraph"/>
        <w:numPr>
          <w:ilvl w:val="0"/>
          <w:numId w:val="8"/>
        </w:numPr>
      </w:pPr>
      <w:r w:rsidRPr="00C43717">
        <w:t>Approximate locations of Consolidation, Restricted Change and Least Change Precincts (2009 Housing Strategy)</w:t>
      </w:r>
    </w:p>
    <w:p w14:paraId="48211272" w14:textId="56FE0826" w:rsidR="003D09D9" w:rsidRPr="00C43717" w:rsidRDefault="003D09D9" w:rsidP="00BF52E8">
      <w:pPr>
        <w:pStyle w:val="ListParagraph"/>
        <w:numPr>
          <w:ilvl w:val="0"/>
          <w:numId w:val="8"/>
        </w:numPr>
      </w:pPr>
      <w:r w:rsidRPr="00C43717">
        <w:t>High, medium and low priority flood hotspots (per 2016 FMP)</w:t>
      </w:r>
    </w:p>
    <w:p w14:paraId="0472C083" w14:textId="378EC3A3" w:rsidR="003D09D9" w:rsidRPr="00C43717" w:rsidRDefault="003D09D9" w:rsidP="00BF52E8">
      <w:pPr>
        <w:pStyle w:val="ListParagraph"/>
        <w:numPr>
          <w:ilvl w:val="0"/>
          <w:numId w:val="8"/>
        </w:numPr>
      </w:pPr>
      <w:r w:rsidRPr="00C43717">
        <w:t>Current DCI of waterways in the catchment area</w:t>
      </w:r>
    </w:p>
    <w:p w14:paraId="7FD62BEA" w14:textId="79BE88D3" w:rsidR="003D09D9" w:rsidRPr="00C43717" w:rsidRDefault="003D09D9" w:rsidP="00BF52E8">
      <w:pPr>
        <w:pStyle w:val="ListParagraph"/>
        <w:numPr>
          <w:ilvl w:val="0"/>
          <w:numId w:val="8"/>
        </w:numPr>
      </w:pPr>
      <w:r w:rsidRPr="00C43717">
        <w:t xml:space="preserve">Approximate locations of stormwater harvesting, and stormwater infiltration opportunities identified by </w:t>
      </w:r>
      <w:r w:rsidR="00DE3B9C" w:rsidRPr="00C43717">
        <w:t>Council</w:t>
      </w:r>
    </w:p>
    <w:p w14:paraId="174B80E1" w14:textId="6344E8F2" w:rsidR="003D09D9" w:rsidRPr="00C43717" w:rsidRDefault="003D09D9" w:rsidP="00BF52E8">
      <w:pPr>
        <w:pStyle w:val="ListParagraph"/>
        <w:numPr>
          <w:ilvl w:val="0"/>
          <w:numId w:val="8"/>
        </w:numPr>
      </w:pPr>
      <w:r w:rsidRPr="00C43717">
        <w:t>Locations of vulnerable facilities</w:t>
      </w:r>
    </w:p>
    <w:p w14:paraId="6E8F62B0" w14:textId="6D57FDF6" w:rsidR="003D09D9" w:rsidRPr="00C43717" w:rsidRDefault="003D09D9" w:rsidP="00BF52E8">
      <w:pPr>
        <w:pStyle w:val="ListParagraph"/>
        <w:numPr>
          <w:ilvl w:val="0"/>
          <w:numId w:val="8"/>
        </w:numPr>
      </w:pPr>
      <w:r w:rsidRPr="00C43717">
        <w:t>Land Subject to Inundation Overlay extents</w:t>
      </w:r>
    </w:p>
    <w:p w14:paraId="76347D7A" w14:textId="1D93FCBE" w:rsidR="003D09D9" w:rsidRPr="00C43717" w:rsidRDefault="003D09D9" w:rsidP="00BF52E8">
      <w:pPr>
        <w:pStyle w:val="ListParagraph"/>
        <w:numPr>
          <w:ilvl w:val="0"/>
          <w:numId w:val="8"/>
        </w:numPr>
      </w:pPr>
      <w:r w:rsidRPr="00C43717">
        <w:t xml:space="preserve">Known flood extents (from either Melbourne Water or </w:t>
      </w:r>
      <w:r w:rsidR="00DE3B9C" w:rsidRPr="00C43717">
        <w:t>Council</w:t>
      </w:r>
      <w:r w:rsidRPr="00C43717">
        <w:t xml:space="preserve"> flood mapping)</w:t>
      </w:r>
    </w:p>
    <w:p w14:paraId="3A6B1A25" w14:textId="09BC5181" w:rsidR="003D09D9" w:rsidRPr="00C43717" w:rsidRDefault="003D09D9" w:rsidP="00BF52E8">
      <w:pPr>
        <w:pStyle w:val="ListParagraph"/>
        <w:numPr>
          <w:ilvl w:val="0"/>
          <w:numId w:val="8"/>
        </w:numPr>
      </w:pPr>
      <w:r w:rsidRPr="00C43717">
        <w:t>Locations of Melbourne Water stormwater channels and pipes</w:t>
      </w:r>
    </w:p>
    <w:p w14:paraId="52927C68" w14:textId="5153C2B0" w:rsidR="003D09D9" w:rsidRPr="00C43717" w:rsidRDefault="003D09D9" w:rsidP="00BF52E8">
      <w:pPr>
        <w:pStyle w:val="ListParagraph"/>
        <w:numPr>
          <w:ilvl w:val="0"/>
          <w:numId w:val="8"/>
        </w:numPr>
      </w:pPr>
      <w:r w:rsidRPr="00C43717">
        <w:t xml:space="preserve">Locations of </w:t>
      </w:r>
      <w:r w:rsidR="00DE3B9C" w:rsidRPr="00C43717">
        <w:t>Council</w:t>
      </w:r>
      <w:r w:rsidRPr="00C43717">
        <w:t xml:space="preserve"> stormwater pipes</w:t>
      </w:r>
    </w:p>
    <w:p w14:paraId="705346E7" w14:textId="77777777" w:rsidR="00A97B21" w:rsidRPr="00C43717" w:rsidRDefault="00A97B21" w:rsidP="0049625D">
      <w:pPr>
        <w:sectPr w:rsidR="00A97B21" w:rsidRPr="00C43717" w:rsidSect="00EC0553">
          <w:pgSz w:w="16838" w:h="11906" w:orient="landscape"/>
          <w:pgMar w:top="720" w:right="765" w:bottom="1134" w:left="765" w:header="340" w:footer="0" w:gutter="0"/>
          <w:cols w:num="2" w:space="709"/>
          <w:docGrid w:linePitch="360"/>
        </w:sectPr>
      </w:pPr>
    </w:p>
    <w:p w14:paraId="07D42819" w14:textId="2CD63E9E" w:rsidR="00A97B21" w:rsidRPr="00C43717" w:rsidRDefault="003E14DE" w:rsidP="00A97B21">
      <w:pPr>
        <w:keepNext/>
      </w:pPr>
      <w:r w:rsidRPr="00C43717">
        <w:rPr>
          <w:noProof/>
        </w:rPr>
        <w:lastRenderedPageBreak/>
        <w:drawing>
          <wp:inline distT="0" distB="0" distL="0" distR="0" wp14:anchorId="2F8BA408" wp14:editId="10CB57A8">
            <wp:extent cx="8390492" cy="5932552"/>
            <wp:effectExtent l="0" t="0" r="0" b="0"/>
            <wp:docPr id="1455239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239097" name="Picture 1"/>
                    <pic:cNvPicPr/>
                  </pic:nvPicPr>
                  <pic:blipFill>
                    <a:blip r:embed="rId21"/>
                    <a:stretch>
                      <a:fillRect/>
                    </a:stretch>
                  </pic:blipFill>
                  <pic:spPr>
                    <a:xfrm>
                      <a:off x="0" y="0"/>
                      <a:ext cx="8390492" cy="5932552"/>
                    </a:xfrm>
                    <a:prstGeom prst="rect">
                      <a:avLst/>
                    </a:prstGeom>
                  </pic:spPr>
                </pic:pic>
              </a:graphicData>
            </a:graphic>
          </wp:inline>
        </w:drawing>
      </w:r>
    </w:p>
    <w:p w14:paraId="063E9D26" w14:textId="0EF5EFCE" w:rsidR="003D09D9" w:rsidRPr="00C43717" w:rsidRDefault="00A97B21" w:rsidP="00A97B21">
      <w:pPr>
        <w:pStyle w:val="Caption"/>
      </w:pPr>
      <w:bookmarkStart w:id="1183" w:name="_Ref147420185"/>
      <w:bookmarkStart w:id="1184" w:name="_Toc167890411"/>
      <w:r w:rsidRPr="00C43717">
        <w:t xml:space="preserve">Figure </w:t>
      </w:r>
      <w:r w:rsidR="00382D3F" w:rsidRPr="00C43717">
        <w:fldChar w:fldCharType="begin"/>
      </w:r>
      <w:r w:rsidR="00382D3F" w:rsidRPr="00C43717">
        <w:instrText xml:space="preserve"> STYLEREF 1 \s </w:instrText>
      </w:r>
      <w:r w:rsidR="00382D3F" w:rsidRPr="00C43717">
        <w:fldChar w:fldCharType="separate"/>
      </w:r>
      <w:r w:rsidR="00AC3A92">
        <w:rPr>
          <w:noProof/>
        </w:rPr>
        <w:t>6</w:t>
      </w:r>
      <w:r w:rsidR="00382D3F" w:rsidRPr="00C43717">
        <w:fldChar w:fldCharType="end"/>
      </w:r>
      <w:r w:rsidR="00382D3F" w:rsidRPr="00C43717">
        <w:noBreakHyphen/>
      </w:r>
      <w:r w:rsidR="00382D3F" w:rsidRPr="00C43717">
        <w:fldChar w:fldCharType="begin"/>
      </w:r>
      <w:r w:rsidR="00382D3F" w:rsidRPr="00C43717">
        <w:instrText xml:space="preserve"> SEQ Figure \* ARABIC \s 1 </w:instrText>
      </w:r>
      <w:r w:rsidR="00382D3F" w:rsidRPr="00C43717">
        <w:fldChar w:fldCharType="separate"/>
      </w:r>
      <w:r w:rsidR="00AC3A92">
        <w:rPr>
          <w:noProof/>
        </w:rPr>
        <w:t>5</w:t>
      </w:r>
      <w:r w:rsidR="00382D3F" w:rsidRPr="00C43717">
        <w:fldChar w:fldCharType="end"/>
      </w:r>
      <w:bookmarkEnd w:id="1183"/>
      <w:r w:rsidRPr="00C43717">
        <w:tab/>
        <w:t>Example catchment area map</w:t>
      </w:r>
      <w:bookmarkEnd w:id="1184"/>
    </w:p>
    <w:p w14:paraId="7D21FA11" w14:textId="6577ADC8" w:rsidR="00A0024C" w:rsidRPr="00C43717" w:rsidRDefault="00A0024C" w:rsidP="00A0024C">
      <w:pPr>
        <w:pStyle w:val="Caption"/>
        <w:keepNext/>
      </w:pPr>
      <w:bookmarkStart w:id="1185" w:name="_Ref147420283"/>
      <w:bookmarkStart w:id="1186" w:name="_Toc167890311"/>
      <w:r w:rsidRPr="00C43717">
        <w:lastRenderedPageBreak/>
        <w:t xml:space="preserve">Table </w:t>
      </w:r>
      <w:r w:rsidRPr="00C43717">
        <w:fldChar w:fldCharType="begin"/>
      </w:r>
      <w:r w:rsidRPr="00C43717">
        <w:instrText xml:space="preserve"> STYLEREF 1 \s </w:instrText>
      </w:r>
      <w:r w:rsidRPr="00C43717">
        <w:fldChar w:fldCharType="separate"/>
      </w:r>
      <w:r w:rsidR="00AC3A92">
        <w:rPr>
          <w:noProof/>
        </w:rPr>
        <w:t>6</w:t>
      </w:r>
      <w:r w:rsidRPr="00C43717">
        <w:rPr>
          <w:noProof/>
        </w:rPr>
        <w:fldChar w:fldCharType="end"/>
      </w:r>
      <w:r w:rsidR="00F31E22" w:rsidRPr="00C43717">
        <w:noBreakHyphen/>
      </w:r>
      <w:r w:rsidRPr="00C43717">
        <w:fldChar w:fldCharType="begin"/>
      </w:r>
      <w:r w:rsidRPr="00C43717">
        <w:instrText xml:space="preserve"> SEQ Table \* ARABIC \s 1 </w:instrText>
      </w:r>
      <w:r w:rsidRPr="00C43717">
        <w:fldChar w:fldCharType="separate"/>
      </w:r>
      <w:r w:rsidR="00AC3A92">
        <w:rPr>
          <w:noProof/>
        </w:rPr>
        <w:t>1</w:t>
      </w:r>
      <w:r w:rsidRPr="00C43717">
        <w:rPr>
          <w:noProof/>
        </w:rPr>
        <w:fldChar w:fldCharType="end"/>
      </w:r>
      <w:bookmarkEnd w:id="1185"/>
      <w:r w:rsidRPr="00C43717">
        <w:tab/>
        <w:t>Example catchment area information table</w:t>
      </w:r>
      <w:bookmarkEnd w:id="1186"/>
    </w:p>
    <w:p w14:paraId="6732BFD3" w14:textId="5962FB01" w:rsidR="00B51F7D" w:rsidRPr="00C43717" w:rsidRDefault="003E14DE" w:rsidP="0049625D">
      <w:r w:rsidRPr="00C43717">
        <w:rPr>
          <w:noProof/>
        </w:rPr>
        <w:drawing>
          <wp:inline distT="0" distB="0" distL="0" distR="0" wp14:anchorId="64D81F08" wp14:editId="522B6DF1">
            <wp:extent cx="7791850" cy="5645440"/>
            <wp:effectExtent l="0" t="0" r="0" b="0"/>
            <wp:docPr id="31089190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91906" name="Picture 1" descr="A screenshot of a computer&#10;&#10;Description automatically generated"/>
                    <pic:cNvPicPr/>
                  </pic:nvPicPr>
                  <pic:blipFill>
                    <a:blip r:embed="rId22"/>
                    <a:stretch>
                      <a:fillRect/>
                    </a:stretch>
                  </pic:blipFill>
                  <pic:spPr>
                    <a:xfrm>
                      <a:off x="0" y="0"/>
                      <a:ext cx="7791850" cy="5645440"/>
                    </a:xfrm>
                    <a:prstGeom prst="rect">
                      <a:avLst/>
                    </a:prstGeom>
                  </pic:spPr>
                </pic:pic>
              </a:graphicData>
            </a:graphic>
          </wp:inline>
        </w:drawing>
      </w:r>
    </w:p>
    <w:p w14:paraId="5E5C5990" w14:textId="77777777" w:rsidR="00787FBE" w:rsidRPr="00C43717" w:rsidRDefault="00787FBE" w:rsidP="0049625D">
      <w:pPr>
        <w:sectPr w:rsidR="00787FBE" w:rsidRPr="00C43717" w:rsidSect="00EC0553">
          <w:pgSz w:w="16838" w:h="11906" w:orient="landscape"/>
          <w:pgMar w:top="720" w:right="765" w:bottom="1134" w:left="765" w:header="340" w:footer="0" w:gutter="0"/>
          <w:cols w:space="709"/>
          <w:docGrid w:linePitch="360"/>
        </w:sectPr>
      </w:pPr>
    </w:p>
    <w:p w14:paraId="3D2DD72D" w14:textId="2370FA47" w:rsidR="004F5958" w:rsidRPr="00C43717" w:rsidRDefault="74FD0FE9" w:rsidP="004F5958">
      <w:pPr>
        <w:pStyle w:val="Heading2"/>
      </w:pPr>
      <w:bookmarkStart w:id="1187" w:name="_Ref148531965"/>
      <w:bookmarkStart w:id="1188" w:name="_Toc167888274"/>
      <w:r w:rsidRPr="00C43717">
        <w:lastRenderedPageBreak/>
        <w:t>Implementation Plan and Timeline</w:t>
      </w:r>
      <w:bookmarkEnd w:id="1187"/>
      <w:bookmarkEnd w:id="1188"/>
    </w:p>
    <w:p w14:paraId="556F488F" w14:textId="733112F1" w:rsidR="794EE8D7" w:rsidRPr="00C43717" w:rsidRDefault="006E4873" w:rsidP="794EE8D7">
      <w:pPr>
        <w:rPr>
          <w:rFonts w:asciiTheme="minorHAnsi" w:hAnsiTheme="minorHAnsi"/>
        </w:rPr>
      </w:pPr>
      <w:r w:rsidRPr="00C43717">
        <w:t xml:space="preserve">The </w:t>
      </w:r>
      <w:r w:rsidR="008070F8">
        <w:t>Implementation Plan</w:t>
      </w:r>
      <w:r w:rsidRPr="00C43717">
        <w:t xml:space="preserve"> will be </w:t>
      </w:r>
      <w:r w:rsidR="00683CFC">
        <w:t xml:space="preserve">completed </w:t>
      </w:r>
      <w:r w:rsidR="00BD6473">
        <w:t>over a span of 10 years</w:t>
      </w:r>
      <w:r w:rsidR="003B1561">
        <w:t xml:space="preserve">, from 2024 to 2034. </w:t>
      </w:r>
      <w:r w:rsidRPr="00C43717">
        <w:t xml:space="preserve"> </w:t>
      </w:r>
    </w:p>
    <w:tbl>
      <w:tblPr>
        <w:tblW w:w="0" w:type="auto"/>
        <w:tblLayout w:type="fixed"/>
        <w:tblLook w:val="06A0" w:firstRow="1" w:lastRow="0" w:firstColumn="1" w:lastColumn="0" w:noHBand="1" w:noVBand="1"/>
      </w:tblPr>
      <w:tblGrid>
        <w:gridCol w:w="1525"/>
        <w:gridCol w:w="6143"/>
        <w:gridCol w:w="1259"/>
        <w:gridCol w:w="2294"/>
        <w:gridCol w:w="1256"/>
        <w:gridCol w:w="1256"/>
        <w:gridCol w:w="8375"/>
      </w:tblGrid>
      <w:tr w:rsidR="4A99EBF2" w:rsidRPr="00C43717" w14:paraId="4E03B934" w14:textId="77777777" w:rsidTr="007F66CB">
        <w:trPr>
          <w:trHeight w:val="1110"/>
        </w:trPr>
        <w:tc>
          <w:tcPr>
            <w:tcW w:w="1525" w:type="dxa"/>
            <w:tcBorders>
              <w:top w:val="single" w:sz="4" w:space="0" w:color="000000" w:themeColor="text1"/>
              <w:left w:val="single" w:sz="4" w:space="0" w:color="000000" w:themeColor="text1"/>
              <w:bottom w:val="nil"/>
              <w:right w:val="single" w:sz="8" w:space="0" w:color="auto"/>
            </w:tcBorders>
            <w:tcMar>
              <w:top w:w="15" w:type="dxa"/>
              <w:left w:w="15" w:type="dxa"/>
              <w:right w:w="15" w:type="dxa"/>
            </w:tcMar>
            <w:vAlign w:val="center"/>
          </w:tcPr>
          <w:p w14:paraId="73A1F80C" w14:textId="676EB95D" w:rsidR="4A99EBF2" w:rsidRPr="00C43717" w:rsidRDefault="4A99EBF2" w:rsidP="4A99EBF2">
            <w:pPr>
              <w:spacing w:after="0"/>
            </w:pPr>
            <w:r w:rsidRPr="00C43717">
              <w:rPr>
                <w:rFonts w:eastAsia="Calibri" w:cs="Calibri"/>
                <w:b/>
                <w:bCs/>
                <w:color w:val="000000" w:themeColor="text1"/>
                <w:szCs w:val="20"/>
              </w:rPr>
              <w:t>Action ID</w:t>
            </w:r>
            <w:r w:rsidRPr="00C43717">
              <w:rPr>
                <w:rFonts w:eastAsia="Calibri" w:cs="Calibri"/>
                <w:color w:val="000000" w:themeColor="text1"/>
                <w:szCs w:val="20"/>
              </w:rPr>
              <w:t xml:space="preserve"> </w:t>
            </w:r>
          </w:p>
        </w:tc>
        <w:tc>
          <w:tcPr>
            <w:tcW w:w="6143" w:type="dxa"/>
            <w:tcBorders>
              <w:top w:val="single" w:sz="4" w:space="0" w:color="000000" w:themeColor="text1"/>
              <w:left w:val="single" w:sz="8" w:space="0" w:color="auto"/>
              <w:bottom w:val="nil"/>
              <w:right w:val="single" w:sz="8" w:space="0" w:color="auto"/>
            </w:tcBorders>
            <w:tcMar>
              <w:top w:w="15" w:type="dxa"/>
              <w:left w:w="15" w:type="dxa"/>
              <w:right w:w="15" w:type="dxa"/>
            </w:tcMar>
            <w:vAlign w:val="center"/>
          </w:tcPr>
          <w:p w14:paraId="769DD44E" w14:textId="51244778" w:rsidR="4A99EBF2" w:rsidRPr="00C43717" w:rsidRDefault="4A99EBF2" w:rsidP="4A99EBF2">
            <w:pPr>
              <w:spacing w:after="0"/>
            </w:pPr>
            <w:r w:rsidRPr="00C43717">
              <w:rPr>
                <w:rFonts w:eastAsia="Calibri" w:cs="Calibri"/>
                <w:b/>
                <w:bCs/>
                <w:color w:val="000000" w:themeColor="text1"/>
                <w:szCs w:val="20"/>
              </w:rPr>
              <w:t>Description</w:t>
            </w:r>
            <w:r w:rsidRPr="00C43717">
              <w:rPr>
                <w:rFonts w:eastAsia="Calibri" w:cs="Calibri"/>
                <w:color w:val="000000" w:themeColor="text1"/>
                <w:szCs w:val="20"/>
              </w:rPr>
              <w:t xml:space="preserve"> </w:t>
            </w:r>
          </w:p>
        </w:tc>
        <w:tc>
          <w:tcPr>
            <w:tcW w:w="1259" w:type="dxa"/>
            <w:tcBorders>
              <w:top w:val="single" w:sz="4" w:space="0" w:color="000000" w:themeColor="text1"/>
              <w:left w:val="single" w:sz="8" w:space="0" w:color="auto"/>
              <w:bottom w:val="nil"/>
              <w:right w:val="single" w:sz="8" w:space="0" w:color="auto"/>
            </w:tcBorders>
            <w:tcMar>
              <w:top w:w="15" w:type="dxa"/>
              <w:left w:w="15" w:type="dxa"/>
              <w:right w:w="15" w:type="dxa"/>
            </w:tcMar>
            <w:vAlign w:val="center"/>
          </w:tcPr>
          <w:p w14:paraId="2D3AAA0B" w14:textId="03146206" w:rsidR="4A99EBF2" w:rsidRPr="00C43717" w:rsidRDefault="4A99EBF2" w:rsidP="4A99EBF2">
            <w:pPr>
              <w:spacing w:after="0"/>
            </w:pPr>
            <w:r w:rsidRPr="00C43717">
              <w:rPr>
                <w:rFonts w:eastAsia="Calibri" w:cs="Calibri"/>
                <w:b/>
                <w:bCs/>
                <w:color w:val="000000" w:themeColor="text1"/>
                <w:szCs w:val="20"/>
              </w:rPr>
              <w:t>Timeline (target completion date)</w:t>
            </w:r>
            <w:r w:rsidRPr="00C43717">
              <w:rPr>
                <w:rFonts w:eastAsia="Calibri" w:cs="Calibri"/>
                <w:color w:val="000000" w:themeColor="text1"/>
                <w:szCs w:val="20"/>
              </w:rPr>
              <w:t xml:space="preserve"> </w:t>
            </w:r>
          </w:p>
        </w:tc>
        <w:tc>
          <w:tcPr>
            <w:tcW w:w="2294" w:type="dxa"/>
            <w:tcBorders>
              <w:top w:val="single" w:sz="4" w:space="0" w:color="000000" w:themeColor="text1"/>
              <w:left w:val="single" w:sz="8" w:space="0" w:color="auto"/>
              <w:bottom w:val="nil"/>
              <w:right w:val="single" w:sz="8" w:space="0" w:color="auto"/>
            </w:tcBorders>
            <w:tcMar>
              <w:top w:w="15" w:type="dxa"/>
              <w:left w:w="15" w:type="dxa"/>
              <w:right w:w="15" w:type="dxa"/>
            </w:tcMar>
            <w:vAlign w:val="center"/>
          </w:tcPr>
          <w:p w14:paraId="0C7FF4AF" w14:textId="34A174D7" w:rsidR="4A99EBF2" w:rsidRPr="00C43717" w:rsidRDefault="4A99EBF2" w:rsidP="4A99EBF2">
            <w:pPr>
              <w:spacing w:after="0"/>
              <w:jc w:val="left"/>
            </w:pPr>
            <w:r w:rsidRPr="00C43717">
              <w:rPr>
                <w:rFonts w:eastAsia="Calibri" w:cs="Calibri"/>
                <w:b/>
                <w:bCs/>
                <w:color w:val="000000" w:themeColor="text1"/>
                <w:szCs w:val="20"/>
              </w:rPr>
              <w:t>Key External Stakeholders</w:t>
            </w:r>
            <w:r w:rsidRPr="00C43717">
              <w:rPr>
                <w:rFonts w:eastAsia="Calibri" w:cs="Calibri"/>
                <w:color w:val="000000" w:themeColor="text1"/>
                <w:szCs w:val="20"/>
              </w:rPr>
              <w:t xml:space="preserve"> </w:t>
            </w:r>
          </w:p>
        </w:tc>
        <w:tc>
          <w:tcPr>
            <w:tcW w:w="1256" w:type="dxa"/>
            <w:tcBorders>
              <w:top w:val="single" w:sz="4" w:space="0" w:color="000000" w:themeColor="text1"/>
              <w:left w:val="single" w:sz="8" w:space="0" w:color="auto"/>
              <w:bottom w:val="nil"/>
              <w:right w:val="single" w:sz="8" w:space="0" w:color="auto"/>
            </w:tcBorders>
            <w:tcMar>
              <w:top w:w="15" w:type="dxa"/>
              <w:left w:w="15" w:type="dxa"/>
              <w:right w:w="15" w:type="dxa"/>
            </w:tcMar>
            <w:vAlign w:val="center"/>
          </w:tcPr>
          <w:p w14:paraId="01063D1E" w14:textId="002D481A" w:rsidR="4A99EBF2" w:rsidRPr="00C43717" w:rsidRDefault="4A99EBF2" w:rsidP="4A99EBF2">
            <w:pPr>
              <w:spacing w:after="0"/>
            </w:pPr>
            <w:r w:rsidRPr="00C43717">
              <w:rPr>
                <w:rFonts w:eastAsia="Calibri" w:cs="Calibri"/>
                <w:b/>
                <w:bCs/>
                <w:color w:val="000000" w:themeColor="text1"/>
                <w:szCs w:val="20"/>
              </w:rPr>
              <w:t>Estimated Cost</w:t>
            </w:r>
            <w:r w:rsidRPr="00C43717">
              <w:rPr>
                <w:rFonts w:eastAsia="Calibri" w:cs="Calibri"/>
                <w:color w:val="000000" w:themeColor="text1"/>
                <w:szCs w:val="20"/>
              </w:rPr>
              <w:t xml:space="preserve"> </w:t>
            </w:r>
          </w:p>
        </w:tc>
        <w:tc>
          <w:tcPr>
            <w:tcW w:w="1256" w:type="dxa"/>
            <w:tcBorders>
              <w:top w:val="single" w:sz="4" w:space="0" w:color="000000" w:themeColor="text1"/>
              <w:left w:val="single" w:sz="8" w:space="0" w:color="auto"/>
              <w:bottom w:val="nil"/>
              <w:right w:val="single" w:sz="8" w:space="0" w:color="auto"/>
            </w:tcBorders>
            <w:tcMar>
              <w:top w:w="15" w:type="dxa"/>
              <w:left w:w="15" w:type="dxa"/>
              <w:right w:w="15" w:type="dxa"/>
            </w:tcMar>
            <w:vAlign w:val="center"/>
          </w:tcPr>
          <w:p w14:paraId="3646F94B" w14:textId="4B87D284" w:rsidR="4A99EBF2" w:rsidRPr="00C43717" w:rsidRDefault="4A99EBF2" w:rsidP="4A99EBF2">
            <w:pPr>
              <w:spacing w:after="0"/>
            </w:pPr>
            <w:r w:rsidRPr="00C43717">
              <w:rPr>
                <w:rFonts w:eastAsia="Calibri" w:cs="Calibri"/>
                <w:b/>
                <w:bCs/>
                <w:color w:val="000000" w:themeColor="text1"/>
                <w:szCs w:val="20"/>
              </w:rPr>
              <w:t>Funding Source</w:t>
            </w:r>
            <w:r w:rsidRPr="00C43717">
              <w:rPr>
                <w:rFonts w:eastAsia="Calibri" w:cs="Calibri"/>
                <w:color w:val="000000" w:themeColor="text1"/>
                <w:szCs w:val="20"/>
              </w:rPr>
              <w:t xml:space="preserve">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69F885" w14:textId="3396B21E" w:rsidR="4A99EBF2" w:rsidRPr="00C43717" w:rsidRDefault="4A99EBF2" w:rsidP="4A99EBF2">
            <w:pPr>
              <w:spacing w:after="0"/>
            </w:pPr>
            <w:r w:rsidRPr="00C43717">
              <w:rPr>
                <w:rFonts w:eastAsia="Calibri" w:cs="Calibri"/>
                <w:b/>
                <w:bCs/>
                <w:color w:val="000000" w:themeColor="text1"/>
                <w:szCs w:val="20"/>
              </w:rPr>
              <w:t>Key SWMP Indicator Link</w:t>
            </w:r>
            <w:r w:rsidRPr="00C43717">
              <w:rPr>
                <w:rFonts w:eastAsia="Calibri" w:cs="Calibri"/>
                <w:color w:val="000000" w:themeColor="text1"/>
                <w:szCs w:val="20"/>
              </w:rPr>
              <w:t xml:space="preserve"> </w:t>
            </w:r>
          </w:p>
        </w:tc>
      </w:tr>
      <w:tr w:rsidR="4A99EBF2" w:rsidRPr="00C43717" w14:paraId="3D381F2E" w14:textId="77777777" w:rsidTr="007F66CB">
        <w:trPr>
          <w:trHeight w:val="300"/>
        </w:trPr>
        <w:tc>
          <w:tcPr>
            <w:tcW w:w="13733" w:type="dxa"/>
            <w:gridSpan w:val="6"/>
            <w:tcBorders>
              <w:top w:val="single" w:sz="4" w:space="0" w:color="auto"/>
              <w:left w:val="single" w:sz="4" w:space="0" w:color="auto"/>
              <w:bottom w:val="single" w:sz="4" w:space="0" w:color="auto"/>
              <w:right w:val="single" w:sz="4" w:space="0" w:color="000000" w:themeColor="text1"/>
            </w:tcBorders>
            <w:shd w:val="clear" w:color="auto" w:fill="A6C9EC"/>
            <w:tcMar>
              <w:top w:w="15" w:type="dxa"/>
              <w:left w:w="15" w:type="dxa"/>
              <w:right w:w="15" w:type="dxa"/>
            </w:tcMar>
            <w:vAlign w:val="center"/>
          </w:tcPr>
          <w:p w14:paraId="6CC86CAB" w14:textId="60286972" w:rsidR="4A99EBF2" w:rsidRPr="00C43717" w:rsidRDefault="00D5DB2E" w:rsidP="4A99EBF2">
            <w:pPr>
              <w:spacing w:after="0"/>
              <w:jc w:val="center"/>
            </w:pPr>
            <w:r w:rsidRPr="00C43717">
              <w:rPr>
                <w:rFonts w:ascii="Aptos Narrow" w:eastAsia="Aptos Narrow" w:hAnsi="Aptos Narrow" w:cs="Aptos Narrow"/>
                <w:b/>
                <w:bCs/>
                <w:color w:val="000000" w:themeColor="text1"/>
                <w:sz w:val="22"/>
              </w:rPr>
              <w:t xml:space="preserve"> Utilising Stormwater as a resource</w:t>
            </w:r>
          </w:p>
        </w:tc>
        <w:tc>
          <w:tcPr>
            <w:tcW w:w="8375" w:type="dxa"/>
            <w:tcBorders>
              <w:top w:val="single" w:sz="4" w:space="0" w:color="auto"/>
              <w:left w:val="nil"/>
              <w:bottom w:val="single" w:sz="4" w:space="0" w:color="auto"/>
              <w:right w:val="single" w:sz="4" w:space="0" w:color="auto"/>
            </w:tcBorders>
            <w:tcMar>
              <w:top w:w="15" w:type="dxa"/>
              <w:left w:w="15" w:type="dxa"/>
              <w:right w:w="15" w:type="dxa"/>
            </w:tcMar>
            <w:vAlign w:val="center"/>
          </w:tcPr>
          <w:p w14:paraId="745370F0" w14:textId="35645CCF" w:rsidR="4A99EBF2" w:rsidRPr="00C43717" w:rsidRDefault="4A99EBF2" w:rsidP="4A99EBF2">
            <w:pPr>
              <w:spacing w:after="0"/>
            </w:pPr>
            <w:r w:rsidRPr="00C43717">
              <w:rPr>
                <w:rFonts w:ascii="Aptos Narrow" w:eastAsia="Aptos Narrow" w:hAnsi="Aptos Narrow" w:cs="Aptos Narrow"/>
                <w:b/>
                <w:bCs/>
                <w:color w:val="000000" w:themeColor="text1"/>
                <w:sz w:val="22"/>
              </w:rPr>
              <w:t xml:space="preserve"> </w:t>
            </w:r>
          </w:p>
        </w:tc>
      </w:tr>
      <w:tr w:rsidR="4A99EBF2" w:rsidRPr="00C43717" w14:paraId="6F0D6C38" w14:textId="77777777" w:rsidTr="007F66CB">
        <w:trPr>
          <w:trHeight w:val="3645"/>
        </w:trPr>
        <w:tc>
          <w:tcPr>
            <w:tcW w:w="1525" w:type="dxa"/>
            <w:tcBorders>
              <w:top w:val="single" w:sz="4" w:space="0" w:color="auto"/>
              <w:left w:val="single" w:sz="4" w:space="0" w:color="auto"/>
              <w:bottom w:val="nil"/>
              <w:right w:val="single" w:sz="4" w:space="0" w:color="000000" w:themeColor="text1"/>
            </w:tcBorders>
            <w:tcMar>
              <w:top w:w="15" w:type="dxa"/>
              <w:left w:w="15" w:type="dxa"/>
              <w:right w:w="15" w:type="dxa"/>
            </w:tcMar>
            <w:vAlign w:val="center"/>
          </w:tcPr>
          <w:p w14:paraId="68B69C9B" w14:textId="7127958B" w:rsidR="4A99EBF2" w:rsidRPr="00C43717" w:rsidRDefault="4A99EBF2" w:rsidP="4A99EBF2">
            <w:pPr>
              <w:spacing w:after="0"/>
              <w:jc w:val="left"/>
            </w:pPr>
            <w:r w:rsidRPr="00C43717">
              <w:rPr>
                <w:rFonts w:eastAsia="Calibri" w:cs="Calibri"/>
                <w:color w:val="000000" w:themeColor="text1"/>
                <w:szCs w:val="20"/>
              </w:rPr>
              <w:t>SWMP1</w:t>
            </w:r>
          </w:p>
        </w:tc>
        <w:tc>
          <w:tcPr>
            <w:tcW w:w="6143"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0B25575" w14:textId="3712B870" w:rsidR="4A99EBF2" w:rsidRPr="00C43717" w:rsidRDefault="4A99EBF2" w:rsidP="4A99EBF2">
            <w:pPr>
              <w:spacing w:after="0"/>
              <w:jc w:val="left"/>
            </w:pPr>
            <w:r w:rsidRPr="00C43717">
              <w:rPr>
                <w:rFonts w:eastAsia="Calibri" w:cs="Calibri"/>
                <w:color w:val="000000" w:themeColor="text1"/>
                <w:szCs w:val="20"/>
              </w:rPr>
              <w:t xml:space="preserve">Finalise the Integrated Water Management plan which will help inform the catchment stormwater management strategies. </w:t>
            </w:r>
          </w:p>
        </w:tc>
        <w:tc>
          <w:tcPr>
            <w:tcW w:w="125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7E7B005" w14:textId="70BD132F" w:rsidR="4A99EBF2" w:rsidRPr="00C43717" w:rsidRDefault="4A99EBF2" w:rsidP="4A99EBF2">
            <w:pPr>
              <w:spacing w:after="0"/>
              <w:jc w:val="left"/>
            </w:pPr>
            <w:r w:rsidRPr="00C43717">
              <w:rPr>
                <w:rFonts w:eastAsia="Calibri" w:cs="Calibri"/>
                <w:color w:val="000000" w:themeColor="text1"/>
                <w:szCs w:val="20"/>
              </w:rPr>
              <w:t xml:space="preserve">TBC  </w:t>
            </w:r>
          </w:p>
        </w:tc>
        <w:tc>
          <w:tcPr>
            <w:tcW w:w="2294"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055405A" w14:textId="36D0A22E" w:rsidR="4A99EBF2" w:rsidRPr="00C43717" w:rsidRDefault="4A99EBF2" w:rsidP="4A99EBF2">
            <w:pPr>
              <w:spacing w:after="0"/>
              <w:jc w:val="left"/>
            </w:pPr>
            <w:r w:rsidRPr="00C43717">
              <w:rPr>
                <w:rFonts w:eastAsia="Calibri" w:cs="Calibri"/>
                <w:color w:val="000000" w:themeColor="text1"/>
                <w:szCs w:val="20"/>
              </w:rPr>
              <w:t>MW, DEECA</w:t>
            </w:r>
          </w:p>
        </w:tc>
        <w:tc>
          <w:tcPr>
            <w:tcW w:w="125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182F3A0" w14:textId="6D00FABA" w:rsidR="4A99EBF2" w:rsidRPr="00C43717" w:rsidRDefault="4A99EBF2" w:rsidP="4A99EBF2">
            <w:pPr>
              <w:spacing w:after="0"/>
              <w:jc w:val="left"/>
            </w:pPr>
            <w:r w:rsidRPr="00C43717">
              <w:rPr>
                <w:rFonts w:eastAsia="Calibri" w:cs="Calibri"/>
                <w:color w:val="000000" w:themeColor="text1"/>
                <w:szCs w:val="20"/>
              </w:rPr>
              <w:t xml:space="preserve">No Cost </w:t>
            </w:r>
          </w:p>
        </w:tc>
        <w:tc>
          <w:tcPr>
            <w:tcW w:w="1256" w:type="dxa"/>
            <w:tcBorders>
              <w:top w:val="nil"/>
              <w:left w:val="single" w:sz="4" w:space="0" w:color="auto"/>
              <w:bottom w:val="single" w:sz="4" w:space="0" w:color="auto"/>
              <w:right w:val="single" w:sz="4" w:space="0" w:color="000000" w:themeColor="text1"/>
            </w:tcBorders>
            <w:tcMar>
              <w:top w:w="15" w:type="dxa"/>
              <w:left w:w="15" w:type="dxa"/>
              <w:right w:w="15" w:type="dxa"/>
            </w:tcMar>
            <w:vAlign w:val="center"/>
          </w:tcPr>
          <w:p w14:paraId="7A499C0D" w14:textId="284A5125" w:rsidR="4A99EBF2" w:rsidRPr="00C43717" w:rsidRDefault="4A99EBF2" w:rsidP="4A99EBF2">
            <w:pPr>
              <w:spacing w:after="0"/>
              <w:jc w:val="left"/>
            </w:pPr>
            <w:r w:rsidRPr="00C43717">
              <w:rPr>
                <w:rFonts w:eastAsia="Calibri" w:cs="Calibri"/>
                <w:color w:val="000000" w:themeColor="text1"/>
                <w:szCs w:val="20"/>
              </w:rPr>
              <w:t>Existing</w:t>
            </w:r>
          </w:p>
        </w:tc>
        <w:tc>
          <w:tcPr>
            <w:tcW w:w="8375" w:type="dxa"/>
            <w:tcBorders>
              <w:top w:val="single" w:sz="4" w:space="0" w:color="auto"/>
              <w:left w:val="single" w:sz="4" w:space="0" w:color="auto"/>
              <w:bottom w:val="nil"/>
              <w:right w:val="single" w:sz="4" w:space="0" w:color="auto"/>
            </w:tcBorders>
            <w:tcMar>
              <w:top w:w="15" w:type="dxa"/>
              <w:left w:w="15" w:type="dxa"/>
              <w:right w:w="15" w:type="dxa"/>
            </w:tcMar>
          </w:tcPr>
          <w:p w14:paraId="61AB0576" w14:textId="5402788D" w:rsidR="4A99EBF2" w:rsidRPr="00C43717" w:rsidRDefault="4A99EBF2" w:rsidP="00660C9F">
            <w:pPr>
              <w:spacing w:after="0"/>
              <w:jc w:val="left"/>
            </w:pPr>
            <w:r w:rsidRPr="00C43717">
              <w:rPr>
                <w:rFonts w:eastAsia="Calibri" w:cs="Calibri"/>
                <w:color w:val="000000" w:themeColor="text1"/>
                <w:szCs w:val="20"/>
              </w:rPr>
              <w:t xml:space="preserve">Increase fit-for-purpose use of stormwater and rainwater.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Protect high value waterways.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Reduce the total urban stormwater runoff volume discharged to receiving waters.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Decrease pollutants discharged to receiving waters.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To minimise increases in stormwater due to development and protect the environmental values and physical characteristics of the landscape from degradation by stormwater.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Respond to climate and climate change related events through resilience planning.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Increased collaboration with other organisations to support strategic stormwater management. </w:t>
            </w:r>
          </w:p>
        </w:tc>
      </w:tr>
      <w:tr w:rsidR="4A99EBF2" w:rsidRPr="00C43717" w14:paraId="6A63DD70" w14:textId="77777777" w:rsidTr="007F66CB">
        <w:trPr>
          <w:trHeight w:val="285"/>
        </w:trPr>
        <w:tc>
          <w:tcPr>
            <w:tcW w:w="13733" w:type="dxa"/>
            <w:gridSpan w:val="6"/>
            <w:tcBorders>
              <w:top w:val="single" w:sz="4" w:space="0" w:color="auto"/>
              <w:left w:val="single" w:sz="4" w:space="0" w:color="auto"/>
              <w:bottom w:val="single" w:sz="4" w:space="0" w:color="auto"/>
              <w:right w:val="single" w:sz="4" w:space="0" w:color="000000" w:themeColor="text1"/>
            </w:tcBorders>
            <w:shd w:val="clear" w:color="auto" w:fill="A6C9EC"/>
            <w:tcMar>
              <w:top w:w="15" w:type="dxa"/>
              <w:left w:w="15" w:type="dxa"/>
              <w:right w:w="15" w:type="dxa"/>
            </w:tcMar>
            <w:vAlign w:val="center"/>
          </w:tcPr>
          <w:p w14:paraId="7515F5ED" w14:textId="4A3385B9" w:rsidR="4A99EBF2" w:rsidRPr="00C43717" w:rsidRDefault="4A99EBF2" w:rsidP="4A99EBF2">
            <w:pPr>
              <w:spacing w:after="0"/>
              <w:jc w:val="center"/>
            </w:pPr>
            <w:r w:rsidRPr="00C43717">
              <w:rPr>
                <w:rFonts w:ascii="Aptos Narrow" w:eastAsia="Aptos Narrow" w:hAnsi="Aptos Narrow" w:cs="Aptos Narrow"/>
                <w:b/>
                <w:bCs/>
                <w:color w:val="000000" w:themeColor="text1"/>
                <w:sz w:val="22"/>
              </w:rPr>
              <w:t>Existing and future flood risks are managed to maximise outcomes for the community</w:t>
            </w:r>
          </w:p>
        </w:tc>
        <w:tc>
          <w:tcPr>
            <w:tcW w:w="8375" w:type="dxa"/>
            <w:tcBorders>
              <w:top w:val="single" w:sz="4" w:space="0" w:color="auto"/>
              <w:left w:val="nil"/>
              <w:bottom w:val="single" w:sz="4" w:space="0" w:color="auto"/>
              <w:right w:val="single" w:sz="4" w:space="0" w:color="auto"/>
            </w:tcBorders>
            <w:tcMar>
              <w:top w:w="15" w:type="dxa"/>
              <w:left w:w="15" w:type="dxa"/>
              <w:right w:w="15" w:type="dxa"/>
            </w:tcMar>
            <w:vAlign w:val="center"/>
          </w:tcPr>
          <w:p w14:paraId="4037131A" w14:textId="2510163A" w:rsidR="4A99EBF2" w:rsidRPr="00C43717" w:rsidRDefault="4A99EBF2" w:rsidP="4A99EBF2">
            <w:pPr>
              <w:spacing w:after="0"/>
            </w:pPr>
            <w:r w:rsidRPr="00C43717">
              <w:rPr>
                <w:rFonts w:ascii="Aptos Narrow" w:eastAsia="Aptos Narrow" w:hAnsi="Aptos Narrow" w:cs="Aptos Narrow"/>
                <w:b/>
                <w:bCs/>
                <w:color w:val="000000" w:themeColor="text1"/>
                <w:sz w:val="22"/>
              </w:rPr>
              <w:t xml:space="preserve"> </w:t>
            </w:r>
          </w:p>
        </w:tc>
      </w:tr>
      <w:tr w:rsidR="4A99EBF2" w:rsidRPr="00C43717" w14:paraId="689FC5DC" w14:textId="77777777" w:rsidTr="007F66CB">
        <w:trPr>
          <w:trHeight w:val="1890"/>
        </w:trPr>
        <w:tc>
          <w:tcPr>
            <w:tcW w:w="1525" w:type="dxa"/>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vAlign w:val="center"/>
          </w:tcPr>
          <w:p w14:paraId="58ABD842" w14:textId="5257C078" w:rsidR="4A99EBF2" w:rsidRPr="00C43717" w:rsidRDefault="4A99EBF2" w:rsidP="4A99EBF2">
            <w:pPr>
              <w:spacing w:after="0"/>
              <w:jc w:val="left"/>
            </w:pPr>
            <w:r w:rsidRPr="00C43717">
              <w:rPr>
                <w:rFonts w:eastAsia="Calibri" w:cs="Calibri"/>
                <w:color w:val="000000" w:themeColor="text1"/>
                <w:szCs w:val="20"/>
              </w:rPr>
              <w:t>SWMP2</w:t>
            </w:r>
          </w:p>
        </w:tc>
        <w:tc>
          <w:tcPr>
            <w:tcW w:w="6143"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3474B43" w14:textId="3CEAA9DC" w:rsidR="4A99EBF2" w:rsidRPr="00C43717" w:rsidRDefault="4A99EBF2" w:rsidP="4A99EBF2">
            <w:pPr>
              <w:spacing w:after="0"/>
              <w:jc w:val="left"/>
            </w:pPr>
            <w:r w:rsidRPr="00C43717">
              <w:rPr>
                <w:rFonts w:eastAsia="Calibri" w:cs="Calibri"/>
                <w:color w:val="000000" w:themeColor="text1"/>
                <w:szCs w:val="20"/>
              </w:rPr>
              <w:t xml:space="preserve">Update the Development Engineering Guidelines to better support the Stormwater Policy and this SWMP. </w:t>
            </w:r>
          </w:p>
        </w:tc>
        <w:tc>
          <w:tcPr>
            <w:tcW w:w="125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4F5BF68" w14:textId="4536FE0A" w:rsidR="4A99EBF2" w:rsidRPr="00C43717" w:rsidRDefault="4A99EBF2" w:rsidP="4A99EBF2">
            <w:pPr>
              <w:spacing w:after="0"/>
              <w:jc w:val="left"/>
            </w:pPr>
            <w:r w:rsidRPr="00C43717">
              <w:rPr>
                <w:rFonts w:eastAsia="Calibri" w:cs="Calibri"/>
                <w:color w:val="000000" w:themeColor="text1"/>
                <w:szCs w:val="20"/>
              </w:rPr>
              <w:t>2025</w:t>
            </w:r>
          </w:p>
        </w:tc>
        <w:tc>
          <w:tcPr>
            <w:tcW w:w="2294"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A197204" w14:textId="7F40EFE1" w:rsidR="4A99EBF2" w:rsidRPr="00C43717" w:rsidRDefault="4A99EBF2" w:rsidP="4A99EBF2">
            <w:pPr>
              <w:spacing w:after="0"/>
              <w:jc w:val="left"/>
            </w:pPr>
            <w:r w:rsidRPr="00C43717">
              <w:rPr>
                <w:rFonts w:eastAsia="Calibri" w:cs="Calibri"/>
                <w:color w:val="000000" w:themeColor="text1"/>
                <w:szCs w:val="20"/>
              </w:rPr>
              <w:t xml:space="preserve">MW, DEECA, Developers </w:t>
            </w:r>
          </w:p>
        </w:tc>
        <w:tc>
          <w:tcPr>
            <w:tcW w:w="125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12DD32E" w14:textId="3B7FAEF4" w:rsidR="4A99EBF2" w:rsidRPr="00C43717" w:rsidRDefault="4A99EBF2" w:rsidP="4A99EBF2">
            <w:pPr>
              <w:spacing w:after="0"/>
              <w:jc w:val="left"/>
            </w:pPr>
            <w:r w:rsidRPr="00C43717">
              <w:rPr>
                <w:rFonts w:eastAsia="Calibri" w:cs="Calibri"/>
                <w:color w:val="000000" w:themeColor="text1"/>
                <w:szCs w:val="20"/>
              </w:rPr>
              <w:t xml:space="preserve">No Cost </w:t>
            </w:r>
          </w:p>
        </w:tc>
        <w:tc>
          <w:tcPr>
            <w:tcW w:w="1256" w:type="dxa"/>
            <w:tcBorders>
              <w:top w:val="nil"/>
              <w:left w:val="single" w:sz="4" w:space="0" w:color="auto"/>
              <w:bottom w:val="single" w:sz="4" w:space="0" w:color="auto"/>
              <w:right w:val="single" w:sz="4" w:space="0" w:color="000000" w:themeColor="text1"/>
            </w:tcBorders>
            <w:tcMar>
              <w:top w:w="15" w:type="dxa"/>
              <w:left w:w="15" w:type="dxa"/>
              <w:right w:w="15" w:type="dxa"/>
            </w:tcMar>
            <w:vAlign w:val="center"/>
          </w:tcPr>
          <w:p w14:paraId="31769DEB" w14:textId="126CE9BD" w:rsidR="4A99EBF2" w:rsidRPr="00C43717" w:rsidRDefault="4A99EBF2" w:rsidP="4A99EBF2">
            <w:pPr>
              <w:spacing w:after="0"/>
              <w:jc w:val="left"/>
            </w:pPr>
            <w:r w:rsidRPr="00C43717">
              <w:rPr>
                <w:rFonts w:eastAsia="Calibri" w:cs="Calibri"/>
                <w:color w:val="000000" w:themeColor="text1"/>
                <w:szCs w:val="20"/>
              </w:rPr>
              <w:t>Existing</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C63BE6" w14:textId="5F187F7A" w:rsidR="4A99EBF2" w:rsidRPr="00C43717" w:rsidRDefault="4A99EBF2" w:rsidP="4A99EBF2">
            <w:pPr>
              <w:spacing w:after="0"/>
              <w:jc w:val="left"/>
            </w:pPr>
            <w:r w:rsidRPr="00C43717">
              <w:rPr>
                <w:rFonts w:eastAsia="Calibri" w:cs="Calibri"/>
                <w:color w:val="000000" w:themeColor="text1"/>
                <w:szCs w:val="20"/>
              </w:rPr>
              <w:t xml:space="preserve">Reduce the total urban stormwater runoff volume discharged to receiving waters.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Decrease pollutants discharged to receiving waters.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Reduce the impacts of dangerous flooding now and into the future with development and climate change.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Respond to climate and climate change related events through resilience planning. </w:t>
            </w:r>
          </w:p>
        </w:tc>
      </w:tr>
      <w:tr w:rsidR="4A99EBF2" w:rsidRPr="00C43717" w14:paraId="78F863F4" w14:textId="77777777" w:rsidTr="007F66CB">
        <w:trPr>
          <w:trHeight w:val="165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305FF4" w14:textId="4F2132C0" w:rsidR="4A99EBF2" w:rsidRPr="00C43717" w:rsidRDefault="4A99EBF2" w:rsidP="4A99EBF2">
            <w:pPr>
              <w:spacing w:after="0"/>
              <w:jc w:val="left"/>
            </w:pPr>
            <w:r w:rsidRPr="00C43717">
              <w:rPr>
                <w:rFonts w:eastAsia="Calibri" w:cs="Calibri"/>
                <w:color w:val="000000" w:themeColor="text1"/>
                <w:szCs w:val="20"/>
              </w:rPr>
              <w:t>SWMP3</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F7D413" w14:textId="3A42865D" w:rsidR="4A99EBF2" w:rsidRPr="00C43717" w:rsidRDefault="4A99EBF2" w:rsidP="4A99EBF2">
            <w:pPr>
              <w:spacing w:after="0"/>
              <w:jc w:val="left"/>
            </w:pPr>
            <w:r w:rsidRPr="00C43717">
              <w:rPr>
                <w:rFonts w:eastAsia="Calibri" w:cs="Calibri"/>
                <w:color w:val="000000" w:themeColor="text1"/>
                <w:szCs w:val="20"/>
              </w:rPr>
              <w:t xml:space="preserve">Review and improve the development application and approvals process to better support the Stormwater Policy and the SWMP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E46622" w14:textId="7C3BE6FB" w:rsidR="4A99EBF2" w:rsidRPr="00C43717" w:rsidRDefault="4A99EBF2" w:rsidP="4A99EBF2">
            <w:pPr>
              <w:spacing w:after="0"/>
              <w:jc w:val="left"/>
            </w:pPr>
            <w:r w:rsidRPr="00C43717">
              <w:rPr>
                <w:rFonts w:eastAsia="Calibri" w:cs="Calibri"/>
                <w:color w:val="000000" w:themeColor="text1"/>
                <w:szCs w:val="20"/>
              </w:rPr>
              <w:t>2025</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D8B01F" w14:textId="1232D4DC" w:rsidR="4A99EBF2" w:rsidRPr="00C43717" w:rsidRDefault="4A99EBF2" w:rsidP="4A99EBF2">
            <w:pPr>
              <w:spacing w:after="0"/>
              <w:jc w:val="left"/>
            </w:pPr>
            <w:r w:rsidRPr="00C43717">
              <w:rPr>
                <w:rFonts w:eastAsia="Calibri" w:cs="Calibri"/>
                <w:color w:val="000000" w:themeColor="text1"/>
                <w:szCs w:val="20"/>
              </w:rPr>
              <w:t xml:space="preserve">MW, DEECA, Developers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786E23" w14:textId="0274DE6D" w:rsidR="4A99EBF2" w:rsidRPr="00C43717" w:rsidRDefault="4A99EBF2" w:rsidP="4A99EBF2">
            <w:pPr>
              <w:spacing w:after="0"/>
              <w:jc w:val="left"/>
            </w:pPr>
            <w:r w:rsidRPr="00C43717">
              <w:rPr>
                <w:rFonts w:eastAsia="Calibri" w:cs="Calibri"/>
                <w:color w:val="000000" w:themeColor="text1"/>
                <w:szCs w:val="20"/>
              </w:rPr>
              <w:t xml:space="preserve">No Cost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29293A" w14:textId="5273AEDA" w:rsidR="4A99EBF2" w:rsidRPr="00C43717" w:rsidRDefault="4A99EBF2" w:rsidP="4A99EBF2">
            <w:pPr>
              <w:spacing w:after="0"/>
              <w:jc w:val="left"/>
            </w:pPr>
            <w:r w:rsidRPr="00C43717">
              <w:rPr>
                <w:rFonts w:eastAsia="Calibri" w:cs="Calibri"/>
                <w:color w:val="000000" w:themeColor="text1"/>
                <w:szCs w:val="20"/>
              </w:rPr>
              <w:t>Existing</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D64742" w14:textId="07943D58" w:rsidR="4A99EBF2" w:rsidRPr="00C43717" w:rsidRDefault="4A99EBF2" w:rsidP="4A99EBF2">
            <w:pPr>
              <w:spacing w:after="0"/>
              <w:jc w:val="left"/>
            </w:pPr>
            <w:r w:rsidRPr="00C43717">
              <w:rPr>
                <w:rFonts w:eastAsia="Calibri" w:cs="Calibri"/>
                <w:color w:val="000000" w:themeColor="text1"/>
                <w:szCs w:val="20"/>
              </w:rPr>
              <w:t xml:space="preserve">Reduce the total urban stormwater runoff volume discharged to receiving waters.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Decrease pollutants discharged to receiving waters.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Reduce the impacts of dangerous flooding now and into the future with development and climate change.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Respond to climate and climate change related events through resilience planning. </w:t>
            </w:r>
          </w:p>
        </w:tc>
      </w:tr>
      <w:tr w:rsidR="4A99EBF2" w:rsidRPr="00C43717" w14:paraId="6C810EF9" w14:textId="77777777" w:rsidTr="007F66CB">
        <w:trPr>
          <w:trHeight w:val="3735"/>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A35265" w14:textId="60C6E608" w:rsidR="4A99EBF2" w:rsidRPr="00C43717" w:rsidRDefault="4A99EBF2" w:rsidP="4A99EBF2">
            <w:pPr>
              <w:spacing w:after="0"/>
              <w:jc w:val="left"/>
            </w:pPr>
            <w:r w:rsidRPr="00C43717">
              <w:rPr>
                <w:rFonts w:eastAsia="Calibri" w:cs="Calibri"/>
                <w:color w:val="000000" w:themeColor="text1"/>
                <w:szCs w:val="20"/>
              </w:rPr>
              <w:t xml:space="preserve">SWMP4 </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FD3414" w14:textId="4D6D3A19" w:rsidR="4A99EBF2" w:rsidRPr="00C43717" w:rsidRDefault="4A99EBF2" w:rsidP="4A99EBF2">
            <w:pPr>
              <w:spacing w:after="0"/>
              <w:jc w:val="left"/>
            </w:pPr>
            <w:r w:rsidRPr="00C43717">
              <w:rPr>
                <w:rFonts w:eastAsia="Calibri" w:cs="Calibri"/>
                <w:color w:val="000000" w:themeColor="text1"/>
                <w:szCs w:val="20"/>
              </w:rPr>
              <w:t xml:space="preserve">Undertake flood mapping and prepare stormwater management strategies for priority catchment areas. These are the highest priority, and the approach will be refined after each iteration.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9F50AB" w14:textId="0F842464" w:rsidR="4A99EBF2" w:rsidRPr="00C43717" w:rsidRDefault="4A99EBF2" w:rsidP="4A99EBF2">
            <w:pPr>
              <w:spacing w:after="0"/>
              <w:jc w:val="left"/>
            </w:pPr>
            <w:r w:rsidRPr="00C43717">
              <w:rPr>
                <w:rFonts w:eastAsia="Calibri" w:cs="Calibri"/>
                <w:color w:val="000000" w:themeColor="text1"/>
                <w:szCs w:val="20"/>
              </w:rPr>
              <w:t>2028</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86DFCF" w14:textId="43273909" w:rsidR="4A99EBF2" w:rsidRPr="00C43717" w:rsidRDefault="4A99EBF2" w:rsidP="4A99EBF2">
            <w:pPr>
              <w:spacing w:after="0"/>
              <w:jc w:val="left"/>
            </w:pPr>
            <w:r w:rsidRPr="00C43717">
              <w:rPr>
                <w:rFonts w:eastAsia="Calibri" w:cs="Calibri"/>
                <w:color w:val="000000" w:themeColor="text1"/>
                <w:szCs w:val="20"/>
              </w:rPr>
              <w:t xml:space="preserve">MW, Wider local community within Yarra Ranges Council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621733" w14:textId="40E4548D" w:rsidR="4A99EBF2" w:rsidRPr="00C43717" w:rsidRDefault="4A99EBF2" w:rsidP="4A99EBF2">
            <w:pPr>
              <w:spacing w:after="0"/>
              <w:jc w:val="left"/>
            </w:pPr>
            <w:r w:rsidRPr="00C43717">
              <w:rPr>
                <w:rFonts w:eastAsia="Calibri" w:cs="Calibri"/>
                <w:color w:val="000000" w:themeColor="text1"/>
                <w:szCs w:val="20"/>
              </w:rPr>
              <w:t xml:space="preserve">$2.1M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6E02E4" w14:textId="7763B456" w:rsidR="4A99EBF2" w:rsidRPr="00C43717" w:rsidRDefault="4A99EBF2" w:rsidP="4A99EBF2">
            <w:pPr>
              <w:spacing w:after="0"/>
              <w:jc w:val="left"/>
            </w:pPr>
            <w:r w:rsidRPr="00C43717">
              <w:rPr>
                <w:rFonts w:eastAsia="Calibri" w:cs="Calibri"/>
                <w:color w:val="000000" w:themeColor="text1"/>
                <w:szCs w:val="20"/>
              </w:rPr>
              <w:t xml:space="preserve">TBC – Grant assistance from MW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A855F2" w14:textId="2CAB9DEF" w:rsidR="4A99EBF2" w:rsidRPr="00C43717" w:rsidRDefault="4A99EBF2" w:rsidP="4A99EBF2">
            <w:pPr>
              <w:spacing w:after="0"/>
              <w:jc w:val="left"/>
            </w:pPr>
            <w:r w:rsidRPr="00C43717">
              <w:rPr>
                <w:rFonts w:eastAsia="Calibri" w:cs="Calibri"/>
                <w:color w:val="000000" w:themeColor="text1"/>
                <w:szCs w:val="20"/>
              </w:rPr>
              <w:t xml:space="preserve">Reduce the impacts of dangerous flooding now and into the future with development and climate change.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To enable better asset management with improved efficiencies and overall cost reductions for council via strategic planning.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Respond to climate and climate change related events through resilience planning.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To minimise increases in stormwater due to development and protect the environmental values and physical characteristics of the landscape from degradation by stormwater.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Increase cross-consideration of flood mitigation and integrated water management.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Increase organisational capacity to partner with Traditional Owners to be able to respectfully acknowledge the connection of Traditional Owners to the land and waterways and include indigenous knowledge in stormwater management. </w:t>
            </w:r>
          </w:p>
        </w:tc>
      </w:tr>
      <w:tr w:rsidR="4A99EBF2" w:rsidRPr="00C43717" w14:paraId="4453D6A0" w14:textId="77777777" w:rsidTr="007F66CB">
        <w:trPr>
          <w:trHeight w:val="3525"/>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DC3FB5" w14:textId="73C66FE8" w:rsidR="4A99EBF2" w:rsidRPr="00C43717" w:rsidRDefault="4A99EBF2" w:rsidP="4A99EBF2">
            <w:pPr>
              <w:spacing w:after="0"/>
              <w:jc w:val="left"/>
            </w:pPr>
            <w:r w:rsidRPr="00C43717">
              <w:rPr>
                <w:rFonts w:eastAsia="Calibri" w:cs="Calibri"/>
                <w:color w:val="000000" w:themeColor="text1"/>
                <w:szCs w:val="20"/>
              </w:rPr>
              <w:lastRenderedPageBreak/>
              <w:t>SWMP5</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5957CA" w14:textId="2217812A" w:rsidR="4A99EBF2" w:rsidRPr="00C43717" w:rsidRDefault="4A99EBF2" w:rsidP="4A99EBF2">
            <w:pPr>
              <w:spacing w:after="0"/>
              <w:jc w:val="left"/>
            </w:pPr>
            <w:r w:rsidRPr="00C43717">
              <w:rPr>
                <w:rFonts w:eastAsia="Calibri" w:cs="Calibri"/>
                <w:color w:val="000000" w:themeColor="text1"/>
                <w:szCs w:val="20"/>
              </w:rPr>
              <w:t xml:space="preserve">Complete development of flood mapping and Stormwater Management Strategies for all remaining catchments. Provide implementation status update and prepare next version of the Stormwater Policy and SWMP.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282E24" w14:textId="34124AE7" w:rsidR="4A99EBF2" w:rsidRPr="00C43717" w:rsidRDefault="4A99EBF2" w:rsidP="4A99EBF2">
            <w:pPr>
              <w:spacing w:after="0"/>
              <w:jc w:val="left"/>
            </w:pPr>
            <w:r w:rsidRPr="00C43717">
              <w:rPr>
                <w:rFonts w:eastAsia="Calibri" w:cs="Calibri"/>
                <w:color w:val="000000" w:themeColor="text1"/>
                <w:szCs w:val="20"/>
              </w:rPr>
              <w:t>2034</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AF33C5" w14:textId="51FD4388" w:rsidR="4A99EBF2" w:rsidRPr="00C43717" w:rsidRDefault="4A99EBF2" w:rsidP="4A99EBF2">
            <w:pPr>
              <w:spacing w:after="0"/>
              <w:jc w:val="left"/>
            </w:pPr>
            <w:r w:rsidRPr="00C43717">
              <w:rPr>
                <w:rFonts w:eastAsia="Calibri" w:cs="Calibri"/>
                <w:color w:val="000000" w:themeColor="text1"/>
                <w:szCs w:val="20"/>
              </w:rPr>
              <w:t>MW</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15887B" w14:textId="7CD856AC" w:rsidR="4A99EBF2" w:rsidRPr="00C43717" w:rsidRDefault="4A99EBF2" w:rsidP="4A99EBF2">
            <w:pPr>
              <w:spacing w:after="0"/>
              <w:jc w:val="left"/>
            </w:pPr>
            <w:r w:rsidRPr="00C43717">
              <w:rPr>
                <w:rFonts w:eastAsia="Calibri" w:cs="Calibri"/>
                <w:color w:val="000000" w:themeColor="text1"/>
                <w:szCs w:val="20"/>
              </w:rPr>
              <w:t>TBC</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B918F2" w14:textId="7B670E22" w:rsidR="4A99EBF2" w:rsidRPr="00C43717" w:rsidRDefault="4A99EBF2" w:rsidP="4A99EBF2">
            <w:pPr>
              <w:spacing w:after="0"/>
              <w:jc w:val="left"/>
            </w:pPr>
            <w:r w:rsidRPr="00C43717">
              <w:rPr>
                <w:rFonts w:eastAsia="Calibri" w:cs="Calibri"/>
                <w:color w:val="000000" w:themeColor="text1"/>
                <w:szCs w:val="20"/>
              </w:rPr>
              <w:t>Other strategies</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E2C4AA" w14:textId="6F461C7B" w:rsidR="4A99EBF2" w:rsidRPr="00C43717" w:rsidRDefault="4A99EBF2" w:rsidP="4A99EBF2">
            <w:pPr>
              <w:spacing w:after="0"/>
              <w:jc w:val="left"/>
            </w:pPr>
            <w:r w:rsidRPr="00C43717">
              <w:rPr>
                <w:rFonts w:eastAsia="Calibri" w:cs="Calibri"/>
                <w:color w:val="000000" w:themeColor="text1"/>
                <w:szCs w:val="20"/>
              </w:rPr>
              <w:t xml:space="preserve">Reduce the impacts of dangerous flooding now and into the future with development and climate change.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To enable better asset management with improved efficiencies and overall cost reductions for council via strategic planning.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Respond to climate and climate change related events through resilience planning.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To minimise increases in stormwater due to development and protect the environmental values and physical characteristics of the landscape from degradation by stormwater.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Increase cross-consideration of flood mitigation and integrated water management.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Increase organisational capacity to partner with Traditional Owners to be able to respectfully acknowledge the connection of Traditional Owners to the land and waterways and include indigenous knowledge in stormwater management. </w:t>
            </w:r>
          </w:p>
        </w:tc>
      </w:tr>
      <w:tr w:rsidR="4A99EBF2" w:rsidRPr="00C43717" w14:paraId="579CAFFE" w14:textId="77777777" w:rsidTr="007F66CB">
        <w:trPr>
          <w:trHeight w:val="945"/>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E700EB" w14:textId="451C8F25" w:rsidR="4A99EBF2" w:rsidRPr="00C43717" w:rsidRDefault="4A99EBF2" w:rsidP="4A99EBF2">
            <w:pPr>
              <w:spacing w:after="0"/>
              <w:jc w:val="left"/>
            </w:pPr>
            <w:r w:rsidRPr="00C43717">
              <w:rPr>
                <w:rFonts w:eastAsia="Calibri" w:cs="Calibri"/>
                <w:color w:val="000000" w:themeColor="text1"/>
                <w:szCs w:val="20"/>
              </w:rPr>
              <w:t>SWMP6</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1527FC" w14:textId="0CAF0D9F" w:rsidR="4A99EBF2" w:rsidRPr="00C43717" w:rsidRDefault="4A99EBF2" w:rsidP="4A99EBF2">
            <w:pPr>
              <w:spacing w:after="0"/>
              <w:jc w:val="left"/>
            </w:pPr>
            <w:r w:rsidRPr="00C43717">
              <w:rPr>
                <w:rFonts w:eastAsia="Calibri" w:cs="Calibri"/>
                <w:color w:val="000000" w:themeColor="text1"/>
                <w:szCs w:val="20"/>
              </w:rPr>
              <w:t>Develop and prioritise a program of works (for design &amp; delivery) for our most critical outfall drains as part of the rolling completion of action SWMP4. These outfall drains coincide with where the downstream drainage network meets the natural waterways.</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0A504D" w14:textId="7856DE22" w:rsidR="4A99EBF2" w:rsidRPr="00C43717" w:rsidRDefault="4A99EBF2" w:rsidP="4A99EBF2">
            <w:pPr>
              <w:spacing w:after="0"/>
              <w:jc w:val="left"/>
            </w:pPr>
            <w:r w:rsidRPr="00C43717">
              <w:rPr>
                <w:rFonts w:eastAsia="Calibri" w:cs="Calibri"/>
                <w:color w:val="000000" w:themeColor="text1"/>
                <w:szCs w:val="20"/>
              </w:rPr>
              <w:t>Ongoing</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E19621" w14:textId="7CD28BF2" w:rsidR="4A99EBF2" w:rsidRPr="00C43717" w:rsidRDefault="4A99EBF2" w:rsidP="4A99EBF2">
            <w:pPr>
              <w:spacing w:after="0"/>
              <w:jc w:val="left"/>
            </w:pPr>
            <w:r w:rsidRPr="00C43717">
              <w:rPr>
                <w:rFonts w:eastAsia="Calibri" w:cs="Calibri"/>
                <w:color w:val="000000" w:themeColor="text1"/>
                <w:szCs w:val="20"/>
              </w:rPr>
              <w:t>Nil</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2325C1" w14:textId="64BD8709" w:rsidR="4A99EBF2" w:rsidRPr="00C43717" w:rsidRDefault="4A99EBF2" w:rsidP="4A99EBF2">
            <w:pPr>
              <w:spacing w:after="0"/>
              <w:jc w:val="left"/>
            </w:pPr>
            <w:r w:rsidRPr="00C43717">
              <w:rPr>
                <w:rFonts w:eastAsia="Calibri" w:cs="Calibri"/>
                <w:color w:val="000000" w:themeColor="text1"/>
                <w:szCs w:val="20"/>
              </w:rPr>
              <w:t>$30,000</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9759FC" w14:textId="0A8F554D" w:rsidR="4A99EBF2" w:rsidRPr="00C43717" w:rsidRDefault="4A99EBF2" w:rsidP="4A99EBF2">
            <w:pPr>
              <w:spacing w:after="0"/>
              <w:jc w:val="left"/>
            </w:pPr>
            <w:r w:rsidRPr="00C43717">
              <w:rPr>
                <w:rFonts w:eastAsia="Calibri" w:cs="Calibri"/>
                <w:color w:val="000000" w:themeColor="text1"/>
                <w:szCs w:val="20"/>
              </w:rPr>
              <w:t>TBC</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C5E800" w14:textId="74584D7D" w:rsidR="4A99EBF2" w:rsidRPr="00C43717" w:rsidRDefault="4A99EBF2" w:rsidP="4A99EBF2">
            <w:pPr>
              <w:spacing w:after="0"/>
              <w:jc w:val="left"/>
            </w:pPr>
            <w:r w:rsidRPr="00C43717">
              <w:rPr>
                <w:rFonts w:eastAsia="Calibri" w:cs="Calibri"/>
                <w:color w:val="000000" w:themeColor="text1"/>
                <w:szCs w:val="20"/>
              </w:rPr>
              <w:t xml:space="preserve">Reduce the impacts of dangerous flooding now and into the future with development and climate change. </w:t>
            </w:r>
          </w:p>
        </w:tc>
      </w:tr>
      <w:tr w:rsidR="4A99EBF2" w:rsidRPr="00C43717" w14:paraId="020C7C24" w14:textId="77777777" w:rsidTr="007F66CB">
        <w:trPr>
          <w:trHeight w:val="585"/>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048C81" w14:textId="45AB4BE5" w:rsidR="4A99EBF2" w:rsidRPr="00C43717" w:rsidRDefault="4A99EBF2" w:rsidP="4A99EBF2">
            <w:pPr>
              <w:spacing w:after="0"/>
              <w:jc w:val="left"/>
            </w:pPr>
            <w:r w:rsidRPr="00C43717">
              <w:rPr>
                <w:rFonts w:eastAsia="Calibri" w:cs="Calibri"/>
                <w:color w:val="000000" w:themeColor="text1"/>
                <w:szCs w:val="20"/>
              </w:rPr>
              <w:t>SWMP7</w:t>
            </w:r>
          </w:p>
        </w:tc>
        <w:tc>
          <w:tcPr>
            <w:tcW w:w="6143" w:type="dxa"/>
            <w:tcBorders>
              <w:top w:val="single" w:sz="4" w:space="0" w:color="auto"/>
              <w:left w:val="single" w:sz="4" w:space="0" w:color="auto"/>
              <w:bottom w:val="single" w:sz="4" w:space="0" w:color="auto"/>
              <w:right w:val="nil"/>
            </w:tcBorders>
            <w:tcMar>
              <w:top w:w="15" w:type="dxa"/>
              <w:left w:w="15" w:type="dxa"/>
              <w:right w:w="15" w:type="dxa"/>
            </w:tcMar>
            <w:vAlign w:val="center"/>
          </w:tcPr>
          <w:p w14:paraId="244E47B9" w14:textId="6DD4C273" w:rsidR="4A99EBF2" w:rsidRPr="00C43717" w:rsidRDefault="4A99EBF2" w:rsidP="4A99EBF2">
            <w:pPr>
              <w:spacing w:after="0"/>
              <w:jc w:val="left"/>
            </w:pPr>
            <w:r w:rsidRPr="00C43717">
              <w:rPr>
                <w:rFonts w:eastAsia="Calibri" w:cs="Calibri"/>
                <w:color w:val="000000" w:themeColor="text1"/>
                <w:szCs w:val="20"/>
              </w:rPr>
              <w:t xml:space="preserve">Develop and prioritise a program of works focused on mitigation and adaptation of our existing drainage network. The critical areas of our existing drainage network will be determined via a combination of flood </w:t>
            </w:r>
            <w:r w:rsidR="003B1561" w:rsidRPr="00C43717">
              <w:rPr>
                <w:rFonts w:eastAsia="Calibri" w:cs="Calibri"/>
                <w:color w:val="000000" w:themeColor="text1"/>
                <w:szCs w:val="20"/>
              </w:rPr>
              <w:t>modelling</w:t>
            </w:r>
            <w:r w:rsidRPr="00C43717">
              <w:rPr>
                <w:rFonts w:eastAsia="Calibri" w:cs="Calibri"/>
                <w:color w:val="000000" w:themeColor="text1"/>
                <w:szCs w:val="20"/>
              </w:rPr>
              <w:t xml:space="preserve"> (SWMP4) and hazard categorisation assessment.</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3ECDC2" w14:textId="7E593D08" w:rsidR="4A99EBF2" w:rsidRPr="00C43717" w:rsidRDefault="4A99EBF2" w:rsidP="4A99EBF2">
            <w:pPr>
              <w:spacing w:after="0"/>
              <w:jc w:val="left"/>
            </w:pPr>
            <w:r w:rsidRPr="00C43717">
              <w:rPr>
                <w:rFonts w:eastAsia="Calibri" w:cs="Calibri"/>
                <w:color w:val="000000" w:themeColor="text1"/>
                <w:szCs w:val="20"/>
              </w:rPr>
              <w:t>Ongoing</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328812" w14:textId="2155B56B" w:rsidR="4A99EBF2" w:rsidRPr="00C43717" w:rsidRDefault="4A99EBF2" w:rsidP="4A99EBF2">
            <w:pPr>
              <w:spacing w:after="0"/>
              <w:jc w:val="left"/>
            </w:pPr>
            <w:r w:rsidRPr="00C43717">
              <w:rPr>
                <w:rFonts w:eastAsia="Calibri" w:cs="Calibri"/>
                <w:color w:val="000000" w:themeColor="text1"/>
                <w:szCs w:val="20"/>
              </w:rPr>
              <w:t>Nil</w:t>
            </w:r>
          </w:p>
        </w:tc>
        <w:tc>
          <w:tcPr>
            <w:tcW w:w="1256" w:type="dxa"/>
            <w:tcBorders>
              <w:top w:val="single" w:sz="4" w:space="0" w:color="auto"/>
              <w:left w:val="single" w:sz="4" w:space="0" w:color="auto"/>
              <w:bottom w:val="single" w:sz="4" w:space="0" w:color="auto"/>
              <w:right w:val="nil"/>
            </w:tcBorders>
            <w:tcMar>
              <w:top w:w="15" w:type="dxa"/>
              <w:left w:w="15" w:type="dxa"/>
              <w:right w:w="15" w:type="dxa"/>
            </w:tcMar>
            <w:vAlign w:val="center"/>
          </w:tcPr>
          <w:p w14:paraId="3018E425" w14:textId="60AC4189" w:rsidR="4A99EBF2" w:rsidRPr="00C43717" w:rsidRDefault="4A99EBF2" w:rsidP="4A99EBF2">
            <w:pPr>
              <w:spacing w:after="0"/>
              <w:jc w:val="left"/>
            </w:pPr>
            <w:r w:rsidRPr="00C43717">
              <w:rPr>
                <w:rFonts w:eastAsia="Calibri" w:cs="Calibri"/>
                <w:color w:val="000000" w:themeColor="text1"/>
                <w:szCs w:val="20"/>
              </w:rPr>
              <w:t>$60,000</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8DDE8F" w14:textId="23E1F60A" w:rsidR="4A99EBF2" w:rsidRPr="00C43717" w:rsidRDefault="4A99EBF2" w:rsidP="4A99EBF2">
            <w:pPr>
              <w:spacing w:after="0"/>
              <w:jc w:val="left"/>
            </w:pPr>
            <w:r w:rsidRPr="00C43717">
              <w:rPr>
                <w:rFonts w:eastAsia="Calibri" w:cs="Calibri"/>
                <w:color w:val="000000" w:themeColor="text1"/>
                <w:szCs w:val="20"/>
              </w:rPr>
              <w:t>TBC</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69C728" w14:textId="5E8B9394" w:rsidR="4A99EBF2" w:rsidRPr="00C43717" w:rsidRDefault="4A99EBF2" w:rsidP="4A99EBF2">
            <w:pPr>
              <w:spacing w:after="0"/>
              <w:jc w:val="left"/>
            </w:pPr>
            <w:r w:rsidRPr="00C43717">
              <w:rPr>
                <w:rFonts w:eastAsia="Calibri" w:cs="Calibri"/>
                <w:color w:val="000000" w:themeColor="text1"/>
                <w:szCs w:val="20"/>
              </w:rPr>
              <w:t xml:space="preserve">Reduce the impacts of dangerous flooding now and into the future with development and climate change. </w:t>
            </w:r>
          </w:p>
        </w:tc>
      </w:tr>
      <w:tr w:rsidR="4A99EBF2" w:rsidRPr="00C43717" w14:paraId="09C03CB9" w14:textId="77777777" w:rsidTr="007F66CB">
        <w:trPr>
          <w:trHeight w:val="721"/>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8867C4" w14:textId="3B9CEA9C" w:rsidR="4A99EBF2" w:rsidRPr="00C43717" w:rsidRDefault="4A99EBF2" w:rsidP="4A99EBF2">
            <w:pPr>
              <w:spacing w:after="0"/>
              <w:jc w:val="left"/>
            </w:pPr>
            <w:r w:rsidRPr="00C43717">
              <w:rPr>
                <w:rFonts w:eastAsia="Calibri" w:cs="Calibri"/>
                <w:color w:val="000000" w:themeColor="text1"/>
                <w:szCs w:val="20"/>
              </w:rPr>
              <w:t>SWMP8</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3E3FAB" w14:textId="0C2D1445" w:rsidR="4A99EBF2" w:rsidRPr="00C43717" w:rsidRDefault="4A99EBF2" w:rsidP="4A99EBF2">
            <w:pPr>
              <w:spacing w:after="0"/>
              <w:jc w:val="left"/>
            </w:pPr>
            <w:r w:rsidRPr="00C43717">
              <w:rPr>
                <w:rFonts w:eastAsia="Calibri" w:cs="Calibri"/>
                <w:color w:val="000000" w:themeColor="text1"/>
                <w:szCs w:val="20"/>
              </w:rPr>
              <w:t xml:space="preserve">Consider drainage infrastructure for new unsealed road upgrade programs.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F92D25" w14:textId="3E227CFC" w:rsidR="4A99EBF2" w:rsidRPr="00C43717" w:rsidRDefault="4A99EBF2" w:rsidP="4A99EBF2">
            <w:pPr>
              <w:spacing w:after="0"/>
              <w:jc w:val="left"/>
            </w:pPr>
            <w:r w:rsidRPr="00C43717">
              <w:rPr>
                <w:rFonts w:eastAsia="Calibri" w:cs="Calibri"/>
                <w:color w:val="000000" w:themeColor="text1"/>
                <w:szCs w:val="20"/>
              </w:rPr>
              <w:t xml:space="preserve">TBC  </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FF8868" w14:textId="2C7307CE" w:rsidR="4A99EBF2" w:rsidRPr="00C43717" w:rsidRDefault="4A99EBF2" w:rsidP="4A99EBF2">
            <w:pPr>
              <w:spacing w:after="0"/>
              <w:jc w:val="left"/>
            </w:pPr>
            <w:r w:rsidRPr="00C43717">
              <w:rPr>
                <w:rFonts w:eastAsia="Calibri" w:cs="Calibri"/>
                <w:color w:val="000000" w:themeColor="text1"/>
                <w:szCs w:val="20"/>
              </w:rPr>
              <w:t>Nil</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C8E208" w14:textId="49BE8A80" w:rsidR="4A99EBF2" w:rsidRPr="00C43717" w:rsidRDefault="4A99EBF2" w:rsidP="4A99EBF2">
            <w:pPr>
              <w:spacing w:after="0"/>
              <w:jc w:val="left"/>
            </w:pPr>
            <w:r w:rsidRPr="00C43717">
              <w:rPr>
                <w:rFonts w:eastAsia="Calibri" w:cs="Calibri"/>
                <w:color w:val="000000" w:themeColor="text1"/>
                <w:szCs w:val="20"/>
              </w:rPr>
              <w:t>$30,000</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4581A7" w14:textId="7F2A742A" w:rsidR="4A99EBF2" w:rsidRPr="00C43717" w:rsidRDefault="4A99EBF2" w:rsidP="4A99EBF2">
            <w:pPr>
              <w:spacing w:after="0"/>
              <w:jc w:val="left"/>
            </w:pPr>
            <w:r w:rsidRPr="00C43717">
              <w:rPr>
                <w:rFonts w:eastAsia="Calibri" w:cs="Calibri"/>
                <w:color w:val="000000" w:themeColor="text1"/>
                <w:szCs w:val="20"/>
              </w:rPr>
              <w:t>TBC</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5C959D" w14:textId="62494B84" w:rsidR="4A99EBF2" w:rsidRPr="00C43717" w:rsidRDefault="4A99EBF2" w:rsidP="4A99EBF2">
            <w:pPr>
              <w:spacing w:after="0"/>
              <w:jc w:val="left"/>
            </w:pPr>
            <w:r w:rsidRPr="00C43717">
              <w:rPr>
                <w:rFonts w:eastAsia="Calibri" w:cs="Calibri"/>
                <w:color w:val="000000" w:themeColor="text1"/>
                <w:szCs w:val="20"/>
              </w:rPr>
              <w:t>To minimise increases in stormwater due to development and protect the environmental values and physical characteristics of the landscape from degradation by stormwater.</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Reduce the impacts of dangerous flooding now and into the future with development and climate change.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Convey to the community that roadways are intended to perform a flood management function in large rainfall events, allowing the stormwater runoff to make its way to the waterways.    </w:t>
            </w:r>
          </w:p>
        </w:tc>
      </w:tr>
      <w:tr w:rsidR="4A99EBF2" w:rsidRPr="00C43717" w14:paraId="00729418" w14:textId="77777777" w:rsidTr="007F66CB">
        <w:trPr>
          <w:trHeight w:val="285"/>
        </w:trPr>
        <w:tc>
          <w:tcPr>
            <w:tcW w:w="13733" w:type="dxa"/>
            <w:gridSpan w:val="6"/>
            <w:tcBorders>
              <w:top w:val="single" w:sz="4" w:space="0" w:color="auto"/>
              <w:left w:val="single" w:sz="4" w:space="0" w:color="auto"/>
              <w:bottom w:val="single" w:sz="4" w:space="0" w:color="auto"/>
              <w:right w:val="single" w:sz="4" w:space="0" w:color="000000" w:themeColor="text1"/>
            </w:tcBorders>
            <w:shd w:val="clear" w:color="auto" w:fill="A6C9EC"/>
            <w:tcMar>
              <w:top w:w="15" w:type="dxa"/>
              <w:left w:w="15" w:type="dxa"/>
              <w:right w:w="15" w:type="dxa"/>
            </w:tcMar>
            <w:vAlign w:val="center"/>
          </w:tcPr>
          <w:p w14:paraId="0D7DBA93" w14:textId="35F5D913" w:rsidR="4A99EBF2" w:rsidRPr="00C43717" w:rsidRDefault="4A99EBF2" w:rsidP="4A99EBF2">
            <w:pPr>
              <w:spacing w:after="0"/>
              <w:jc w:val="center"/>
            </w:pPr>
            <w:r w:rsidRPr="00C43717">
              <w:rPr>
                <w:rFonts w:ascii="Aptos Narrow" w:eastAsia="Aptos Narrow" w:hAnsi="Aptos Narrow" w:cs="Aptos Narrow"/>
                <w:b/>
                <w:bCs/>
                <w:color w:val="000000" w:themeColor="text1"/>
                <w:sz w:val="22"/>
              </w:rPr>
              <w:t>Healthy and valued waterways</w:t>
            </w:r>
          </w:p>
        </w:tc>
        <w:tc>
          <w:tcPr>
            <w:tcW w:w="8375" w:type="dxa"/>
            <w:tcBorders>
              <w:top w:val="single" w:sz="4" w:space="0" w:color="auto"/>
              <w:left w:val="nil"/>
              <w:bottom w:val="single" w:sz="4" w:space="0" w:color="auto"/>
              <w:right w:val="single" w:sz="4" w:space="0" w:color="auto"/>
            </w:tcBorders>
            <w:tcMar>
              <w:top w:w="15" w:type="dxa"/>
              <w:left w:w="15" w:type="dxa"/>
              <w:right w:w="15" w:type="dxa"/>
            </w:tcMar>
            <w:vAlign w:val="center"/>
          </w:tcPr>
          <w:p w14:paraId="1890F111" w14:textId="0F722E98" w:rsidR="4A99EBF2" w:rsidRPr="00C43717" w:rsidRDefault="4A99EBF2" w:rsidP="4A99EBF2">
            <w:pPr>
              <w:spacing w:after="0"/>
            </w:pPr>
            <w:r w:rsidRPr="00C43717">
              <w:rPr>
                <w:rFonts w:ascii="Aptos Narrow" w:eastAsia="Aptos Narrow" w:hAnsi="Aptos Narrow" w:cs="Aptos Narrow"/>
                <w:b/>
                <w:bCs/>
                <w:color w:val="000000" w:themeColor="text1"/>
                <w:sz w:val="22"/>
              </w:rPr>
              <w:t xml:space="preserve"> </w:t>
            </w:r>
          </w:p>
        </w:tc>
      </w:tr>
      <w:tr w:rsidR="4A99EBF2" w:rsidRPr="00C43717" w14:paraId="43FEF795" w14:textId="77777777" w:rsidTr="007F66CB">
        <w:trPr>
          <w:trHeight w:val="810"/>
        </w:trPr>
        <w:tc>
          <w:tcPr>
            <w:tcW w:w="1525" w:type="dxa"/>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vAlign w:val="center"/>
          </w:tcPr>
          <w:p w14:paraId="36782450" w14:textId="5BD04BC8" w:rsidR="4A99EBF2" w:rsidRPr="00C43717" w:rsidRDefault="4A99EBF2" w:rsidP="4A99EBF2">
            <w:pPr>
              <w:spacing w:after="0"/>
            </w:pPr>
            <w:r w:rsidRPr="00C43717">
              <w:rPr>
                <w:rFonts w:eastAsia="Calibri" w:cs="Calibri"/>
                <w:color w:val="000000" w:themeColor="text1"/>
                <w:szCs w:val="20"/>
              </w:rPr>
              <w:t>SWMP9</w:t>
            </w:r>
          </w:p>
        </w:tc>
        <w:tc>
          <w:tcPr>
            <w:tcW w:w="6143"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BB0CEEE" w14:textId="4B99C10E" w:rsidR="4A99EBF2" w:rsidRPr="00C43717" w:rsidRDefault="4A99EBF2" w:rsidP="4A99EBF2">
            <w:pPr>
              <w:spacing w:after="0"/>
            </w:pPr>
            <w:r w:rsidRPr="00C43717">
              <w:rPr>
                <w:rFonts w:eastAsia="Calibri" w:cs="Calibri"/>
                <w:color w:val="000000" w:themeColor="text1"/>
                <w:szCs w:val="20"/>
              </w:rPr>
              <w:t xml:space="preserve">Investigate Victorian urban stormwater offsets which can be managed by Council. </w:t>
            </w:r>
          </w:p>
        </w:tc>
        <w:tc>
          <w:tcPr>
            <w:tcW w:w="125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5819A04" w14:textId="36C6D550" w:rsidR="4A99EBF2" w:rsidRPr="00C43717" w:rsidRDefault="4A99EBF2" w:rsidP="4A99EBF2">
            <w:pPr>
              <w:spacing w:after="0"/>
            </w:pPr>
            <w:r w:rsidRPr="00C43717">
              <w:rPr>
                <w:rFonts w:eastAsia="Calibri" w:cs="Calibri"/>
                <w:color w:val="000000" w:themeColor="text1"/>
                <w:szCs w:val="20"/>
              </w:rPr>
              <w:t xml:space="preserve">2024 </w:t>
            </w:r>
          </w:p>
        </w:tc>
        <w:tc>
          <w:tcPr>
            <w:tcW w:w="2294"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A5C49E3" w14:textId="2241B9F9" w:rsidR="4A99EBF2" w:rsidRPr="00C43717" w:rsidRDefault="4A99EBF2" w:rsidP="4A99EBF2">
            <w:pPr>
              <w:spacing w:after="0"/>
            </w:pPr>
            <w:r w:rsidRPr="00C43717">
              <w:rPr>
                <w:rFonts w:eastAsia="Calibri" w:cs="Calibri"/>
                <w:color w:val="000000" w:themeColor="text1"/>
                <w:szCs w:val="20"/>
              </w:rPr>
              <w:t xml:space="preserve">MW, DEECA </w:t>
            </w:r>
          </w:p>
        </w:tc>
        <w:tc>
          <w:tcPr>
            <w:tcW w:w="125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07D909E" w14:textId="2C7603AE" w:rsidR="4A99EBF2" w:rsidRPr="00C43717" w:rsidRDefault="4A99EBF2" w:rsidP="4A99EBF2">
            <w:pPr>
              <w:spacing w:after="0"/>
            </w:pPr>
            <w:r w:rsidRPr="00C43717">
              <w:rPr>
                <w:rFonts w:eastAsia="Calibri" w:cs="Calibri"/>
                <w:color w:val="000000" w:themeColor="text1"/>
                <w:szCs w:val="20"/>
              </w:rPr>
              <w:t xml:space="preserve">$120,000 </w:t>
            </w:r>
          </w:p>
        </w:tc>
        <w:tc>
          <w:tcPr>
            <w:tcW w:w="1256" w:type="dxa"/>
            <w:tcBorders>
              <w:top w:val="nil"/>
              <w:left w:val="single" w:sz="4" w:space="0" w:color="auto"/>
              <w:bottom w:val="single" w:sz="4" w:space="0" w:color="auto"/>
              <w:right w:val="single" w:sz="4" w:space="0" w:color="000000" w:themeColor="text1"/>
            </w:tcBorders>
            <w:tcMar>
              <w:top w:w="15" w:type="dxa"/>
              <w:left w:w="15" w:type="dxa"/>
              <w:right w:w="15" w:type="dxa"/>
            </w:tcMar>
            <w:vAlign w:val="center"/>
          </w:tcPr>
          <w:p w14:paraId="64674E42" w14:textId="0A9C73E4" w:rsidR="4A99EBF2" w:rsidRPr="00C43717" w:rsidRDefault="4A99EBF2" w:rsidP="4A99EBF2">
            <w:pPr>
              <w:spacing w:after="0"/>
            </w:pPr>
            <w:r w:rsidRPr="00C43717">
              <w:rPr>
                <w:rFonts w:eastAsia="Calibri" w:cs="Calibri"/>
                <w:color w:val="000000" w:themeColor="text1"/>
                <w:szCs w:val="20"/>
              </w:rPr>
              <w:t xml:space="preserve">TBC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BA41E1" w14:textId="531DDAE8" w:rsidR="4A99EBF2" w:rsidRPr="00C43717" w:rsidRDefault="4A99EBF2" w:rsidP="4A99EBF2">
            <w:pPr>
              <w:spacing w:after="0"/>
              <w:jc w:val="left"/>
            </w:pPr>
            <w:r w:rsidRPr="00C43717">
              <w:rPr>
                <w:rFonts w:eastAsia="Calibri" w:cs="Calibri"/>
                <w:color w:val="000000" w:themeColor="text1"/>
                <w:szCs w:val="20"/>
              </w:rPr>
              <w:t xml:space="preserve">To minimise increases in stormwater due to development and protect the environmental values and physical characteristics of the landscape from degradation by stormwater.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Protect high value waterways. </w:t>
            </w:r>
          </w:p>
        </w:tc>
      </w:tr>
      <w:tr w:rsidR="4A99EBF2" w:rsidRPr="00C43717" w14:paraId="722B0363" w14:textId="77777777" w:rsidTr="007F66CB">
        <w:trPr>
          <w:trHeight w:val="1275"/>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7E6AA2" w14:textId="24AB3FAC" w:rsidR="4A99EBF2" w:rsidRPr="00C43717" w:rsidRDefault="4A99EBF2" w:rsidP="4A99EBF2">
            <w:pPr>
              <w:spacing w:after="0"/>
            </w:pPr>
            <w:r w:rsidRPr="00C43717">
              <w:rPr>
                <w:rFonts w:eastAsia="Calibri" w:cs="Calibri"/>
                <w:color w:val="000000" w:themeColor="text1"/>
                <w:szCs w:val="20"/>
              </w:rPr>
              <w:t>SWMP10</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CF73F8" w14:textId="7C7E8F39" w:rsidR="4A99EBF2" w:rsidRPr="00C43717" w:rsidRDefault="4A99EBF2" w:rsidP="4A99EBF2">
            <w:pPr>
              <w:spacing w:after="0"/>
            </w:pPr>
            <w:r w:rsidRPr="00C43717">
              <w:rPr>
                <w:rFonts w:eastAsia="Calibri" w:cs="Calibri"/>
                <w:color w:val="000000" w:themeColor="text1"/>
                <w:szCs w:val="20"/>
              </w:rPr>
              <w:t xml:space="preserve">Improve workable options for on lot WSUD via research and pilot </w:t>
            </w:r>
            <w:r w:rsidR="003B1561" w:rsidRPr="00C43717">
              <w:rPr>
                <w:rFonts w:eastAsia="Calibri" w:cs="Calibri"/>
                <w:color w:val="000000" w:themeColor="text1"/>
                <w:szCs w:val="20"/>
              </w:rPr>
              <w:t>testing and</w:t>
            </w:r>
            <w:r w:rsidRPr="00C43717">
              <w:rPr>
                <w:rFonts w:eastAsia="Calibri" w:cs="Calibri"/>
                <w:color w:val="000000" w:themeColor="text1"/>
                <w:szCs w:val="20"/>
              </w:rPr>
              <w:t xml:space="preserve"> develop WSUD Guidelines with preferred solutions.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A738DF" w14:textId="45534E96" w:rsidR="4A99EBF2" w:rsidRPr="00C43717" w:rsidRDefault="4A99EBF2" w:rsidP="4A99EBF2">
            <w:pPr>
              <w:spacing w:after="0"/>
            </w:pPr>
            <w:r w:rsidRPr="00C43717">
              <w:rPr>
                <w:rFonts w:eastAsia="Calibri" w:cs="Calibri"/>
                <w:color w:val="000000" w:themeColor="text1"/>
                <w:szCs w:val="20"/>
              </w:rPr>
              <w:t>2025</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B9A2F6" w14:textId="4DC76F7C" w:rsidR="4A99EBF2" w:rsidRPr="00C43717" w:rsidRDefault="4A99EBF2" w:rsidP="4A99EBF2">
            <w:pPr>
              <w:spacing w:after="0"/>
              <w:rPr>
                <w:rFonts w:eastAsia="Calibri" w:cs="Calibri"/>
                <w:color w:val="000000" w:themeColor="text1"/>
                <w:szCs w:val="20"/>
              </w:rPr>
            </w:pPr>
            <w:r w:rsidRPr="00C43717">
              <w:rPr>
                <w:rFonts w:eastAsia="Calibri" w:cs="Calibri"/>
                <w:color w:val="000000" w:themeColor="text1"/>
                <w:szCs w:val="20"/>
              </w:rPr>
              <w:t xml:space="preserve">MW, DEECA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03775A" w14:textId="0F63F18F" w:rsidR="4A99EBF2" w:rsidRPr="00C43717" w:rsidRDefault="4A99EBF2" w:rsidP="4A99EBF2">
            <w:pPr>
              <w:spacing w:after="0"/>
            </w:pPr>
            <w:r w:rsidRPr="00C43717">
              <w:rPr>
                <w:rFonts w:eastAsia="Calibri" w:cs="Calibri"/>
                <w:color w:val="000000" w:themeColor="text1"/>
                <w:szCs w:val="20"/>
              </w:rPr>
              <w:t xml:space="preserve">No Cost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7161F5" w14:textId="75C49ABA" w:rsidR="4A99EBF2" w:rsidRPr="00C43717" w:rsidRDefault="4A99EBF2" w:rsidP="4A99EBF2">
            <w:pPr>
              <w:spacing w:after="0"/>
            </w:pPr>
            <w:r w:rsidRPr="00C43717">
              <w:rPr>
                <w:rFonts w:eastAsia="Calibri" w:cs="Calibri"/>
                <w:color w:val="000000" w:themeColor="text1"/>
                <w:szCs w:val="20"/>
              </w:rPr>
              <w:t xml:space="preserve">Existing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9F26E2" w14:textId="12854894" w:rsidR="4A99EBF2" w:rsidRPr="00C43717" w:rsidRDefault="4A99EBF2" w:rsidP="4A99EBF2">
            <w:pPr>
              <w:spacing w:after="0"/>
              <w:jc w:val="left"/>
            </w:pPr>
            <w:r w:rsidRPr="00C43717">
              <w:rPr>
                <w:rFonts w:eastAsia="Calibri" w:cs="Calibri"/>
                <w:color w:val="000000" w:themeColor="text1"/>
                <w:szCs w:val="20"/>
              </w:rPr>
              <w:t xml:space="preserve">Protect high value waterways. </w:t>
            </w:r>
            <w:r w:rsidRPr="00C43717">
              <w:br/>
            </w:r>
            <w:r w:rsidRPr="00C43717">
              <w:br/>
            </w:r>
            <w:r w:rsidRPr="00C43717">
              <w:rPr>
                <w:rFonts w:eastAsia="Calibri" w:cs="Calibri"/>
                <w:color w:val="000000" w:themeColor="text1"/>
                <w:szCs w:val="20"/>
              </w:rPr>
              <w:t xml:space="preserve">Reduce the total urban stormwater runoff volume discharged to receiving waters.   </w:t>
            </w:r>
            <w:r w:rsidRPr="00C43717">
              <w:br/>
            </w:r>
            <w:r w:rsidRPr="00C43717">
              <w:br/>
            </w:r>
            <w:r w:rsidRPr="00C43717">
              <w:rPr>
                <w:rFonts w:eastAsia="Calibri" w:cs="Calibri"/>
                <w:color w:val="000000" w:themeColor="text1"/>
                <w:szCs w:val="20"/>
              </w:rPr>
              <w:t xml:space="preserve">Decrease pollutants discharged to receiving waters. </w:t>
            </w:r>
          </w:p>
        </w:tc>
      </w:tr>
      <w:tr w:rsidR="4A99EBF2" w:rsidRPr="00C43717" w14:paraId="585756D3" w14:textId="77777777" w:rsidTr="007F66CB">
        <w:trPr>
          <w:trHeight w:val="405"/>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80A11F" w14:textId="3B1FB1D0" w:rsidR="4A99EBF2" w:rsidRPr="00C43717" w:rsidRDefault="4A99EBF2" w:rsidP="4A99EBF2">
            <w:pPr>
              <w:spacing w:after="0"/>
            </w:pPr>
            <w:r w:rsidRPr="00C43717">
              <w:rPr>
                <w:rFonts w:eastAsia="Calibri" w:cs="Calibri"/>
                <w:color w:val="000000" w:themeColor="text1"/>
                <w:szCs w:val="20"/>
              </w:rPr>
              <w:t>SWMP11</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914F5B" w14:textId="71D5AD91" w:rsidR="4A99EBF2" w:rsidRPr="00C43717" w:rsidRDefault="4A99EBF2" w:rsidP="4A99EBF2">
            <w:pPr>
              <w:spacing w:after="0"/>
            </w:pPr>
            <w:r w:rsidRPr="00C43717">
              <w:rPr>
                <w:rFonts w:eastAsia="Calibri" w:cs="Calibri"/>
                <w:color w:val="000000" w:themeColor="text1"/>
                <w:szCs w:val="20"/>
              </w:rPr>
              <w:t xml:space="preserve">Establish WSUD criteria for public and private realms – either in standalone guidelines or as part of updates to existing guidelines.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3FE5AE" w14:textId="7AB1EEE4" w:rsidR="4A99EBF2" w:rsidRPr="00C43717" w:rsidRDefault="4A99EBF2" w:rsidP="4A99EBF2">
            <w:pPr>
              <w:spacing w:after="0"/>
            </w:pPr>
            <w:r w:rsidRPr="00C43717">
              <w:rPr>
                <w:rFonts w:eastAsia="Calibri" w:cs="Calibri"/>
                <w:color w:val="000000" w:themeColor="text1"/>
                <w:szCs w:val="20"/>
              </w:rPr>
              <w:t>2025</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86161B" w14:textId="00A39688" w:rsidR="4A99EBF2" w:rsidRPr="00C43717" w:rsidRDefault="4A99EBF2" w:rsidP="4A99EBF2">
            <w:pPr>
              <w:spacing w:after="0"/>
            </w:pPr>
            <w:r w:rsidRPr="00C43717">
              <w:rPr>
                <w:rFonts w:eastAsia="Calibri" w:cs="Calibri"/>
                <w:color w:val="000000" w:themeColor="text1"/>
                <w:szCs w:val="20"/>
              </w:rPr>
              <w:t xml:space="preserve">MW, DEECA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E4BFB2" w14:textId="6ED26560" w:rsidR="4A99EBF2" w:rsidRPr="00C43717" w:rsidRDefault="4A99EBF2" w:rsidP="4A99EBF2">
            <w:pPr>
              <w:spacing w:after="0"/>
            </w:pPr>
            <w:r w:rsidRPr="00C43717">
              <w:rPr>
                <w:rFonts w:eastAsia="Calibri" w:cs="Calibri"/>
                <w:color w:val="000000" w:themeColor="text1"/>
                <w:szCs w:val="20"/>
              </w:rPr>
              <w:t xml:space="preserve">$60,000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2B1C9A" w14:textId="6E18146E" w:rsidR="4A99EBF2" w:rsidRPr="00C43717" w:rsidRDefault="4A99EBF2" w:rsidP="4A99EBF2">
            <w:pPr>
              <w:spacing w:after="0"/>
            </w:pPr>
            <w:r w:rsidRPr="00C43717">
              <w:rPr>
                <w:rFonts w:eastAsia="Calibri" w:cs="Calibri"/>
                <w:color w:val="000000" w:themeColor="text1"/>
                <w:szCs w:val="20"/>
              </w:rPr>
              <w:t xml:space="preserve">TBC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6E5CC5" w14:textId="7B876680" w:rsidR="4A99EBF2" w:rsidRPr="00C43717" w:rsidRDefault="4A99EBF2" w:rsidP="4A99EBF2">
            <w:pPr>
              <w:spacing w:after="0"/>
              <w:jc w:val="left"/>
            </w:pPr>
            <w:r w:rsidRPr="00C43717">
              <w:rPr>
                <w:rFonts w:eastAsia="Calibri" w:cs="Calibri"/>
                <w:color w:val="000000" w:themeColor="text1"/>
                <w:szCs w:val="20"/>
              </w:rPr>
              <w:t xml:space="preserve">Protect high value waterways. </w:t>
            </w:r>
            <w:r w:rsidRPr="00C43717">
              <w:br/>
            </w:r>
            <w:r w:rsidRPr="00C43717">
              <w:br/>
            </w:r>
            <w:r w:rsidRPr="00C43717">
              <w:rPr>
                <w:rFonts w:eastAsia="Calibri" w:cs="Calibri"/>
                <w:color w:val="000000" w:themeColor="text1"/>
                <w:szCs w:val="20"/>
              </w:rPr>
              <w:t xml:space="preserve">Reduce the total urban stormwater runoff volume discharged to receiving waters.   </w:t>
            </w:r>
            <w:r w:rsidRPr="00C43717">
              <w:br/>
            </w:r>
            <w:r w:rsidRPr="00C43717">
              <w:br/>
            </w:r>
            <w:r w:rsidRPr="00C43717">
              <w:rPr>
                <w:rFonts w:eastAsia="Calibri" w:cs="Calibri"/>
                <w:color w:val="000000" w:themeColor="text1"/>
                <w:szCs w:val="20"/>
              </w:rPr>
              <w:t xml:space="preserve">Decrease pollutants discharged to receiving waters.  </w:t>
            </w:r>
            <w:r w:rsidRPr="00C43717">
              <w:br/>
            </w:r>
            <w:r w:rsidRPr="00C43717">
              <w:br/>
            </w:r>
            <w:r w:rsidRPr="00C43717">
              <w:rPr>
                <w:rFonts w:eastAsia="Calibri" w:cs="Calibri"/>
                <w:color w:val="000000" w:themeColor="text1"/>
                <w:szCs w:val="20"/>
              </w:rPr>
              <w:t xml:space="preserve">To ensure integrated stormwater management that maximises ecosystem services, such as cooling and local habitat improvement, and provides attractive and enjoyable spaces. </w:t>
            </w:r>
            <w:r w:rsidRPr="00C43717">
              <w:br/>
            </w:r>
            <w:r w:rsidRPr="00C43717">
              <w:br/>
            </w:r>
            <w:r w:rsidRPr="00C43717">
              <w:rPr>
                <w:rFonts w:eastAsia="Calibri" w:cs="Calibri"/>
                <w:color w:val="000000" w:themeColor="text1"/>
                <w:szCs w:val="20"/>
              </w:rPr>
              <w:t xml:space="preserve">Increase fit-for-purpose use of stormwater and rainwater.  </w:t>
            </w:r>
          </w:p>
        </w:tc>
      </w:tr>
      <w:tr w:rsidR="4A99EBF2" w:rsidRPr="00C43717" w14:paraId="76D3B7B9" w14:textId="77777777" w:rsidTr="007F66CB">
        <w:trPr>
          <w:trHeight w:val="72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DDB6D6" w14:textId="6C37BA77" w:rsidR="4A99EBF2" w:rsidRPr="00C43717" w:rsidRDefault="4A99EBF2" w:rsidP="4A99EBF2">
            <w:pPr>
              <w:spacing w:after="0"/>
            </w:pPr>
            <w:r w:rsidRPr="00C43717">
              <w:rPr>
                <w:rFonts w:eastAsia="Calibri" w:cs="Calibri"/>
                <w:color w:val="000000" w:themeColor="text1"/>
                <w:szCs w:val="20"/>
              </w:rPr>
              <w:t>SWMP12</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287591" w14:textId="65006E35" w:rsidR="4A99EBF2" w:rsidRPr="00C43717" w:rsidRDefault="4A99EBF2" w:rsidP="4A99EBF2">
            <w:pPr>
              <w:spacing w:after="0"/>
            </w:pPr>
            <w:r w:rsidRPr="00C43717">
              <w:rPr>
                <w:rFonts w:eastAsia="Calibri" w:cs="Calibri"/>
                <w:color w:val="000000" w:themeColor="text1"/>
                <w:szCs w:val="20"/>
              </w:rPr>
              <w:t xml:space="preserve">Review outcomes of the Little Stringy Bark Creek stormwater management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69C000" w14:textId="3E552D7B" w:rsidR="4A99EBF2" w:rsidRPr="00C43717" w:rsidRDefault="4A99EBF2" w:rsidP="4A99EBF2">
            <w:pPr>
              <w:spacing w:after="0"/>
              <w:jc w:val="left"/>
              <w:rPr>
                <w:rFonts w:eastAsia="Calibri" w:cs="Calibri"/>
                <w:color w:val="000000" w:themeColor="text1"/>
                <w:szCs w:val="20"/>
              </w:rPr>
            </w:pPr>
            <w:r w:rsidRPr="00C43717">
              <w:rPr>
                <w:rFonts w:eastAsia="Calibri" w:cs="Calibri"/>
                <w:color w:val="000000" w:themeColor="text1"/>
                <w:szCs w:val="20"/>
              </w:rPr>
              <w:t xml:space="preserve">2025 </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1EA194" w14:textId="0A745B56" w:rsidR="4A99EBF2" w:rsidRPr="00C43717" w:rsidRDefault="4A99EBF2" w:rsidP="4A99EBF2">
            <w:pPr>
              <w:spacing w:after="0"/>
              <w:rPr>
                <w:rFonts w:eastAsia="Calibri" w:cs="Calibri"/>
                <w:color w:val="000000" w:themeColor="text1"/>
                <w:szCs w:val="20"/>
              </w:rPr>
            </w:pPr>
            <w:r w:rsidRPr="00C43717">
              <w:rPr>
                <w:rFonts w:eastAsia="Calibri" w:cs="Calibri"/>
                <w:color w:val="000000" w:themeColor="text1"/>
                <w:szCs w:val="20"/>
              </w:rPr>
              <w:t xml:space="preserve">MW, DEECA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F07923" w14:textId="6B983925" w:rsidR="4A99EBF2" w:rsidRPr="00C43717" w:rsidRDefault="4A99EBF2" w:rsidP="4A99EBF2">
            <w:pPr>
              <w:spacing w:after="0"/>
            </w:pPr>
            <w:r w:rsidRPr="00C43717">
              <w:rPr>
                <w:rFonts w:eastAsia="Calibri" w:cs="Calibri"/>
                <w:color w:val="000000" w:themeColor="text1"/>
                <w:szCs w:val="20"/>
              </w:rPr>
              <w:t xml:space="preserve">No Cost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B6BBE8" w14:textId="1DA49F94" w:rsidR="4A99EBF2" w:rsidRPr="00C43717" w:rsidRDefault="4A99EBF2" w:rsidP="4A99EBF2">
            <w:pPr>
              <w:spacing w:after="0"/>
            </w:pPr>
            <w:r w:rsidRPr="00C43717">
              <w:rPr>
                <w:rFonts w:eastAsia="Calibri" w:cs="Calibri"/>
                <w:color w:val="000000" w:themeColor="text1"/>
                <w:szCs w:val="20"/>
              </w:rPr>
              <w:t>Existing</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ED5B8B" w14:textId="47BC3FCD" w:rsidR="4A99EBF2" w:rsidRPr="00C43717" w:rsidRDefault="4A99EBF2" w:rsidP="4A99EBF2">
            <w:pPr>
              <w:spacing w:after="0"/>
              <w:jc w:val="left"/>
            </w:pPr>
            <w:r w:rsidRPr="00C43717">
              <w:rPr>
                <w:rFonts w:eastAsia="Calibri" w:cs="Calibri"/>
                <w:color w:val="000000" w:themeColor="text1"/>
                <w:szCs w:val="20"/>
              </w:rPr>
              <w:t xml:space="preserve">Increased collaboration with other organisations to support strategic stormwater management. </w:t>
            </w:r>
            <w:r w:rsidRPr="00C43717">
              <w:br/>
            </w:r>
            <w:r w:rsidRPr="00C43717">
              <w:br/>
            </w:r>
            <w:r w:rsidRPr="00C43717">
              <w:rPr>
                <w:rFonts w:eastAsia="Calibri" w:cs="Calibri"/>
                <w:color w:val="000000" w:themeColor="text1"/>
                <w:szCs w:val="20"/>
              </w:rPr>
              <w:t xml:space="preserve">Protect high value waterways. </w:t>
            </w:r>
          </w:p>
        </w:tc>
      </w:tr>
      <w:tr w:rsidR="4A99EBF2" w:rsidRPr="00C43717" w14:paraId="04B12055" w14:textId="77777777" w:rsidTr="007F66CB">
        <w:trPr>
          <w:trHeight w:val="285"/>
        </w:trPr>
        <w:tc>
          <w:tcPr>
            <w:tcW w:w="13733" w:type="dxa"/>
            <w:gridSpan w:val="6"/>
            <w:tcBorders>
              <w:top w:val="single" w:sz="4" w:space="0" w:color="auto"/>
              <w:left w:val="single" w:sz="4" w:space="0" w:color="auto"/>
              <w:bottom w:val="single" w:sz="4" w:space="0" w:color="auto"/>
              <w:right w:val="single" w:sz="4" w:space="0" w:color="000000" w:themeColor="text1"/>
            </w:tcBorders>
            <w:shd w:val="clear" w:color="auto" w:fill="BDD6EE" w:themeFill="accent5" w:themeFillTint="66"/>
            <w:tcMar>
              <w:top w:w="15" w:type="dxa"/>
              <w:left w:w="15" w:type="dxa"/>
              <w:right w:w="15" w:type="dxa"/>
            </w:tcMar>
            <w:vAlign w:val="center"/>
          </w:tcPr>
          <w:p w14:paraId="7EA337B6" w14:textId="4F1C6870" w:rsidR="4A99EBF2" w:rsidRPr="00C43717" w:rsidRDefault="4A99EBF2" w:rsidP="4A99EBF2">
            <w:pPr>
              <w:spacing w:after="0"/>
              <w:jc w:val="center"/>
              <w:rPr>
                <w:rFonts w:ascii="Aptos Narrow" w:eastAsia="Aptos Narrow" w:hAnsi="Aptos Narrow" w:cs="Aptos Narrow"/>
                <w:b/>
                <w:bCs/>
                <w:color w:val="000000" w:themeColor="text1"/>
                <w:sz w:val="22"/>
              </w:rPr>
            </w:pPr>
            <w:r w:rsidRPr="00C43717">
              <w:rPr>
                <w:rFonts w:ascii="Aptos Narrow" w:eastAsia="Aptos Narrow" w:hAnsi="Aptos Narrow" w:cs="Aptos Narrow"/>
                <w:b/>
                <w:bCs/>
                <w:color w:val="000000" w:themeColor="text1"/>
                <w:sz w:val="22"/>
              </w:rPr>
              <w:lastRenderedPageBreak/>
              <w:t>Healthy and valued urban and rural Landscapes</w:t>
            </w:r>
          </w:p>
        </w:tc>
        <w:tc>
          <w:tcPr>
            <w:tcW w:w="8375" w:type="dxa"/>
            <w:tcBorders>
              <w:top w:val="single" w:sz="4" w:space="0" w:color="auto"/>
              <w:left w:val="nil"/>
              <w:bottom w:val="single" w:sz="4" w:space="0" w:color="auto"/>
              <w:right w:val="single" w:sz="4" w:space="0" w:color="auto"/>
            </w:tcBorders>
            <w:tcMar>
              <w:top w:w="15" w:type="dxa"/>
              <w:left w:w="15" w:type="dxa"/>
              <w:right w:w="15" w:type="dxa"/>
            </w:tcMar>
            <w:vAlign w:val="center"/>
          </w:tcPr>
          <w:p w14:paraId="4C48E168" w14:textId="1958D3C1" w:rsidR="4A99EBF2" w:rsidRPr="00C43717" w:rsidRDefault="4A99EBF2" w:rsidP="4A99EBF2">
            <w:pPr>
              <w:spacing w:after="0"/>
            </w:pPr>
            <w:r w:rsidRPr="00C43717">
              <w:rPr>
                <w:rFonts w:ascii="Aptos Narrow" w:eastAsia="Aptos Narrow" w:hAnsi="Aptos Narrow" w:cs="Aptos Narrow"/>
                <w:b/>
                <w:bCs/>
                <w:color w:val="000000" w:themeColor="text1"/>
                <w:sz w:val="22"/>
              </w:rPr>
              <w:t xml:space="preserve"> </w:t>
            </w:r>
          </w:p>
        </w:tc>
      </w:tr>
      <w:tr w:rsidR="4A99EBF2" w:rsidRPr="00C43717" w14:paraId="10009CC5" w14:textId="77777777" w:rsidTr="007F66CB">
        <w:trPr>
          <w:trHeight w:val="3480"/>
        </w:trPr>
        <w:tc>
          <w:tcPr>
            <w:tcW w:w="1525" w:type="dxa"/>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vAlign w:val="center"/>
          </w:tcPr>
          <w:p w14:paraId="27FC9F71" w14:textId="3910F1D9" w:rsidR="4A99EBF2" w:rsidRPr="00C43717" w:rsidRDefault="4A99EBF2" w:rsidP="4A99EBF2">
            <w:pPr>
              <w:spacing w:after="0"/>
              <w:jc w:val="left"/>
            </w:pPr>
            <w:r w:rsidRPr="00C43717">
              <w:rPr>
                <w:rFonts w:eastAsia="Calibri" w:cs="Calibri"/>
                <w:color w:val="000000" w:themeColor="text1"/>
                <w:szCs w:val="20"/>
              </w:rPr>
              <w:t>SWMP13</w:t>
            </w:r>
          </w:p>
        </w:tc>
        <w:tc>
          <w:tcPr>
            <w:tcW w:w="6143"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FE75F36" w14:textId="36DA0007" w:rsidR="4A99EBF2" w:rsidRPr="00C43717" w:rsidRDefault="4A99EBF2" w:rsidP="4A99EBF2">
            <w:pPr>
              <w:spacing w:after="0"/>
              <w:jc w:val="left"/>
            </w:pPr>
            <w:r w:rsidRPr="00C43717">
              <w:rPr>
                <w:rFonts w:eastAsia="Calibri" w:cs="Calibri"/>
                <w:color w:val="000000" w:themeColor="text1"/>
                <w:szCs w:val="20"/>
              </w:rPr>
              <w:t xml:space="preserve">Following the completion of SWMP10, assess the Tree Canopy Strategy (e.g. along key pedestrian routes and throughout activity centres) for overlaps with new or redevelopment areas, or with road upgrade plans to determine where passively irrigated street trees could best be placed. </w:t>
            </w:r>
          </w:p>
        </w:tc>
        <w:tc>
          <w:tcPr>
            <w:tcW w:w="125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38923B5" w14:textId="505FBD32" w:rsidR="4A99EBF2" w:rsidRPr="00C43717" w:rsidRDefault="4A99EBF2" w:rsidP="4A99EBF2">
            <w:pPr>
              <w:spacing w:after="0"/>
              <w:jc w:val="left"/>
            </w:pPr>
            <w:r w:rsidRPr="00C43717">
              <w:rPr>
                <w:rFonts w:ascii="Aptos Narrow" w:eastAsia="Aptos Narrow" w:hAnsi="Aptos Narrow" w:cs="Aptos Narrow"/>
                <w:color w:val="000000" w:themeColor="text1"/>
                <w:sz w:val="22"/>
              </w:rPr>
              <w:t>2025</w:t>
            </w:r>
          </w:p>
        </w:tc>
        <w:tc>
          <w:tcPr>
            <w:tcW w:w="2294"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CC93D24" w14:textId="7753380B" w:rsidR="4A99EBF2" w:rsidRPr="00C43717" w:rsidRDefault="4A99EBF2" w:rsidP="4A99EBF2">
            <w:pPr>
              <w:spacing w:after="0"/>
              <w:jc w:val="left"/>
            </w:pPr>
            <w:r w:rsidRPr="00C43717">
              <w:rPr>
                <w:rFonts w:eastAsia="Calibri" w:cs="Calibri"/>
                <w:color w:val="000000" w:themeColor="text1"/>
                <w:szCs w:val="20"/>
              </w:rPr>
              <w:t>MW, DEECA</w:t>
            </w:r>
          </w:p>
        </w:tc>
        <w:tc>
          <w:tcPr>
            <w:tcW w:w="125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25F463F" w14:textId="7A3DC987" w:rsidR="4A99EBF2" w:rsidRPr="00C43717" w:rsidRDefault="4A99EBF2" w:rsidP="4A99EBF2">
            <w:pPr>
              <w:spacing w:after="0"/>
              <w:jc w:val="left"/>
            </w:pPr>
            <w:r w:rsidRPr="00C43717">
              <w:rPr>
                <w:rFonts w:ascii="Aptos Narrow" w:eastAsia="Aptos Narrow" w:hAnsi="Aptos Narrow" w:cs="Aptos Narrow"/>
                <w:color w:val="000000" w:themeColor="text1"/>
                <w:sz w:val="22"/>
              </w:rPr>
              <w:t>$20,000</w:t>
            </w:r>
          </w:p>
        </w:tc>
        <w:tc>
          <w:tcPr>
            <w:tcW w:w="1256" w:type="dxa"/>
            <w:tcBorders>
              <w:top w:val="nil"/>
              <w:left w:val="single" w:sz="4" w:space="0" w:color="auto"/>
              <w:bottom w:val="single" w:sz="4" w:space="0" w:color="auto"/>
              <w:right w:val="single" w:sz="4" w:space="0" w:color="000000" w:themeColor="text1"/>
            </w:tcBorders>
            <w:tcMar>
              <w:top w:w="15" w:type="dxa"/>
              <w:left w:w="15" w:type="dxa"/>
              <w:right w:w="15" w:type="dxa"/>
            </w:tcMar>
            <w:vAlign w:val="center"/>
          </w:tcPr>
          <w:p w14:paraId="0E7A50BF" w14:textId="6A61984A" w:rsidR="4A99EBF2" w:rsidRPr="00C43717" w:rsidRDefault="4A99EBF2" w:rsidP="4A99EBF2">
            <w:pPr>
              <w:spacing w:after="0"/>
              <w:jc w:val="left"/>
            </w:pPr>
            <w:r w:rsidRPr="00C43717">
              <w:rPr>
                <w:rFonts w:eastAsia="Calibri" w:cs="Calibri"/>
                <w:color w:val="000000" w:themeColor="text1"/>
                <w:szCs w:val="20"/>
              </w:rPr>
              <w:t>Existing</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3D6FCE" w14:textId="076EA56D" w:rsidR="4A99EBF2" w:rsidRPr="00C43717" w:rsidRDefault="4A99EBF2" w:rsidP="4A99EBF2">
            <w:pPr>
              <w:spacing w:after="0"/>
              <w:jc w:val="left"/>
            </w:pPr>
            <w:r w:rsidRPr="00C43717">
              <w:rPr>
                <w:rFonts w:eastAsia="Calibri" w:cs="Calibri"/>
                <w:color w:val="000000" w:themeColor="text1"/>
                <w:szCs w:val="20"/>
              </w:rPr>
              <w:t xml:space="preserve">To enable better asset management with improved efficiencies and overall cost reductions for council via strategic planning.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Respond to climate and climate change related events through resilience planning.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Increase fit-for-purpose use of stormwater and rainwater.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Reduce the total urban stormwater runoff volume discharged to receiving waters.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Decrease pollutants discharged to receiving waters.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Protect high value waterways.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To minimise increases in stormwater due to development and protect the environmental values and physical characteristics of the landscape from degradation by stormwater. </w:t>
            </w:r>
          </w:p>
        </w:tc>
      </w:tr>
      <w:tr w:rsidR="4A99EBF2" w:rsidRPr="00C43717" w14:paraId="0C6C7232" w14:textId="77777777" w:rsidTr="007F66CB">
        <w:trPr>
          <w:trHeight w:val="285"/>
        </w:trPr>
        <w:tc>
          <w:tcPr>
            <w:tcW w:w="13733" w:type="dxa"/>
            <w:gridSpan w:val="6"/>
            <w:tcBorders>
              <w:top w:val="single" w:sz="4" w:space="0" w:color="auto"/>
              <w:left w:val="single" w:sz="4" w:space="0" w:color="auto"/>
              <w:bottom w:val="single" w:sz="4" w:space="0" w:color="auto"/>
              <w:right w:val="single" w:sz="4" w:space="0" w:color="000000" w:themeColor="text1"/>
            </w:tcBorders>
            <w:shd w:val="clear" w:color="auto" w:fill="A6C9EC"/>
            <w:tcMar>
              <w:top w:w="15" w:type="dxa"/>
              <w:left w:w="15" w:type="dxa"/>
              <w:right w:w="15" w:type="dxa"/>
            </w:tcMar>
            <w:vAlign w:val="center"/>
          </w:tcPr>
          <w:p w14:paraId="729A3742" w14:textId="096223C4" w:rsidR="4A99EBF2" w:rsidRPr="00C43717" w:rsidRDefault="1E20CFEF" w:rsidP="4A99EBF2">
            <w:pPr>
              <w:spacing w:after="0"/>
              <w:jc w:val="center"/>
            </w:pPr>
            <w:r w:rsidRPr="00C43717">
              <w:rPr>
                <w:rFonts w:ascii="Aptos Narrow" w:eastAsia="Aptos Narrow" w:hAnsi="Aptos Narrow" w:cs="Aptos Narrow"/>
                <w:b/>
                <w:bCs/>
                <w:color w:val="000000" w:themeColor="text1"/>
                <w:sz w:val="22"/>
              </w:rPr>
              <w:t xml:space="preserve"> Community values are reflected in stormwater planning</w:t>
            </w:r>
          </w:p>
        </w:tc>
        <w:tc>
          <w:tcPr>
            <w:tcW w:w="8375" w:type="dxa"/>
            <w:tcBorders>
              <w:top w:val="single" w:sz="4" w:space="0" w:color="auto"/>
              <w:left w:val="nil"/>
              <w:bottom w:val="single" w:sz="4" w:space="0" w:color="auto"/>
              <w:right w:val="single" w:sz="4" w:space="0" w:color="auto"/>
            </w:tcBorders>
            <w:tcMar>
              <w:top w:w="15" w:type="dxa"/>
              <w:left w:w="15" w:type="dxa"/>
              <w:right w:w="15" w:type="dxa"/>
            </w:tcMar>
            <w:vAlign w:val="center"/>
          </w:tcPr>
          <w:p w14:paraId="659B1BF3" w14:textId="0F84DA40" w:rsidR="4A99EBF2" w:rsidRPr="00C43717" w:rsidRDefault="4A99EBF2" w:rsidP="4A99EBF2">
            <w:pPr>
              <w:spacing w:after="0"/>
            </w:pPr>
            <w:r w:rsidRPr="00C43717">
              <w:rPr>
                <w:rFonts w:ascii="Aptos Narrow" w:eastAsia="Aptos Narrow" w:hAnsi="Aptos Narrow" w:cs="Aptos Narrow"/>
                <w:b/>
                <w:bCs/>
                <w:color w:val="000000" w:themeColor="text1"/>
                <w:sz w:val="22"/>
              </w:rPr>
              <w:t xml:space="preserve"> </w:t>
            </w:r>
          </w:p>
        </w:tc>
      </w:tr>
      <w:tr w:rsidR="4A99EBF2" w:rsidRPr="00C43717" w14:paraId="2FCD2867" w14:textId="77777777" w:rsidTr="007F66CB">
        <w:trPr>
          <w:trHeight w:val="300"/>
        </w:trPr>
        <w:tc>
          <w:tcPr>
            <w:tcW w:w="1525" w:type="dxa"/>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vAlign w:val="center"/>
          </w:tcPr>
          <w:p w14:paraId="670DB339" w14:textId="0997340B" w:rsidR="4A99EBF2" w:rsidRPr="00C43717" w:rsidRDefault="4A99EBF2" w:rsidP="4A99EBF2">
            <w:pPr>
              <w:spacing w:after="0"/>
            </w:pPr>
            <w:r w:rsidRPr="00C43717">
              <w:rPr>
                <w:rFonts w:eastAsia="Calibri" w:cs="Calibri"/>
                <w:color w:val="000000" w:themeColor="text1"/>
                <w:szCs w:val="20"/>
              </w:rPr>
              <w:t>SWMP14</w:t>
            </w:r>
          </w:p>
        </w:tc>
        <w:tc>
          <w:tcPr>
            <w:tcW w:w="6143"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0489BD3" w14:textId="065D16C0" w:rsidR="4A99EBF2" w:rsidRPr="00C43717" w:rsidRDefault="4A99EBF2" w:rsidP="4A99EBF2">
            <w:pPr>
              <w:spacing w:after="0"/>
            </w:pPr>
            <w:r w:rsidRPr="00C43717">
              <w:rPr>
                <w:rFonts w:eastAsia="Calibri" w:cs="Calibri"/>
                <w:color w:val="000000" w:themeColor="text1"/>
                <w:szCs w:val="20"/>
              </w:rPr>
              <w:t xml:space="preserve">Determine where road capital works program locations overlap with drainage works and align timelines where appropriate. </w:t>
            </w:r>
          </w:p>
        </w:tc>
        <w:tc>
          <w:tcPr>
            <w:tcW w:w="125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08E7FDB" w14:textId="0C566AEE" w:rsidR="4A99EBF2" w:rsidRPr="00C43717" w:rsidRDefault="4A99EBF2" w:rsidP="4A99EBF2">
            <w:pPr>
              <w:spacing w:after="0"/>
            </w:pPr>
            <w:r w:rsidRPr="00C43717">
              <w:rPr>
                <w:rFonts w:eastAsia="Calibri" w:cs="Calibri"/>
                <w:color w:val="000000" w:themeColor="text1"/>
                <w:szCs w:val="20"/>
              </w:rPr>
              <w:t xml:space="preserve">2024 </w:t>
            </w:r>
          </w:p>
        </w:tc>
        <w:tc>
          <w:tcPr>
            <w:tcW w:w="2294"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6B74CE6" w14:textId="0CC8A879" w:rsidR="4A99EBF2" w:rsidRPr="00C43717" w:rsidRDefault="4A99EBF2" w:rsidP="4A99EBF2">
            <w:pPr>
              <w:spacing w:after="0"/>
            </w:pPr>
            <w:r w:rsidRPr="00C43717">
              <w:rPr>
                <w:rFonts w:eastAsia="Calibri" w:cs="Calibri"/>
                <w:color w:val="000000" w:themeColor="text1"/>
                <w:szCs w:val="20"/>
              </w:rPr>
              <w:t xml:space="preserve">DOT, MW </w:t>
            </w:r>
          </w:p>
        </w:tc>
        <w:tc>
          <w:tcPr>
            <w:tcW w:w="125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B43A7F4" w14:textId="26BC2581" w:rsidR="4A99EBF2" w:rsidRPr="00C43717" w:rsidRDefault="4A99EBF2" w:rsidP="4A99EBF2">
            <w:pPr>
              <w:spacing w:after="0"/>
            </w:pPr>
            <w:r w:rsidRPr="00C43717">
              <w:rPr>
                <w:rFonts w:eastAsia="Calibri" w:cs="Calibri"/>
                <w:color w:val="000000" w:themeColor="text1"/>
                <w:szCs w:val="20"/>
              </w:rPr>
              <w:t xml:space="preserve">No Cost </w:t>
            </w:r>
          </w:p>
        </w:tc>
        <w:tc>
          <w:tcPr>
            <w:tcW w:w="1256" w:type="dxa"/>
            <w:tcBorders>
              <w:top w:val="nil"/>
              <w:left w:val="single" w:sz="4" w:space="0" w:color="auto"/>
              <w:bottom w:val="single" w:sz="4" w:space="0" w:color="auto"/>
              <w:right w:val="single" w:sz="4" w:space="0" w:color="000000" w:themeColor="text1"/>
            </w:tcBorders>
            <w:tcMar>
              <w:top w:w="15" w:type="dxa"/>
              <w:left w:w="15" w:type="dxa"/>
              <w:right w:w="15" w:type="dxa"/>
            </w:tcMar>
            <w:vAlign w:val="center"/>
          </w:tcPr>
          <w:p w14:paraId="175E38A2" w14:textId="1405B99A" w:rsidR="4A99EBF2" w:rsidRPr="00C43717" w:rsidRDefault="4A99EBF2" w:rsidP="4A99EBF2">
            <w:pPr>
              <w:spacing w:after="0"/>
            </w:pPr>
            <w:r w:rsidRPr="00C43717">
              <w:rPr>
                <w:rFonts w:eastAsia="Calibri" w:cs="Calibri"/>
                <w:color w:val="000000" w:themeColor="text1"/>
                <w:szCs w:val="20"/>
              </w:rPr>
              <w:t xml:space="preserve">Existing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3511AE" w14:textId="72257A86" w:rsidR="4A99EBF2" w:rsidRPr="00C43717" w:rsidRDefault="4A99EBF2" w:rsidP="4A99EBF2">
            <w:pPr>
              <w:spacing w:after="0"/>
              <w:jc w:val="left"/>
            </w:pPr>
            <w:r w:rsidRPr="00C43717">
              <w:rPr>
                <w:rFonts w:eastAsia="Calibri" w:cs="Calibri"/>
                <w:color w:val="000000" w:themeColor="text1"/>
                <w:szCs w:val="20"/>
              </w:rPr>
              <w:t xml:space="preserve">To enable better asset management with improved efficiencies and overall cost reductions for Council via strategic planning. </w:t>
            </w:r>
          </w:p>
        </w:tc>
      </w:tr>
      <w:tr w:rsidR="4A99EBF2" w:rsidRPr="00C43717" w14:paraId="7B9CA1B0" w14:textId="77777777" w:rsidTr="007F66CB">
        <w:trPr>
          <w:trHeight w:val="435"/>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0F1AF2" w14:textId="7EFE6175" w:rsidR="4A99EBF2" w:rsidRPr="00C43717" w:rsidRDefault="4A99EBF2" w:rsidP="4A99EBF2">
            <w:pPr>
              <w:spacing w:after="0"/>
            </w:pPr>
            <w:r w:rsidRPr="00C43717">
              <w:rPr>
                <w:rFonts w:eastAsia="Calibri" w:cs="Calibri"/>
                <w:color w:val="000000" w:themeColor="text1"/>
                <w:szCs w:val="20"/>
              </w:rPr>
              <w:t>SWMP15</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838433" w14:textId="0464E084" w:rsidR="4A99EBF2" w:rsidRPr="00C43717" w:rsidRDefault="4A99EBF2" w:rsidP="4A99EBF2">
            <w:pPr>
              <w:spacing w:after="0"/>
            </w:pPr>
            <w:r w:rsidRPr="00C43717">
              <w:rPr>
                <w:rFonts w:eastAsia="Calibri" w:cs="Calibri"/>
                <w:color w:val="000000" w:themeColor="text1"/>
                <w:szCs w:val="20"/>
              </w:rPr>
              <w:t xml:space="preserve">Develop framework for data collection to inform assessment against SWMP objectives.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CCC8BB" w14:textId="43DFBA3E" w:rsidR="4A99EBF2" w:rsidRPr="00C43717" w:rsidRDefault="4A99EBF2" w:rsidP="4A99EBF2">
            <w:pPr>
              <w:spacing w:after="0"/>
            </w:pPr>
            <w:r w:rsidRPr="00C43717">
              <w:rPr>
                <w:rFonts w:eastAsia="Calibri" w:cs="Calibri"/>
                <w:color w:val="000000" w:themeColor="text1"/>
                <w:szCs w:val="20"/>
              </w:rPr>
              <w:t xml:space="preserve">2024 </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3F6A81" w14:textId="0D679580" w:rsidR="4A99EBF2" w:rsidRPr="00C43717" w:rsidRDefault="4A99EBF2" w:rsidP="4A99EBF2">
            <w:pPr>
              <w:spacing w:after="0"/>
            </w:pPr>
            <w:r w:rsidRPr="00C43717">
              <w:rPr>
                <w:rFonts w:eastAsia="Calibri" w:cs="Calibri"/>
                <w:color w:val="000000" w:themeColor="text1"/>
                <w:szCs w:val="20"/>
              </w:rPr>
              <w:t xml:space="preserve">Nil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344874" w14:textId="6851259C" w:rsidR="4A99EBF2" w:rsidRPr="00C43717" w:rsidRDefault="4A99EBF2" w:rsidP="4A99EBF2">
            <w:pPr>
              <w:spacing w:after="0"/>
            </w:pPr>
            <w:r w:rsidRPr="00C43717">
              <w:rPr>
                <w:rFonts w:eastAsia="Calibri" w:cs="Calibri"/>
                <w:color w:val="000000" w:themeColor="text1"/>
                <w:szCs w:val="20"/>
              </w:rPr>
              <w:t xml:space="preserve">$25,000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B1FB70" w14:textId="01890437" w:rsidR="4A99EBF2" w:rsidRPr="00C43717" w:rsidRDefault="4A99EBF2" w:rsidP="4A99EBF2">
            <w:pPr>
              <w:spacing w:after="0"/>
            </w:pPr>
            <w:r w:rsidRPr="00C43717">
              <w:rPr>
                <w:rFonts w:eastAsia="Calibri" w:cs="Calibri"/>
                <w:color w:val="000000" w:themeColor="text1"/>
                <w:szCs w:val="20"/>
              </w:rPr>
              <w:t xml:space="preserve">TBC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70A5B0" w14:textId="5350F2B3" w:rsidR="4A99EBF2" w:rsidRPr="00C43717" w:rsidRDefault="4A99EBF2" w:rsidP="4A99EBF2">
            <w:pPr>
              <w:spacing w:after="0"/>
              <w:jc w:val="left"/>
            </w:pPr>
            <w:r w:rsidRPr="00C43717">
              <w:rPr>
                <w:rFonts w:eastAsia="Calibri" w:cs="Calibri"/>
                <w:color w:val="000000" w:themeColor="text1"/>
                <w:szCs w:val="20"/>
              </w:rPr>
              <w:t xml:space="preserve">To enable better asset management with improved efficiencies and overall cost reductions for council via strategic planning. </w:t>
            </w:r>
          </w:p>
        </w:tc>
      </w:tr>
      <w:tr w:rsidR="4A99EBF2" w:rsidRPr="00C43717" w14:paraId="5343CD0E" w14:textId="77777777" w:rsidTr="007F66CB">
        <w:trPr>
          <w:trHeight w:val="81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EF8E49" w14:textId="2753FBED" w:rsidR="4A99EBF2" w:rsidRPr="00C43717" w:rsidRDefault="4A99EBF2" w:rsidP="4A99EBF2">
            <w:pPr>
              <w:spacing w:after="0"/>
            </w:pPr>
            <w:r w:rsidRPr="00C43717">
              <w:rPr>
                <w:rFonts w:eastAsia="Calibri" w:cs="Calibri"/>
                <w:color w:val="000000" w:themeColor="text1"/>
                <w:szCs w:val="20"/>
              </w:rPr>
              <w:t>SWMP16</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97E83E" w14:textId="520AEC72" w:rsidR="4A99EBF2" w:rsidRPr="00C43717" w:rsidRDefault="4A99EBF2" w:rsidP="4A99EBF2">
            <w:pPr>
              <w:spacing w:after="0"/>
              <w:jc w:val="left"/>
            </w:pPr>
            <w:r w:rsidRPr="00C43717">
              <w:rPr>
                <w:rFonts w:eastAsia="Calibri" w:cs="Calibri"/>
                <w:color w:val="000000" w:themeColor="text1"/>
                <w:szCs w:val="20"/>
              </w:rPr>
              <w:t xml:space="preserve">Develop a Fact Sheet to clearly outline Council’s approach to prioritising catchments for future flood mapping and drainage issues, and the roles that infrastructure, including roadways, play in flood management.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9E88C2" w14:textId="3314AB77" w:rsidR="4A99EBF2" w:rsidRPr="00C43717" w:rsidRDefault="4A99EBF2" w:rsidP="4A99EBF2">
            <w:pPr>
              <w:spacing w:after="0"/>
              <w:jc w:val="left"/>
            </w:pPr>
            <w:r w:rsidRPr="00C43717">
              <w:rPr>
                <w:rFonts w:eastAsia="Calibri" w:cs="Calibri"/>
                <w:color w:val="000000" w:themeColor="text1"/>
                <w:szCs w:val="20"/>
              </w:rPr>
              <w:t>2025</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BBCB6C" w14:textId="2CFF44BC" w:rsidR="4A99EBF2" w:rsidRPr="00C43717" w:rsidRDefault="4A99EBF2" w:rsidP="4A99EBF2">
            <w:pPr>
              <w:spacing w:after="0"/>
              <w:jc w:val="left"/>
            </w:pPr>
            <w:r w:rsidRPr="00C43717">
              <w:rPr>
                <w:rFonts w:eastAsia="Calibri" w:cs="Calibri"/>
                <w:color w:val="000000" w:themeColor="text1"/>
                <w:szCs w:val="20"/>
              </w:rPr>
              <w:t xml:space="preserve">Wider local community within Yarra Ranges Council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731DB6" w14:textId="506D7C48" w:rsidR="4A99EBF2" w:rsidRPr="00C43717" w:rsidRDefault="4A99EBF2" w:rsidP="4A99EBF2">
            <w:pPr>
              <w:spacing w:after="0"/>
              <w:jc w:val="left"/>
            </w:pPr>
            <w:r w:rsidRPr="00C43717">
              <w:rPr>
                <w:rFonts w:eastAsia="Calibri" w:cs="Calibri"/>
                <w:color w:val="000000" w:themeColor="text1"/>
                <w:szCs w:val="20"/>
              </w:rPr>
              <w:t>No cost</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E7F530" w14:textId="6770AC37" w:rsidR="4A99EBF2" w:rsidRPr="00C43717" w:rsidRDefault="4A99EBF2" w:rsidP="4A99EBF2">
            <w:pPr>
              <w:spacing w:after="0"/>
              <w:jc w:val="left"/>
            </w:pPr>
            <w:r w:rsidRPr="00C43717">
              <w:rPr>
                <w:rFonts w:eastAsia="Calibri" w:cs="Calibri"/>
                <w:color w:val="000000" w:themeColor="text1"/>
                <w:szCs w:val="20"/>
              </w:rPr>
              <w:t>Existing</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CC9B70" w14:textId="29D44819" w:rsidR="4A99EBF2" w:rsidRPr="00C43717" w:rsidRDefault="4A99EBF2" w:rsidP="4A99EBF2">
            <w:pPr>
              <w:spacing w:after="0"/>
              <w:jc w:val="left"/>
            </w:pPr>
            <w:r w:rsidRPr="00C43717">
              <w:rPr>
                <w:rFonts w:eastAsia="Calibri" w:cs="Calibri"/>
                <w:color w:val="000000" w:themeColor="text1"/>
                <w:szCs w:val="20"/>
              </w:rPr>
              <w:t xml:space="preserve">Engage with the community during flood mapping and stormwater management projects and studies to support and enhance community connection with and understanding of the water cycle.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Convey to the community that roadways are intended to perform a flood management function in large rainfall events, allowing the stormwater runoff to make its way to the waterways.  </w:t>
            </w:r>
          </w:p>
        </w:tc>
      </w:tr>
      <w:tr w:rsidR="4A99EBF2" w:rsidRPr="00C43717" w14:paraId="55A874FB" w14:textId="77777777" w:rsidTr="007F66CB">
        <w:trPr>
          <w:trHeight w:val="315"/>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0642A4" w14:textId="4B10A047" w:rsidR="4A99EBF2" w:rsidRPr="00C43717" w:rsidRDefault="4A99EBF2" w:rsidP="4A99EBF2">
            <w:pPr>
              <w:spacing w:after="0"/>
            </w:pPr>
            <w:r w:rsidRPr="00C43717">
              <w:rPr>
                <w:rFonts w:eastAsia="Calibri" w:cs="Calibri"/>
                <w:color w:val="000000" w:themeColor="text1"/>
                <w:szCs w:val="20"/>
              </w:rPr>
              <w:t>SWMP17</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F40DC5" w14:textId="06153615" w:rsidR="4A99EBF2" w:rsidRPr="00C43717" w:rsidRDefault="4A99EBF2" w:rsidP="4A99EBF2">
            <w:pPr>
              <w:spacing w:after="0"/>
              <w:jc w:val="left"/>
            </w:pPr>
            <w:r w:rsidRPr="00C43717">
              <w:rPr>
                <w:rFonts w:eastAsia="Calibri" w:cs="Calibri"/>
                <w:color w:val="000000" w:themeColor="text1"/>
                <w:szCs w:val="20"/>
              </w:rPr>
              <w:t xml:space="preserve">Determine a clear prioritisation for and approach to addressing flood and drainage complaints and an associated Fact Sheet.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8E55C9" w14:textId="00093E70" w:rsidR="4A99EBF2" w:rsidRPr="00C43717" w:rsidRDefault="4A99EBF2" w:rsidP="4A99EBF2">
            <w:pPr>
              <w:spacing w:after="0"/>
              <w:jc w:val="left"/>
            </w:pPr>
            <w:r w:rsidRPr="00C43717">
              <w:rPr>
                <w:rFonts w:eastAsia="Calibri" w:cs="Calibri"/>
                <w:color w:val="000000" w:themeColor="text1"/>
                <w:szCs w:val="20"/>
              </w:rPr>
              <w:t>2025</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3FB6A6" w14:textId="03DA61D1" w:rsidR="4A99EBF2" w:rsidRPr="00C43717" w:rsidRDefault="4A99EBF2" w:rsidP="4A99EBF2">
            <w:pPr>
              <w:spacing w:after="0"/>
              <w:jc w:val="left"/>
            </w:pPr>
            <w:r w:rsidRPr="00C43717">
              <w:rPr>
                <w:rFonts w:eastAsia="Calibri" w:cs="Calibri"/>
                <w:color w:val="000000" w:themeColor="text1"/>
                <w:szCs w:val="20"/>
              </w:rPr>
              <w:t xml:space="preserve">Wider local community within Yarra Ranges Council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FBE12F" w14:textId="3B1B993F" w:rsidR="4A99EBF2" w:rsidRPr="00C43717" w:rsidRDefault="4A99EBF2" w:rsidP="4A99EBF2">
            <w:pPr>
              <w:spacing w:after="0"/>
              <w:jc w:val="left"/>
            </w:pPr>
            <w:r w:rsidRPr="00C43717">
              <w:rPr>
                <w:rFonts w:eastAsia="Calibri" w:cs="Calibri"/>
                <w:color w:val="000000" w:themeColor="text1"/>
                <w:szCs w:val="20"/>
              </w:rPr>
              <w:t>$10,000</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DC3BF5" w14:textId="5EB7B563" w:rsidR="4A99EBF2" w:rsidRPr="00C43717" w:rsidRDefault="4A99EBF2" w:rsidP="4A99EBF2">
            <w:pPr>
              <w:spacing w:after="0"/>
              <w:jc w:val="left"/>
            </w:pPr>
            <w:r w:rsidRPr="00C43717">
              <w:rPr>
                <w:rFonts w:eastAsia="Calibri" w:cs="Calibri"/>
                <w:color w:val="000000" w:themeColor="text1"/>
                <w:szCs w:val="20"/>
              </w:rPr>
              <w:t>Existing</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0C8736" w14:textId="5BCDBA3F" w:rsidR="4A99EBF2" w:rsidRPr="00C43717" w:rsidRDefault="4A99EBF2" w:rsidP="4A99EBF2">
            <w:pPr>
              <w:spacing w:after="0"/>
              <w:jc w:val="left"/>
            </w:pPr>
            <w:r w:rsidRPr="00C43717">
              <w:rPr>
                <w:rFonts w:eastAsia="Calibri" w:cs="Calibri"/>
                <w:color w:val="000000" w:themeColor="text1"/>
                <w:szCs w:val="20"/>
              </w:rPr>
              <w:t xml:space="preserve">Engage with the community during flood mapping and stormwater management projects and studies to support and enhance community connection with and understanding of the water cycle. </w:t>
            </w:r>
          </w:p>
        </w:tc>
      </w:tr>
      <w:tr w:rsidR="4A99EBF2" w:rsidRPr="00C43717" w14:paraId="64B233C4" w14:textId="77777777" w:rsidTr="007F66CB">
        <w:trPr>
          <w:trHeight w:val="30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0A1706" w14:textId="1778B5F5" w:rsidR="4A99EBF2" w:rsidRPr="00C43717" w:rsidRDefault="4A99EBF2" w:rsidP="4A99EBF2">
            <w:pPr>
              <w:spacing w:after="0"/>
            </w:pPr>
            <w:r w:rsidRPr="00C43717">
              <w:rPr>
                <w:rFonts w:eastAsia="Calibri" w:cs="Calibri"/>
                <w:color w:val="000000" w:themeColor="text1"/>
                <w:szCs w:val="20"/>
              </w:rPr>
              <w:t>SWMP18</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06685B" w14:textId="5064A82D" w:rsidR="4A99EBF2" w:rsidRPr="00C43717" w:rsidRDefault="4A99EBF2" w:rsidP="4A99EBF2">
            <w:pPr>
              <w:spacing w:after="0"/>
              <w:jc w:val="left"/>
            </w:pPr>
            <w:r w:rsidRPr="00C43717">
              <w:rPr>
                <w:rFonts w:eastAsia="Calibri" w:cs="Calibri"/>
                <w:color w:val="000000" w:themeColor="text1"/>
                <w:szCs w:val="20"/>
              </w:rPr>
              <w:t xml:space="preserve">Develop a Fact Sheet to clearly detail how Council manages new developments with respect to flooding, per the Stormwater Policy.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73AAC7" w14:textId="1286F7F4" w:rsidR="4A99EBF2" w:rsidRPr="00C43717" w:rsidRDefault="4A99EBF2" w:rsidP="4A99EBF2">
            <w:pPr>
              <w:spacing w:after="0"/>
              <w:jc w:val="left"/>
            </w:pPr>
            <w:r w:rsidRPr="00C43717">
              <w:rPr>
                <w:rFonts w:eastAsia="Calibri" w:cs="Calibri"/>
                <w:color w:val="000000" w:themeColor="text1"/>
                <w:szCs w:val="20"/>
              </w:rPr>
              <w:t>2025</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230E4C" w14:textId="1B75EEA4" w:rsidR="4A99EBF2" w:rsidRPr="00C43717" w:rsidRDefault="4A99EBF2" w:rsidP="4A99EBF2">
            <w:pPr>
              <w:spacing w:after="0"/>
              <w:jc w:val="left"/>
            </w:pPr>
            <w:r w:rsidRPr="00C43717">
              <w:rPr>
                <w:rFonts w:eastAsia="Calibri" w:cs="Calibri"/>
                <w:color w:val="000000" w:themeColor="text1"/>
                <w:szCs w:val="20"/>
              </w:rPr>
              <w:t xml:space="preserve">Wider local community within Yarra Ranges Council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5C1BFD" w14:textId="4B7801C9" w:rsidR="4A99EBF2" w:rsidRPr="00C43717" w:rsidRDefault="4A99EBF2" w:rsidP="4A99EBF2">
            <w:pPr>
              <w:spacing w:after="0"/>
              <w:jc w:val="left"/>
            </w:pPr>
            <w:r w:rsidRPr="00C43717">
              <w:rPr>
                <w:rFonts w:eastAsia="Calibri" w:cs="Calibri"/>
                <w:color w:val="000000" w:themeColor="text1"/>
                <w:szCs w:val="20"/>
              </w:rPr>
              <w:t>$5,500</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0AA878" w14:textId="1FE50D6D" w:rsidR="4A99EBF2" w:rsidRPr="00C43717" w:rsidRDefault="4A99EBF2" w:rsidP="4A99EBF2">
            <w:pPr>
              <w:spacing w:after="0"/>
              <w:jc w:val="left"/>
            </w:pPr>
            <w:r w:rsidRPr="00C43717">
              <w:rPr>
                <w:rFonts w:eastAsia="Calibri" w:cs="Calibri"/>
                <w:color w:val="000000" w:themeColor="text1"/>
                <w:szCs w:val="20"/>
              </w:rPr>
              <w:t>Existing</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4265D3" w14:textId="2A4F80C9" w:rsidR="4A99EBF2" w:rsidRPr="00C43717" w:rsidRDefault="4A99EBF2" w:rsidP="4A99EBF2">
            <w:pPr>
              <w:spacing w:after="0"/>
              <w:jc w:val="left"/>
            </w:pPr>
            <w:r w:rsidRPr="00C43717">
              <w:rPr>
                <w:rFonts w:eastAsia="Calibri" w:cs="Calibri"/>
                <w:color w:val="000000" w:themeColor="text1"/>
                <w:szCs w:val="20"/>
              </w:rPr>
              <w:t xml:space="preserve">Engage with the community during flood mapping and stormwater management projects and studies to support and enhance community connection with and understanding of the water cycle. </w:t>
            </w:r>
          </w:p>
        </w:tc>
      </w:tr>
      <w:tr w:rsidR="4A99EBF2" w:rsidRPr="00C43717" w14:paraId="243DB62B" w14:textId="77777777" w:rsidTr="007F66CB">
        <w:trPr>
          <w:trHeight w:val="87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06988E" w14:textId="0B60ED0C" w:rsidR="4A99EBF2" w:rsidRPr="00C43717" w:rsidRDefault="4A99EBF2" w:rsidP="4A99EBF2">
            <w:pPr>
              <w:spacing w:after="0"/>
            </w:pPr>
            <w:r w:rsidRPr="00C43717">
              <w:rPr>
                <w:rFonts w:eastAsia="Calibri" w:cs="Calibri"/>
                <w:color w:val="000000" w:themeColor="text1"/>
                <w:szCs w:val="20"/>
              </w:rPr>
              <w:t>SWMP19</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D55E41" w14:textId="4D1CC913" w:rsidR="4A99EBF2" w:rsidRPr="00C43717" w:rsidRDefault="4A99EBF2" w:rsidP="4A99EBF2">
            <w:pPr>
              <w:spacing w:after="0"/>
              <w:jc w:val="left"/>
            </w:pPr>
            <w:r w:rsidRPr="00C43717">
              <w:rPr>
                <w:rFonts w:eastAsia="Calibri" w:cs="Calibri"/>
                <w:color w:val="000000" w:themeColor="text1"/>
                <w:szCs w:val="20"/>
              </w:rPr>
              <w:t xml:space="preserve">Develop a Fact Sheet to clearly outline authority and private responsibilities including responsibilities for </w:t>
            </w:r>
            <w:proofErr w:type="gramStart"/>
            <w:r w:rsidRPr="00C43717">
              <w:rPr>
                <w:rFonts w:eastAsia="Calibri" w:cs="Calibri"/>
                <w:color w:val="000000" w:themeColor="text1"/>
                <w:szCs w:val="20"/>
              </w:rPr>
              <w:t>private to private</w:t>
            </w:r>
            <w:proofErr w:type="gramEnd"/>
            <w:r w:rsidRPr="00C43717">
              <w:rPr>
                <w:rFonts w:eastAsia="Calibri" w:cs="Calibri"/>
                <w:color w:val="000000" w:themeColor="text1"/>
                <w:szCs w:val="20"/>
              </w:rPr>
              <w:t xml:space="preserve"> property flooding with no infrastructure and property access (e.g. water running down driveway).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607BBE" w14:textId="68346BBB" w:rsidR="4A99EBF2" w:rsidRPr="00C43717" w:rsidRDefault="4A99EBF2" w:rsidP="4A99EBF2">
            <w:pPr>
              <w:spacing w:after="0"/>
              <w:jc w:val="left"/>
            </w:pPr>
            <w:r w:rsidRPr="00C43717">
              <w:rPr>
                <w:rFonts w:eastAsia="Calibri" w:cs="Calibri"/>
                <w:color w:val="000000" w:themeColor="text1"/>
                <w:szCs w:val="20"/>
              </w:rPr>
              <w:t>2025</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FC58EC" w14:textId="51BB4647" w:rsidR="4A99EBF2" w:rsidRPr="00C43717" w:rsidRDefault="4A99EBF2" w:rsidP="4A99EBF2">
            <w:pPr>
              <w:spacing w:after="0"/>
              <w:jc w:val="left"/>
            </w:pPr>
            <w:r w:rsidRPr="00C43717">
              <w:rPr>
                <w:rFonts w:eastAsia="Calibri" w:cs="Calibri"/>
                <w:color w:val="000000" w:themeColor="text1"/>
                <w:szCs w:val="20"/>
              </w:rPr>
              <w:t xml:space="preserve">Wider local community within Yarra Ranges Council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E8CB3A" w14:textId="34893A2D" w:rsidR="4A99EBF2" w:rsidRPr="00C43717" w:rsidRDefault="4A99EBF2" w:rsidP="4A99EBF2">
            <w:pPr>
              <w:spacing w:after="0"/>
              <w:jc w:val="left"/>
            </w:pPr>
            <w:r w:rsidRPr="00C43717">
              <w:rPr>
                <w:rFonts w:eastAsia="Calibri" w:cs="Calibri"/>
                <w:color w:val="000000" w:themeColor="text1"/>
                <w:szCs w:val="20"/>
              </w:rPr>
              <w:t>$5,500</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2AE16D" w14:textId="3FF7A395" w:rsidR="4A99EBF2" w:rsidRPr="00C43717" w:rsidRDefault="4A99EBF2" w:rsidP="4A99EBF2">
            <w:pPr>
              <w:spacing w:after="0"/>
              <w:jc w:val="left"/>
            </w:pPr>
            <w:r w:rsidRPr="00C43717">
              <w:rPr>
                <w:rFonts w:eastAsia="Calibri" w:cs="Calibri"/>
                <w:color w:val="000000" w:themeColor="text1"/>
                <w:szCs w:val="20"/>
              </w:rPr>
              <w:t>Existing</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C47CCD" w14:textId="4E1BA093" w:rsidR="4A99EBF2" w:rsidRPr="00C43717" w:rsidRDefault="4A99EBF2" w:rsidP="4A99EBF2">
            <w:pPr>
              <w:spacing w:after="0"/>
              <w:jc w:val="left"/>
            </w:pPr>
            <w:r w:rsidRPr="00C43717">
              <w:rPr>
                <w:rFonts w:eastAsia="Calibri" w:cs="Calibri"/>
                <w:color w:val="000000" w:themeColor="text1"/>
                <w:szCs w:val="20"/>
              </w:rPr>
              <w:t xml:space="preserve">Engage with the community during flood mapping and stormwater management projects and studies to support and enhance community connection with and understanding of the water cycle. </w:t>
            </w:r>
          </w:p>
        </w:tc>
      </w:tr>
      <w:tr w:rsidR="4A99EBF2" w:rsidRPr="00C43717" w14:paraId="1E7BFBBE" w14:textId="77777777" w:rsidTr="007F66CB">
        <w:trPr>
          <w:trHeight w:val="285"/>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13C101" w14:textId="07E11F42" w:rsidR="4A99EBF2" w:rsidRPr="00C43717" w:rsidRDefault="4A99EBF2" w:rsidP="4A99EBF2">
            <w:pPr>
              <w:spacing w:after="0"/>
            </w:pPr>
            <w:r w:rsidRPr="00C43717">
              <w:rPr>
                <w:rFonts w:eastAsia="Calibri" w:cs="Calibri"/>
                <w:color w:val="000000" w:themeColor="text1"/>
                <w:szCs w:val="20"/>
              </w:rPr>
              <w:t>SWMP20</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7690C8" w14:textId="40F0C8CC" w:rsidR="4A99EBF2" w:rsidRPr="00C43717" w:rsidRDefault="4A99EBF2" w:rsidP="4A99EBF2">
            <w:pPr>
              <w:spacing w:after="0"/>
            </w:pPr>
            <w:r w:rsidRPr="00C43717">
              <w:rPr>
                <w:rFonts w:eastAsia="Calibri" w:cs="Calibri"/>
                <w:color w:val="000000" w:themeColor="text1"/>
                <w:szCs w:val="20"/>
              </w:rPr>
              <w:t>Provide SWMP implementation status update to Council.</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86D355" w14:textId="75DD45E7" w:rsidR="4A99EBF2" w:rsidRPr="00C43717" w:rsidRDefault="4A99EBF2" w:rsidP="4A99EBF2">
            <w:pPr>
              <w:spacing w:after="0"/>
            </w:pPr>
            <w:r w:rsidRPr="00C43717">
              <w:rPr>
                <w:rFonts w:eastAsia="Calibri" w:cs="Calibri"/>
                <w:color w:val="000000" w:themeColor="text1"/>
                <w:szCs w:val="20"/>
              </w:rPr>
              <w:t xml:space="preserve">2029 </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ECB918" w14:textId="3872D060" w:rsidR="4A99EBF2" w:rsidRPr="00C43717" w:rsidRDefault="4A99EBF2" w:rsidP="4A99EBF2">
            <w:pPr>
              <w:spacing w:after="0"/>
            </w:pPr>
            <w:r w:rsidRPr="00C43717">
              <w:rPr>
                <w:rFonts w:eastAsia="Calibri" w:cs="Calibri"/>
                <w:color w:val="000000" w:themeColor="text1"/>
                <w:szCs w:val="20"/>
              </w:rPr>
              <w:t xml:space="preserve">Nil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723620" w14:textId="199886E6" w:rsidR="4A99EBF2" w:rsidRPr="00C43717" w:rsidRDefault="4A99EBF2" w:rsidP="4A99EBF2">
            <w:pPr>
              <w:spacing w:after="0"/>
            </w:pPr>
            <w:r w:rsidRPr="00C43717">
              <w:rPr>
                <w:rFonts w:eastAsia="Calibri" w:cs="Calibri"/>
                <w:color w:val="000000" w:themeColor="text1"/>
                <w:szCs w:val="20"/>
              </w:rPr>
              <w:t xml:space="preserve">No cost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86EB7C" w14:textId="1D059B44" w:rsidR="4A99EBF2" w:rsidRPr="00C43717" w:rsidRDefault="4A99EBF2" w:rsidP="4A99EBF2">
            <w:pPr>
              <w:spacing w:after="0"/>
            </w:pPr>
            <w:r w:rsidRPr="00C43717">
              <w:rPr>
                <w:rFonts w:eastAsia="Calibri" w:cs="Calibri"/>
                <w:color w:val="000000" w:themeColor="text1"/>
                <w:szCs w:val="20"/>
              </w:rPr>
              <w:t xml:space="preserve">Existing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65490C" w14:textId="610AEC94" w:rsidR="4A99EBF2" w:rsidRPr="00C43717" w:rsidRDefault="4A99EBF2" w:rsidP="4A99EBF2">
            <w:pPr>
              <w:spacing w:after="0"/>
            </w:pPr>
            <w:r w:rsidRPr="00C43717">
              <w:rPr>
                <w:rFonts w:eastAsia="Calibri" w:cs="Calibri"/>
                <w:color w:val="000000" w:themeColor="text1"/>
                <w:szCs w:val="20"/>
              </w:rPr>
              <w:t xml:space="preserve">All </w:t>
            </w:r>
          </w:p>
        </w:tc>
      </w:tr>
      <w:tr w:rsidR="4A99EBF2" w:rsidRPr="00C43717" w14:paraId="74C5149D" w14:textId="77777777" w:rsidTr="007F66CB">
        <w:trPr>
          <w:trHeight w:val="321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B52F8D" w14:textId="7A8497EB" w:rsidR="4A99EBF2" w:rsidRPr="00C43717" w:rsidRDefault="4A99EBF2" w:rsidP="4A99EBF2">
            <w:pPr>
              <w:spacing w:after="0"/>
            </w:pPr>
            <w:r w:rsidRPr="00C43717">
              <w:rPr>
                <w:rFonts w:eastAsia="Calibri" w:cs="Calibri"/>
                <w:color w:val="000000" w:themeColor="text1"/>
                <w:szCs w:val="20"/>
              </w:rPr>
              <w:t>SWMP21</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E8DDCA" w14:textId="55640865" w:rsidR="4A99EBF2" w:rsidRPr="00C43717" w:rsidRDefault="4A99EBF2" w:rsidP="4A99EBF2">
            <w:pPr>
              <w:spacing w:after="0"/>
              <w:jc w:val="left"/>
            </w:pPr>
            <w:r w:rsidRPr="00C43717">
              <w:rPr>
                <w:rFonts w:eastAsia="Calibri" w:cs="Calibri"/>
                <w:color w:val="000000" w:themeColor="text1"/>
                <w:szCs w:val="20"/>
              </w:rPr>
              <w:t xml:space="preserve">Following completion of flood mapping and Stormwater Management Strategies for priority catchments, undertake community consultation and investigate Planning scheme amendment.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7037BA" w14:textId="7AB7CD46" w:rsidR="4A99EBF2" w:rsidRPr="00C43717" w:rsidRDefault="4A99EBF2" w:rsidP="4A99EBF2">
            <w:pPr>
              <w:spacing w:after="0"/>
              <w:jc w:val="left"/>
            </w:pPr>
            <w:r w:rsidRPr="00C43717">
              <w:rPr>
                <w:rFonts w:eastAsia="Calibri" w:cs="Calibri"/>
                <w:color w:val="000000" w:themeColor="text1"/>
                <w:szCs w:val="20"/>
              </w:rPr>
              <w:t>2029</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70B381" w14:textId="6D6CADEA" w:rsidR="4A99EBF2" w:rsidRPr="00C43717" w:rsidRDefault="4A99EBF2" w:rsidP="4A99EBF2">
            <w:pPr>
              <w:spacing w:after="0"/>
              <w:jc w:val="left"/>
            </w:pPr>
            <w:r w:rsidRPr="00C43717">
              <w:rPr>
                <w:rFonts w:eastAsia="Calibri" w:cs="Calibri"/>
                <w:color w:val="000000" w:themeColor="text1"/>
                <w:szCs w:val="20"/>
              </w:rPr>
              <w:t>MW</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331D79" w14:textId="2BDA719C" w:rsidR="4A99EBF2" w:rsidRPr="00C43717" w:rsidRDefault="4A99EBF2" w:rsidP="4A99EBF2">
            <w:pPr>
              <w:spacing w:after="0"/>
              <w:jc w:val="left"/>
            </w:pPr>
            <w:r w:rsidRPr="00C43717">
              <w:rPr>
                <w:rFonts w:eastAsia="Calibri" w:cs="Calibri"/>
                <w:color w:val="000000" w:themeColor="text1"/>
                <w:szCs w:val="20"/>
              </w:rPr>
              <w:t>$200,000</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07F7D9" w14:textId="172F16EF" w:rsidR="4A99EBF2" w:rsidRPr="00C43717" w:rsidRDefault="4A99EBF2" w:rsidP="4A99EBF2">
            <w:pPr>
              <w:spacing w:after="0"/>
              <w:jc w:val="left"/>
            </w:pPr>
            <w:r w:rsidRPr="00C43717">
              <w:rPr>
                <w:rFonts w:eastAsia="Calibri" w:cs="Calibri"/>
                <w:color w:val="000000" w:themeColor="text1"/>
                <w:szCs w:val="20"/>
              </w:rPr>
              <w:t>TBC</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E16148" w14:textId="48060389" w:rsidR="4A99EBF2" w:rsidRPr="00C43717" w:rsidRDefault="4A99EBF2" w:rsidP="4A99EBF2">
            <w:pPr>
              <w:spacing w:after="0"/>
              <w:jc w:val="left"/>
            </w:pPr>
            <w:r w:rsidRPr="00C43717">
              <w:rPr>
                <w:rFonts w:eastAsia="Calibri" w:cs="Calibri"/>
                <w:color w:val="000000" w:themeColor="text1"/>
                <w:szCs w:val="20"/>
              </w:rPr>
              <w:t xml:space="preserve">Reduce the impacts of dangerous flooding now and into the future with development and climate change.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To enable better asset management with improved efficiencies and overall cost reductions for council via strategic planning.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Respond to climate and climate change related events through resilience planning.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To minimise increases in stormwater due to development and protect the environmental values and physical characteristics of the landscape from degradation by stormwater.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Increase cross-consideration of flood mitigation and integrated water management.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Increase organisational capacity to partner with Traditional Owners to be able to respectfully acknowledge the connection of Traditional Owners to the land and waterways and include indigenous knowledge in stormwater management. </w:t>
            </w:r>
          </w:p>
        </w:tc>
      </w:tr>
      <w:tr w:rsidR="4A99EBF2" w:rsidRPr="00C43717" w14:paraId="5D90DA6E" w14:textId="77777777" w:rsidTr="007F66CB">
        <w:trPr>
          <w:trHeight w:val="525"/>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0A3B64" w14:textId="17E120C5" w:rsidR="4A99EBF2" w:rsidRPr="00C43717" w:rsidRDefault="4A99EBF2" w:rsidP="4A99EBF2">
            <w:pPr>
              <w:spacing w:after="0"/>
            </w:pPr>
            <w:r w:rsidRPr="00C43717">
              <w:rPr>
                <w:rFonts w:eastAsia="Calibri" w:cs="Calibri"/>
                <w:color w:val="000000" w:themeColor="text1"/>
                <w:szCs w:val="20"/>
              </w:rPr>
              <w:t>SWMP22</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DF03AE" w14:textId="57B1B1B1" w:rsidR="4A99EBF2" w:rsidRPr="00C43717" w:rsidRDefault="4A99EBF2" w:rsidP="4A99EBF2">
            <w:pPr>
              <w:spacing w:after="0"/>
              <w:jc w:val="left"/>
            </w:pPr>
            <w:r w:rsidRPr="00C43717">
              <w:rPr>
                <w:rFonts w:eastAsia="Calibri" w:cs="Calibri"/>
                <w:color w:val="000000" w:themeColor="text1"/>
                <w:szCs w:val="20"/>
              </w:rPr>
              <w:t xml:space="preserve">Update asset management plans (including 10-year capital plan) using information from completed stormwater management strategies.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985C16" w14:textId="629CB4C0" w:rsidR="4A99EBF2" w:rsidRPr="00C43717" w:rsidRDefault="4A99EBF2" w:rsidP="4A99EBF2">
            <w:pPr>
              <w:spacing w:after="0"/>
              <w:jc w:val="left"/>
            </w:pPr>
            <w:r w:rsidRPr="00C43717">
              <w:rPr>
                <w:rFonts w:eastAsia="Calibri" w:cs="Calibri"/>
                <w:color w:val="000000" w:themeColor="text1"/>
                <w:szCs w:val="20"/>
              </w:rPr>
              <w:t>Ongoing</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E074BE" w14:textId="7FD2C237" w:rsidR="4A99EBF2" w:rsidRPr="00C43717" w:rsidRDefault="4A99EBF2" w:rsidP="4A99EBF2">
            <w:pPr>
              <w:spacing w:after="0"/>
              <w:jc w:val="left"/>
            </w:pPr>
            <w:r w:rsidRPr="00C43717">
              <w:rPr>
                <w:rFonts w:eastAsia="Calibri" w:cs="Calibri"/>
                <w:color w:val="000000" w:themeColor="text1"/>
                <w:szCs w:val="20"/>
              </w:rPr>
              <w:t>Nil</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2792FC" w14:textId="0CB26F2E" w:rsidR="4A99EBF2" w:rsidRPr="00C43717" w:rsidRDefault="4A99EBF2" w:rsidP="4A99EBF2">
            <w:pPr>
              <w:spacing w:after="0"/>
              <w:jc w:val="left"/>
            </w:pPr>
            <w:r w:rsidRPr="00C43717">
              <w:rPr>
                <w:rFonts w:eastAsia="Calibri" w:cs="Calibri"/>
                <w:color w:val="000000" w:themeColor="text1"/>
                <w:szCs w:val="20"/>
              </w:rPr>
              <w:t>$25,000</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72FBC1" w14:textId="2405703D" w:rsidR="4A99EBF2" w:rsidRPr="00C43717" w:rsidRDefault="4A99EBF2" w:rsidP="4A99EBF2">
            <w:pPr>
              <w:spacing w:after="0"/>
              <w:jc w:val="left"/>
            </w:pPr>
            <w:r w:rsidRPr="00C43717">
              <w:rPr>
                <w:rFonts w:eastAsia="Calibri" w:cs="Calibri"/>
                <w:color w:val="000000" w:themeColor="text1"/>
                <w:szCs w:val="20"/>
              </w:rPr>
              <w:t>TBC</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7D5A3E" w14:textId="157AB38C" w:rsidR="4A99EBF2" w:rsidRPr="00C43717" w:rsidRDefault="4A99EBF2" w:rsidP="4A99EBF2">
            <w:pPr>
              <w:spacing w:after="0"/>
              <w:jc w:val="left"/>
            </w:pPr>
            <w:r w:rsidRPr="00C43717">
              <w:rPr>
                <w:rFonts w:eastAsia="Calibri" w:cs="Calibri"/>
                <w:color w:val="000000" w:themeColor="text1"/>
                <w:szCs w:val="20"/>
              </w:rPr>
              <w:t xml:space="preserve">To enable better asset management with improved efficiencies and overall cost reductions for council via strategic planning. </w:t>
            </w:r>
          </w:p>
        </w:tc>
      </w:tr>
      <w:tr w:rsidR="4A99EBF2" w:rsidRPr="00C43717" w14:paraId="63D67695" w14:textId="77777777" w:rsidTr="007F66CB">
        <w:trPr>
          <w:trHeight w:val="30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D3207A" w14:textId="3AF07D38" w:rsidR="4A99EBF2" w:rsidRPr="00C43717" w:rsidRDefault="4A99EBF2" w:rsidP="4A99EBF2">
            <w:pPr>
              <w:spacing w:after="0"/>
            </w:pPr>
            <w:r w:rsidRPr="00C43717">
              <w:rPr>
                <w:rFonts w:eastAsia="Calibri" w:cs="Calibri"/>
                <w:color w:val="000000" w:themeColor="text1"/>
                <w:szCs w:val="20"/>
              </w:rPr>
              <w:lastRenderedPageBreak/>
              <w:t>SWMP23</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9D3298" w14:textId="561B3CBA" w:rsidR="4A99EBF2" w:rsidRPr="00C43717" w:rsidRDefault="4A99EBF2" w:rsidP="4A99EBF2">
            <w:pPr>
              <w:spacing w:after="0"/>
              <w:jc w:val="left"/>
            </w:pPr>
            <w:r w:rsidRPr="00C43717">
              <w:rPr>
                <w:rFonts w:eastAsia="Calibri" w:cs="Calibri"/>
                <w:color w:val="000000" w:themeColor="text1"/>
                <w:szCs w:val="20"/>
              </w:rPr>
              <w:t>Incorporate key findings from the catchment flood mapping projects into the Municipal Flood Management Plan.</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DA3869" w14:textId="3884D020" w:rsidR="4A99EBF2" w:rsidRPr="00C43717" w:rsidRDefault="4A99EBF2" w:rsidP="4A99EBF2">
            <w:pPr>
              <w:spacing w:after="0"/>
              <w:jc w:val="left"/>
            </w:pPr>
            <w:r w:rsidRPr="00C43717">
              <w:rPr>
                <w:rFonts w:eastAsia="Calibri" w:cs="Calibri"/>
                <w:color w:val="000000" w:themeColor="text1"/>
                <w:szCs w:val="20"/>
              </w:rPr>
              <w:t>Ongoing</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08975A" w14:textId="5C371583" w:rsidR="4A99EBF2" w:rsidRPr="00C43717" w:rsidRDefault="4A99EBF2" w:rsidP="4A99EBF2">
            <w:pPr>
              <w:spacing w:after="0"/>
              <w:jc w:val="left"/>
            </w:pPr>
            <w:r w:rsidRPr="00C43717">
              <w:rPr>
                <w:rFonts w:eastAsia="Calibri" w:cs="Calibri"/>
                <w:color w:val="000000" w:themeColor="text1"/>
                <w:szCs w:val="20"/>
              </w:rPr>
              <w:t xml:space="preserve">Wider local community within Yarra Ranges Council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29D779" w14:textId="3BC33E6B" w:rsidR="4A99EBF2" w:rsidRPr="00C43717" w:rsidRDefault="4A99EBF2" w:rsidP="4A99EBF2">
            <w:pPr>
              <w:spacing w:after="0"/>
              <w:jc w:val="left"/>
            </w:pPr>
            <w:r w:rsidRPr="00C43717">
              <w:rPr>
                <w:rFonts w:eastAsia="Calibri" w:cs="Calibri"/>
                <w:color w:val="000000" w:themeColor="text1"/>
                <w:szCs w:val="20"/>
              </w:rPr>
              <w:t>$20,000</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4F5664" w14:textId="4C6C6DA0" w:rsidR="4A99EBF2" w:rsidRPr="00C43717" w:rsidRDefault="4A99EBF2" w:rsidP="4A99EBF2">
            <w:pPr>
              <w:spacing w:after="0"/>
              <w:jc w:val="left"/>
            </w:pPr>
            <w:r w:rsidRPr="00C43717">
              <w:rPr>
                <w:rFonts w:eastAsia="Calibri" w:cs="Calibri"/>
                <w:color w:val="000000" w:themeColor="text1"/>
                <w:szCs w:val="20"/>
              </w:rPr>
              <w:t>TBC</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9455F6" w14:textId="7C3CD02F" w:rsidR="4A99EBF2" w:rsidRPr="00C43717" w:rsidRDefault="4A99EBF2" w:rsidP="4A99EBF2">
            <w:pPr>
              <w:spacing w:after="0"/>
              <w:jc w:val="left"/>
            </w:pPr>
            <w:r w:rsidRPr="00C43717">
              <w:rPr>
                <w:rFonts w:eastAsia="Calibri" w:cs="Calibri"/>
                <w:color w:val="000000" w:themeColor="text1"/>
                <w:szCs w:val="20"/>
              </w:rPr>
              <w:t xml:space="preserve">Engage with the community during flood mapping and stormwater management projects and studies to support and enhance community connection with and understanding of the water cycle. </w:t>
            </w:r>
          </w:p>
        </w:tc>
      </w:tr>
      <w:tr w:rsidR="4A99EBF2" w:rsidRPr="00C43717" w14:paraId="421481F9" w14:textId="77777777" w:rsidTr="007F66CB">
        <w:trPr>
          <w:trHeight w:val="30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F2B1FF" w14:textId="68CD7D12" w:rsidR="4A99EBF2" w:rsidRPr="00C43717" w:rsidRDefault="4A99EBF2" w:rsidP="4A99EBF2">
            <w:pPr>
              <w:spacing w:after="0"/>
            </w:pPr>
            <w:r w:rsidRPr="00C43717">
              <w:rPr>
                <w:rFonts w:eastAsia="Calibri" w:cs="Calibri"/>
                <w:color w:val="000000" w:themeColor="text1"/>
                <w:szCs w:val="20"/>
              </w:rPr>
              <w:t>SWMP24</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EE5465" w14:textId="6406B2A0" w:rsidR="4A99EBF2" w:rsidRPr="00C43717" w:rsidRDefault="4A99EBF2" w:rsidP="4A99EBF2">
            <w:pPr>
              <w:spacing w:after="0"/>
              <w:jc w:val="left"/>
            </w:pPr>
            <w:r w:rsidRPr="00C43717">
              <w:rPr>
                <w:rFonts w:eastAsia="Calibri" w:cs="Calibri"/>
                <w:color w:val="000000" w:themeColor="text1"/>
                <w:szCs w:val="20"/>
              </w:rPr>
              <w:t xml:space="preserve">Investigate ways of further improving community flood resilience, such as retrofits and overlays.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66DD0C" w14:textId="225ADAD3" w:rsidR="4A99EBF2" w:rsidRPr="00C43717" w:rsidRDefault="4A99EBF2" w:rsidP="4A99EBF2">
            <w:pPr>
              <w:spacing w:after="0"/>
              <w:jc w:val="left"/>
            </w:pPr>
            <w:r w:rsidRPr="00C43717">
              <w:rPr>
                <w:rFonts w:eastAsia="Calibri" w:cs="Calibri"/>
                <w:color w:val="000000" w:themeColor="text1"/>
                <w:szCs w:val="20"/>
              </w:rPr>
              <w:t>2024</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7CB128" w14:textId="28A76D44" w:rsidR="4A99EBF2" w:rsidRPr="00C43717" w:rsidRDefault="4A99EBF2" w:rsidP="4A99EBF2">
            <w:pPr>
              <w:spacing w:after="0"/>
              <w:jc w:val="left"/>
            </w:pPr>
            <w:r w:rsidRPr="00C43717">
              <w:rPr>
                <w:rFonts w:eastAsia="Calibri" w:cs="Calibri"/>
                <w:color w:val="000000" w:themeColor="text1"/>
                <w:szCs w:val="20"/>
              </w:rPr>
              <w:t xml:space="preserve">Wider local community within Yarra Ranges Council, MW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969C18" w14:textId="010DC4F8" w:rsidR="4A99EBF2" w:rsidRPr="00C43717" w:rsidRDefault="4A99EBF2" w:rsidP="4A99EBF2">
            <w:pPr>
              <w:spacing w:after="0"/>
              <w:jc w:val="left"/>
            </w:pPr>
            <w:r w:rsidRPr="00C43717">
              <w:rPr>
                <w:rFonts w:eastAsia="Calibri" w:cs="Calibri"/>
                <w:color w:val="000000" w:themeColor="text1"/>
                <w:szCs w:val="20"/>
              </w:rPr>
              <w:t>No cost</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52C988" w14:textId="3E3609A9" w:rsidR="4A99EBF2" w:rsidRPr="00C43717" w:rsidRDefault="4A99EBF2" w:rsidP="4A99EBF2">
            <w:pPr>
              <w:spacing w:after="0"/>
              <w:jc w:val="left"/>
            </w:pPr>
            <w:r w:rsidRPr="00C43717">
              <w:rPr>
                <w:rFonts w:eastAsia="Calibri" w:cs="Calibri"/>
                <w:color w:val="000000" w:themeColor="text1"/>
                <w:szCs w:val="20"/>
              </w:rPr>
              <w:t>Existing</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AB10EA" w14:textId="4D282A3B" w:rsidR="4A99EBF2" w:rsidRPr="00C43717" w:rsidRDefault="4A99EBF2" w:rsidP="4A99EBF2">
            <w:pPr>
              <w:spacing w:after="0"/>
              <w:jc w:val="left"/>
            </w:pPr>
            <w:r w:rsidRPr="00C43717">
              <w:rPr>
                <w:rFonts w:eastAsia="Calibri" w:cs="Calibri"/>
                <w:color w:val="000000" w:themeColor="text1"/>
                <w:szCs w:val="20"/>
              </w:rPr>
              <w:t xml:space="preserve">Reduce the impacts of dangerous flooding now and into the future with development and climate change.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Respond to climate and climate change related events through resilience planning. </w:t>
            </w:r>
          </w:p>
        </w:tc>
      </w:tr>
      <w:tr w:rsidR="4A99EBF2" w:rsidRPr="00C43717" w14:paraId="0B1BEE56" w14:textId="77777777" w:rsidTr="007F66CB">
        <w:trPr>
          <w:trHeight w:val="66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E4DD2B" w14:textId="095DB7D7" w:rsidR="4A99EBF2" w:rsidRPr="00C43717" w:rsidRDefault="4A99EBF2" w:rsidP="4A99EBF2">
            <w:pPr>
              <w:spacing w:after="0"/>
            </w:pPr>
            <w:r w:rsidRPr="00C43717">
              <w:rPr>
                <w:rFonts w:eastAsia="Calibri" w:cs="Calibri"/>
                <w:color w:val="000000" w:themeColor="text1"/>
                <w:szCs w:val="20"/>
              </w:rPr>
              <w:t>SWMP25</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7E5D41" w14:textId="590880EB" w:rsidR="4A99EBF2" w:rsidRPr="00C43717" w:rsidRDefault="4A99EBF2" w:rsidP="4A99EBF2">
            <w:pPr>
              <w:spacing w:after="0"/>
            </w:pPr>
            <w:r w:rsidRPr="00C43717">
              <w:rPr>
                <w:rFonts w:eastAsia="Calibri" w:cs="Calibri"/>
                <w:color w:val="000000" w:themeColor="text1"/>
                <w:szCs w:val="20"/>
              </w:rPr>
              <w:t xml:space="preserve">Undertake a process review and gap analysis of the permit application process from start to statement of compliance. Involve planners, developers, engineering, consultants in the review. This will help with overall process improvement.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FF258C" w14:textId="3D0B09D0" w:rsidR="4A99EBF2" w:rsidRPr="00C43717" w:rsidRDefault="4A99EBF2" w:rsidP="4A99EBF2">
            <w:pPr>
              <w:spacing w:after="0"/>
              <w:jc w:val="left"/>
            </w:pPr>
            <w:r w:rsidRPr="00C43717">
              <w:rPr>
                <w:rFonts w:eastAsia="Calibri" w:cs="Calibri"/>
                <w:color w:val="000000" w:themeColor="text1"/>
                <w:szCs w:val="20"/>
              </w:rPr>
              <w:t>2024</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27BE38" w14:textId="72CB3B92" w:rsidR="4A99EBF2" w:rsidRPr="00C43717" w:rsidRDefault="4A99EBF2" w:rsidP="4A99EBF2">
            <w:pPr>
              <w:spacing w:after="0"/>
            </w:pPr>
            <w:r w:rsidRPr="00C43717">
              <w:rPr>
                <w:rFonts w:eastAsia="Calibri" w:cs="Calibri"/>
                <w:color w:val="000000" w:themeColor="text1"/>
                <w:szCs w:val="20"/>
              </w:rPr>
              <w:t>Developers</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CFDE0D" w14:textId="074CB086" w:rsidR="4A99EBF2" w:rsidRPr="00C43717" w:rsidRDefault="4A99EBF2" w:rsidP="4A99EBF2">
            <w:pPr>
              <w:spacing w:after="0"/>
            </w:pPr>
            <w:r w:rsidRPr="00C43717">
              <w:rPr>
                <w:rFonts w:eastAsia="Calibri" w:cs="Calibri"/>
                <w:color w:val="000000" w:themeColor="text1"/>
                <w:szCs w:val="20"/>
              </w:rPr>
              <w:t xml:space="preserve">No cost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854944" w14:textId="62CA1F75" w:rsidR="4A99EBF2" w:rsidRPr="00C43717" w:rsidRDefault="4A99EBF2" w:rsidP="4A99EBF2">
            <w:pPr>
              <w:spacing w:after="0"/>
            </w:pPr>
            <w:r w:rsidRPr="00C43717">
              <w:rPr>
                <w:rFonts w:eastAsia="Calibri" w:cs="Calibri"/>
                <w:color w:val="000000" w:themeColor="text1"/>
                <w:szCs w:val="20"/>
              </w:rPr>
              <w:t xml:space="preserve">Existing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3EC5E7" w14:textId="08E15EA7" w:rsidR="4A99EBF2" w:rsidRPr="00C43717" w:rsidRDefault="4A99EBF2" w:rsidP="4A99EBF2">
            <w:pPr>
              <w:spacing w:after="0"/>
              <w:jc w:val="left"/>
            </w:pPr>
            <w:r w:rsidRPr="00C43717">
              <w:rPr>
                <w:rFonts w:eastAsia="Calibri" w:cs="Calibri"/>
                <w:color w:val="000000" w:themeColor="text1"/>
                <w:szCs w:val="20"/>
              </w:rPr>
              <w:t xml:space="preserve">Increase fit-for-purpose use of stormwater and rainwater.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Protect high value waterways.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Reduce the total urban stormwater runoff volume discharged to receiving waters.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Decrease pollutants discharged to receiving waters.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To minimise increases in stormwater due to development and protect the environmental values and physical characteristics of the landscape from degradation by stormwater.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Respond to climate and climate change related events through resilience planning.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Increased collaboration with other organisations to support strategic stormwater management. </w:t>
            </w:r>
          </w:p>
        </w:tc>
      </w:tr>
      <w:tr w:rsidR="4A99EBF2" w:rsidRPr="00C43717" w14:paraId="4E17A70E" w14:textId="77777777" w:rsidTr="007F66CB">
        <w:trPr>
          <w:trHeight w:val="30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C6F91A" w14:textId="4D6F450D" w:rsidR="4A99EBF2" w:rsidRPr="00C43717" w:rsidRDefault="4A99EBF2" w:rsidP="4A99EBF2">
            <w:pPr>
              <w:spacing w:after="0"/>
            </w:pPr>
            <w:r w:rsidRPr="00C43717">
              <w:rPr>
                <w:rFonts w:eastAsia="Calibri" w:cs="Calibri"/>
                <w:color w:val="000000" w:themeColor="text1"/>
                <w:szCs w:val="20"/>
              </w:rPr>
              <w:t>SWMP26</w:t>
            </w:r>
          </w:p>
        </w:tc>
        <w:tc>
          <w:tcPr>
            <w:tcW w:w="6143"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4DFD62F1" w14:textId="0CCE76E3" w:rsidR="4A99EBF2" w:rsidRPr="00C43717" w:rsidRDefault="4A99EBF2" w:rsidP="4A99EBF2">
            <w:pPr>
              <w:spacing w:after="0"/>
              <w:jc w:val="left"/>
            </w:pPr>
            <w:r w:rsidRPr="00C43717">
              <w:rPr>
                <w:rFonts w:eastAsia="Calibri" w:cs="Calibri"/>
                <w:color w:val="000000" w:themeColor="text1"/>
                <w:szCs w:val="20"/>
              </w:rPr>
              <w:t xml:space="preserve">Implement a Community Reference Panel (CRP) for Stormwater Management. </w:t>
            </w:r>
          </w:p>
        </w:tc>
        <w:tc>
          <w:tcPr>
            <w:tcW w:w="1259"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7310068B" w14:textId="5B01D9B7" w:rsidR="4A99EBF2" w:rsidRPr="00C43717" w:rsidRDefault="4A99EBF2" w:rsidP="4A99EBF2">
            <w:pPr>
              <w:spacing w:after="0"/>
              <w:jc w:val="left"/>
            </w:pPr>
            <w:r w:rsidRPr="00C43717">
              <w:rPr>
                <w:rFonts w:eastAsia="Calibri" w:cs="Calibri"/>
                <w:color w:val="000000" w:themeColor="text1"/>
                <w:szCs w:val="20"/>
              </w:rPr>
              <w:t>Ongoing</w:t>
            </w:r>
          </w:p>
        </w:tc>
        <w:tc>
          <w:tcPr>
            <w:tcW w:w="2294"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0C30E705" w14:textId="05F53618" w:rsidR="4A99EBF2" w:rsidRPr="00C43717" w:rsidRDefault="4A99EBF2" w:rsidP="4A99EBF2">
            <w:pPr>
              <w:spacing w:after="0"/>
              <w:jc w:val="left"/>
            </w:pPr>
            <w:r w:rsidRPr="00C43717">
              <w:rPr>
                <w:rFonts w:eastAsia="Calibri" w:cs="Calibri"/>
                <w:color w:val="000000" w:themeColor="text1"/>
                <w:szCs w:val="20"/>
              </w:rPr>
              <w:t xml:space="preserve">Wider local community within Yarra Ranges Council </w:t>
            </w:r>
          </w:p>
        </w:tc>
        <w:tc>
          <w:tcPr>
            <w:tcW w:w="1256"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2C67FE03" w14:textId="1942AA1D" w:rsidR="4A99EBF2" w:rsidRPr="00C43717" w:rsidRDefault="4A99EBF2" w:rsidP="4A99EBF2">
            <w:pPr>
              <w:spacing w:after="0"/>
              <w:jc w:val="left"/>
            </w:pPr>
            <w:r w:rsidRPr="00C43717">
              <w:rPr>
                <w:rFonts w:eastAsia="Calibri" w:cs="Calibri"/>
                <w:color w:val="000000" w:themeColor="text1"/>
                <w:szCs w:val="20"/>
              </w:rPr>
              <w:t>$30,000</w:t>
            </w:r>
          </w:p>
        </w:tc>
        <w:tc>
          <w:tcPr>
            <w:tcW w:w="1256"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1527E8CE" w14:textId="34596E39" w:rsidR="4A99EBF2" w:rsidRPr="00C43717" w:rsidRDefault="4A99EBF2" w:rsidP="4A99EBF2">
            <w:pPr>
              <w:spacing w:after="0"/>
              <w:jc w:val="left"/>
            </w:pPr>
            <w:r w:rsidRPr="00C43717">
              <w:rPr>
                <w:rFonts w:eastAsia="Calibri" w:cs="Calibri"/>
                <w:color w:val="000000" w:themeColor="text1"/>
                <w:szCs w:val="20"/>
              </w:rPr>
              <w:t>Existing</w:t>
            </w:r>
          </w:p>
        </w:tc>
        <w:tc>
          <w:tcPr>
            <w:tcW w:w="8375"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726DBE8A" w14:textId="083E48E5" w:rsidR="4A99EBF2" w:rsidRPr="00C43717" w:rsidRDefault="4A99EBF2" w:rsidP="4A99EBF2">
            <w:pPr>
              <w:spacing w:after="0"/>
              <w:jc w:val="left"/>
            </w:pPr>
            <w:r w:rsidRPr="00C43717">
              <w:rPr>
                <w:rFonts w:eastAsia="Calibri" w:cs="Calibri"/>
                <w:color w:val="000000" w:themeColor="text1"/>
                <w:szCs w:val="20"/>
              </w:rPr>
              <w:t xml:space="preserve">Engage with the community during flood mapping and stormwater management projects and studies to support and enhance community connection with and understanding of the water cycle.    </w:t>
            </w:r>
          </w:p>
        </w:tc>
      </w:tr>
      <w:tr w:rsidR="4A99EBF2" w:rsidRPr="00C43717" w14:paraId="635FA94C" w14:textId="77777777" w:rsidTr="007F66CB">
        <w:trPr>
          <w:trHeight w:val="138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23DC16" w14:textId="4ECE22E1" w:rsidR="4A99EBF2" w:rsidRPr="00C43717" w:rsidRDefault="4A99EBF2" w:rsidP="4A99EBF2">
            <w:pPr>
              <w:spacing w:after="0"/>
            </w:pPr>
            <w:r w:rsidRPr="00C43717">
              <w:rPr>
                <w:rFonts w:eastAsia="Calibri" w:cs="Calibri"/>
                <w:color w:val="000000" w:themeColor="text1"/>
                <w:szCs w:val="20"/>
              </w:rPr>
              <w:t>SWMP27</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263993" w14:textId="03A97FE4" w:rsidR="4A99EBF2" w:rsidRPr="00C43717" w:rsidRDefault="4A99EBF2" w:rsidP="4A99EBF2">
            <w:pPr>
              <w:spacing w:after="0"/>
            </w:pPr>
            <w:r w:rsidRPr="00C43717">
              <w:rPr>
                <w:rFonts w:eastAsia="Calibri" w:cs="Calibri"/>
                <w:color w:val="000000" w:themeColor="text1"/>
                <w:szCs w:val="20"/>
              </w:rPr>
              <w:t xml:space="preserve">Biennial review of the SWMP.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D057F4" w14:textId="38D4B337" w:rsidR="4A99EBF2" w:rsidRPr="00C43717" w:rsidRDefault="4A99EBF2" w:rsidP="4A99EBF2">
            <w:pPr>
              <w:spacing w:after="0"/>
            </w:pPr>
            <w:r w:rsidRPr="00C43717">
              <w:rPr>
                <w:rFonts w:eastAsia="Calibri" w:cs="Calibri"/>
                <w:color w:val="000000" w:themeColor="text1"/>
                <w:szCs w:val="20"/>
              </w:rPr>
              <w:t xml:space="preserve">2026, 2028, 2030, 2032, 2034 </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277C99" w14:textId="7764B9A3" w:rsidR="4A99EBF2" w:rsidRPr="00C43717" w:rsidRDefault="4A99EBF2" w:rsidP="4A99EBF2">
            <w:pPr>
              <w:spacing w:after="0"/>
            </w:pPr>
            <w:r w:rsidRPr="00C43717">
              <w:rPr>
                <w:rFonts w:eastAsia="Calibri" w:cs="Calibri"/>
                <w:color w:val="000000" w:themeColor="text1"/>
                <w:szCs w:val="20"/>
              </w:rPr>
              <w:t xml:space="preserve">All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CF9E13" w14:textId="0770BA2B" w:rsidR="4A99EBF2" w:rsidRPr="00C43717" w:rsidRDefault="4A99EBF2" w:rsidP="4A99EBF2">
            <w:pPr>
              <w:spacing w:after="0"/>
            </w:pPr>
            <w:r w:rsidRPr="00C43717">
              <w:rPr>
                <w:rFonts w:eastAsia="Calibri" w:cs="Calibri"/>
                <w:color w:val="000000" w:themeColor="text1"/>
                <w:szCs w:val="20"/>
              </w:rPr>
              <w:t xml:space="preserve">No cost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1BF10E" w14:textId="639F47C8" w:rsidR="4A99EBF2" w:rsidRPr="00C43717" w:rsidRDefault="4A99EBF2" w:rsidP="4A99EBF2">
            <w:pPr>
              <w:spacing w:after="0"/>
            </w:pPr>
            <w:r w:rsidRPr="00C43717">
              <w:rPr>
                <w:rFonts w:eastAsia="Calibri" w:cs="Calibri"/>
                <w:color w:val="000000" w:themeColor="text1"/>
                <w:szCs w:val="20"/>
              </w:rPr>
              <w:t xml:space="preserve">Existing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57A168" w14:textId="63A21F53" w:rsidR="4A99EBF2" w:rsidRPr="00C43717" w:rsidRDefault="4A99EBF2" w:rsidP="4A99EBF2">
            <w:pPr>
              <w:spacing w:after="0"/>
            </w:pPr>
            <w:r w:rsidRPr="00C43717">
              <w:rPr>
                <w:rFonts w:eastAsia="Calibri" w:cs="Calibri"/>
                <w:color w:val="000000" w:themeColor="text1"/>
                <w:szCs w:val="20"/>
              </w:rPr>
              <w:t xml:space="preserve">All </w:t>
            </w:r>
          </w:p>
        </w:tc>
      </w:tr>
      <w:tr w:rsidR="4A99EBF2" w:rsidRPr="00C43717" w14:paraId="5D75DCE0" w14:textId="77777777" w:rsidTr="007F66CB">
        <w:trPr>
          <w:trHeight w:val="285"/>
        </w:trPr>
        <w:tc>
          <w:tcPr>
            <w:tcW w:w="13733" w:type="dxa"/>
            <w:gridSpan w:val="6"/>
            <w:tcBorders>
              <w:top w:val="single" w:sz="4" w:space="0" w:color="auto"/>
              <w:left w:val="single" w:sz="4" w:space="0" w:color="auto"/>
              <w:bottom w:val="single" w:sz="4" w:space="0" w:color="auto"/>
              <w:right w:val="single" w:sz="4" w:space="0" w:color="auto"/>
            </w:tcBorders>
            <w:shd w:val="clear" w:color="auto" w:fill="A6C9EC"/>
            <w:tcMar>
              <w:top w:w="15" w:type="dxa"/>
              <w:left w:w="15" w:type="dxa"/>
              <w:right w:w="15" w:type="dxa"/>
            </w:tcMar>
            <w:vAlign w:val="bottom"/>
          </w:tcPr>
          <w:p w14:paraId="7DE9748A" w14:textId="1502D885" w:rsidR="4A99EBF2" w:rsidRPr="00C43717" w:rsidRDefault="0377FDEC" w:rsidP="4A99EBF2">
            <w:pPr>
              <w:spacing w:after="0"/>
              <w:jc w:val="center"/>
            </w:pPr>
            <w:r w:rsidRPr="00C43717">
              <w:rPr>
                <w:rFonts w:ascii="Aptos Narrow" w:eastAsia="Aptos Narrow" w:hAnsi="Aptos Narrow" w:cs="Aptos Narrow"/>
                <w:b/>
                <w:bCs/>
                <w:color w:val="000000" w:themeColor="text1"/>
                <w:sz w:val="22"/>
              </w:rPr>
              <w:t xml:space="preserve"> Strategic Partnerships</w:t>
            </w:r>
          </w:p>
        </w:tc>
        <w:tc>
          <w:tcPr>
            <w:tcW w:w="8375" w:type="dxa"/>
            <w:tcBorders>
              <w:top w:val="single" w:sz="4" w:space="0" w:color="auto"/>
              <w:left w:val="nil"/>
              <w:bottom w:val="nil"/>
              <w:right w:val="nil"/>
            </w:tcBorders>
            <w:tcMar>
              <w:top w:w="15" w:type="dxa"/>
              <w:left w:w="15" w:type="dxa"/>
              <w:right w:w="15" w:type="dxa"/>
            </w:tcMar>
            <w:vAlign w:val="bottom"/>
          </w:tcPr>
          <w:p w14:paraId="05AA6FCB" w14:textId="7F724614" w:rsidR="4A99EBF2" w:rsidRPr="00C43717" w:rsidRDefault="4A99EBF2"/>
        </w:tc>
      </w:tr>
      <w:tr w:rsidR="4A99EBF2" w:rsidRPr="00C43717" w14:paraId="3FA37C03" w14:textId="77777777" w:rsidTr="007F66CB">
        <w:trPr>
          <w:trHeight w:val="30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6E1BA8" w14:textId="305C0E73" w:rsidR="4A99EBF2" w:rsidRPr="00C43717" w:rsidRDefault="4A99EBF2" w:rsidP="4A99EBF2">
            <w:pPr>
              <w:spacing w:after="0"/>
            </w:pPr>
            <w:r w:rsidRPr="00C43717">
              <w:rPr>
                <w:rFonts w:eastAsia="Calibri" w:cs="Calibri"/>
                <w:color w:val="000000" w:themeColor="text1"/>
                <w:szCs w:val="20"/>
              </w:rPr>
              <w:t>SWMP28</w:t>
            </w:r>
          </w:p>
        </w:tc>
        <w:tc>
          <w:tcPr>
            <w:tcW w:w="6143"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039B49D" w14:textId="52EECDC8" w:rsidR="4A99EBF2" w:rsidRPr="00C43717" w:rsidRDefault="4A99EBF2" w:rsidP="4A99EBF2">
            <w:pPr>
              <w:spacing w:after="0"/>
            </w:pPr>
            <w:r w:rsidRPr="00C43717">
              <w:rPr>
                <w:rFonts w:eastAsia="Calibri" w:cs="Calibri"/>
                <w:color w:val="000000" w:themeColor="text1"/>
                <w:szCs w:val="20"/>
              </w:rPr>
              <w:t xml:space="preserve">Establish a partnership between the Yarra Ranges water managers, including Yarra Valley Water, </w:t>
            </w:r>
            <w:proofErr w:type="gramStart"/>
            <w:r w:rsidRPr="00C43717">
              <w:rPr>
                <w:rFonts w:eastAsia="Calibri" w:cs="Calibri"/>
                <w:color w:val="000000" w:themeColor="text1"/>
                <w:szCs w:val="20"/>
              </w:rPr>
              <w:t>South East</w:t>
            </w:r>
            <w:proofErr w:type="gramEnd"/>
            <w:r w:rsidRPr="00C43717">
              <w:rPr>
                <w:rFonts w:eastAsia="Calibri" w:cs="Calibri"/>
                <w:color w:val="000000" w:themeColor="text1"/>
                <w:szCs w:val="20"/>
              </w:rPr>
              <w:t xml:space="preserve"> Water and Melbourne Water to enable a governance structure that supports the commissioning and development of the catchment flood mapping and stormwater management strategies, and that supports the implementation of actions identified in the strategies. </w:t>
            </w:r>
          </w:p>
        </w:tc>
        <w:tc>
          <w:tcPr>
            <w:tcW w:w="125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CBF135A" w14:textId="5411F5C2" w:rsidR="4A99EBF2" w:rsidRPr="00C43717" w:rsidRDefault="4A99EBF2" w:rsidP="4A99EBF2">
            <w:pPr>
              <w:spacing w:after="0"/>
            </w:pPr>
            <w:r w:rsidRPr="00C43717">
              <w:rPr>
                <w:rFonts w:eastAsia="Calibri" w:cs="Calibri"/>
                <w:color w:val="000000" w:themeColor="text1"/>
                <w:szCs w:val="20"/>
              </w:rPr>
              <w:t>2024</w:t>
            </w:r>
          </w:p>
        </w:tc>
        <w:tc>
          <w:tcPr>
            <w:tcW w:w="2294"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75A2C67" w14:textId="60C99293" w:rsidR="4A99EBF2" w:rsidRPr="00C43717" w:rsidRDefault="4A99EBF2" w:rsidP="4A99EBF2">
            <w:pPr>
              <w:spacing w:after="0"/>
            </w:pPr>
            <w:r w:rsidRPr="00C43717">
              <w:rPr>
                <w:rFonts w:eastAsia="Calibri" w:cs="Calibri"/>
                <w:color w:val="000000" w:themeColor="text1"/>
                <w:szCs w:val="20"/>
              </w:rPr>
              <w:t>MW, DEECA</w:t>
            </w:r>
          </w:p>
        </w:tc>
        <w:tc>
          <w:tcPr>
            <w:tcW w:w="125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802885C" w14:textId="7C9F2D52" w:rsidR="4A99EBF2" w:rsidRPr="00C43717" w:rsidRDefault="4A99EBF2" w:rsidP="4A99EBF2">
            <w:pPr>
              <w:spacing w:after="0"/>
            </w:pPr>
            <w:r w:rsidRPr="00C43717">
              <w:rPr>
                <w:rFonts w:eastAsia="Calibri" w:cs="Calibri"/>
                <w:color w:val="000000" w:themeColor="text1"/>
                <w:szCs w:val="20"/>
              </w:rPr>
              <w:t xml:space="preserve">No cost </w:t>
            </w:r>
          </w:p>
        </w:tc>
        <w:tc>
          <w:tcPr>
            <w:tcW w:w="125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E5C8817" w14:textId="5B69C0FF" w:rsidR="4A99EBF2" w:rsidRPr="00C43717" w:rsidRDefault="4A99EBF2" w:rsidP="4A99EBF2">
            <w:pPr>
              <w:spacing w:after="0"/>
            </w:pPr>
            <w:r w:rsidRPr="00C43717">
              <w:rPr>
                <w:rFonts w:eastAsia="Calibri" w:cs="Calibri"/>
                <w:color w:val="000000" w:themeColor="text1"/>
                <w:szCs w:val="20"/>
              </w:rPr>
              <w:t xml:space="preserve">Existing </w:t>
            </w:r>
          </w:p>
        </w:tc>
        <w:tc>
          <w:tcPr>
            <w:tcW w:w="8375"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6F743C8D" w14:textId="31D6B3DC" w:rsidR="4A99EBF2" w:rsidRPr="00C43717" w:rsidRDefault="4A99EBF2" w:rsidP="4A99EBF2">
            <w:pPr>
              <w:spacing w:after="0"/>
              <w:jc w:val="left"/>
            </w:pPr>
            <w:r w:rsidRPr="00C43717">
              <w:rPr>
                <w:rFonts w:eastAsia="Calibri" w:cs="Calibri"/>
                <w:color w:val="000000" w:themeColor="text1"/>
                <w:szCs w:val="20"/>
              </w:rPr>
              <w:t xml:space="preserve">Increased collaboration with other organisations to support strategic stormwater management. </w:t>
            </w:r>
          </w:p>
        </w:tc>
      </w:tr>
      <w:tr w:rsidR="4A99EBF2" w:rsidRPr="00C43717" w14:paraId="41FC6D46" w14:textId="77777777" w:rsidTr="007F66CB">
        <w:trPr>
          <w:trHeight w:val="30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0AEB07" w14:textId="2016E4C6" w:rsidR="4A99EBF2" w:rsidRPr="00C43717" w:rsidRDefault="4A99EBF2" w:rsidP="4A99EBF2">
            <w:pPr>
              <w:spacing w:after="0"/>
            </w:pPr>
            <w:r w:rsidRPr="00C43717">
              <w:rPr>
                <w:rFonts w:eastAsia="Calibri" w:cs="Calibri"/>
                <w:color w:val="000000" w:themeColor="text1"/>
                <w:szCs w:val="20"/>
              </w:rPr>
              <w:t>SWMP29</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E27648" w14:textId="6F28C417" w:rsidR="4A99EBF2" w:rsidRPr="00C43717" w:rsidRDefault="4A99EBF2" w:rsidP="4A99EBF2">
            <w:pPr>
              <w:spacing w:after="0"/>
            </w:pPr>
            <w:r w:rsidRPr="00C43717">
              <w:rPr>
                <w:rFonts w:eastAsia="Calibri" w:cs="Calibri"/>
                <w:color w:val="000000" w:themeColor="text1"/>
                <w:szCs w:val="20"/>
              </w:rPr>
              <w:t xml:space="preserve">Investigate alternative funding opportunities.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A8929C" w14:textId="68B64AB6" w:rsidR="4A99EBF2" w:rsidRPr="00C43717" w:rsidRDefault="4A99EBF2" w:rsidP="4A99EBF2">
            <w:pPr>
              <w:spacing w:after="0"/>
            </w:pPr>
            <w:r w:rsidRPr="00C43717">
              <w:rPr>
                <w:rFonts w:eastAsia="Calibri" w:cs="Calibri"/>
                <w:color w:val="000000" w:themeColor="text1"/>
                <w:szCs w:val="20"/>
              </w:rPr>
              <w:t xml:space="preserve">2026 </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03B0F1" w14:textId="6EBBE55B" w:rsidR="4A99EBF2" w:rsidRPr="00C43717" w:rsidRDefault="4A99EBF2" w:rsidP="4A99EBF2">
            <w:pPr>
              <w:spacing w:after="0"/>
            </w:pPr>
            <w:r w:rsidRPr="00C43717">
              <w:rPr>
                <w:rFonts w:eastAsia="Calibri" w:cs="Calibri"/>
                <w:color w:val="000000" w:themeColor="text1"/>
                <w:szCs w:val="20"/>
              </w:rPr>
              <w:t xml:space="preserve">MW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442B3F" w14:textId="1B946894" w:rsidR="4A99EBF2" w:rsidRPr="00C43717" w:rsidRDefault="4A99EBF2" w:rsidP="4A99EBF2">
            <w:pPr>
              <w:spacing w:after="0"/>
            </w:pPr>
            <w:r w:rsidRPr="00C43717">
              <w:rPr>
                <w:rFonts w:eastAsia="Calibri" w:cs="Calibri"/>
                <w:color w:val="000000" w:themeColor="text1"/>
                <w:szCs w:val="20"/>
              </w:rPr>
              <w:t xml:space="preserve">No cost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46C0D6" w14:textId="2FF12C79" w:rsidR="4A99EBF2" w:rsidRPr="00C43717" w:rsidRDefault="4A99EBF2" w:rsidP="4A99EBF2">
            <w:pPr>
              <w:spacing w:after="0"/>
            </w:pPr>
            <w:r w:rsidRPr="00C43717">
              <w:rPr>
                <w:rFonts w:eastAsia="Calibri" w:cs="Calibri"/>
                <w:color w:val="000000" w:themeColor="text1"/>
                <w:szCs w:val="20"/>
              </w:rPr>
              <w:t xml:space="preserve">Existing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B9A0D4" w14:textId="37967360" w:rsidR="4A99EBF2" w:rsidRPr="00C43717" w:rsidRDefault="4A99EBF2" w:rsidP="4A99EBF2">
            <w:pPr>
              <w:spacing w:after="0"/>
            </w:pPr>
            <w:r w:rsidRPr="00C43717">
              <w:rPr>
                <w:rFonts w:eastAsia="Calibri" w:cs="Calibri"/>
                <w:color w:val="000000" w:themeColor="text1"/>
                <w:szCs w:val="20"/>
              </w:rPr>
              <w:t xml:space="preserve">To enable better asset management with improved efficiencies and overall cost reductions for council via strategic planning. </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Increased collaboration with other organisations to support strategic stormwater management.</w:t>
            </w:r>
          </w:p>
        </w:tc>
      </w:tr>
      <w:tr w:rsidR="4A99EBF2" w:rsidRPr="00C43717" w14:paraId="748EF715" w14:textId="77777777" w:rsidTr="007F66CB">
        <w:trPr>
          <w:trHeight w:val="555"/>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6BCB39" w14:textId="4BC53D11" w:rsidR="4A99EBF2" w:rsidRPr="00C43717" w:rsidRDefault="4A99EBF2" w:rsidP="4A99EBF2">
            <w:pPr>
              <w:spacing w:after="0"/>
            </w:pPr>
            <w:r w:rsidRPr="00C43717">
              <w:rPr>
                <w:rFonts w:eastAsia="Calibri" w:cs="Calibri"/>
                <w:color w:val="000000" w:themeColor="text1"/>
                <w:szCs w:val="20"/>
              </w:rPr>
              <w:t>SWMP30</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38EB3F" w14:textId="52CBCCC9" w:rsidR="4A99EBF2" w:rsidRPr="00C43717" w:rsidRDefault="4A99EBF2" w:rsidP="4A99EBF2">
            <w:pPr>
              <w:spacing w:after="0"/>
            </w:pPr>
            <w:r w:rsidRPr="00C43717">
              <w:rPr>
                <w:rFonts w:eastAsia="Calibri" w:cs="Calibri"/>
                <w:color w:val="000000" w:themeColor="text1"/>
                <w:szCs w:val="20"/>
              </w:rPr>
              <w:t xml:space="preserve">Commence advocacy for any special or flagship projects pertaining to waterway protection, stormwater and flood management as identified in stormwater management strategies.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48BCD8" w14:textId="17A957A3" w:rsidR="4A99EBF2" w:rsidRPr="00C43717" w:rsidRDefault="4A99EBF2" w:rsidP="4A99EBF2">
            <w:pPr>
              <w:spacing w:after="0"/>
              <w:rPr>
                <w:rFonts w:eastAsia="Calibri" w:cs="Calibri"/>
                <w:color w:val="000000" w:themeColor="text1"/>
                <w:szCs w:val="20"/>
              </w:rPr>
            </w:pPr>
            <w:r w:rsidRPr="00C43717">
              <w:rPr>
                <w:rFonts w:eastAsia="Calibri" w:cs="Calibri"/>
                <w:color w:val="000000" w:themeColor="text1"/>
                <w:szCs w:val="20"/>
              </w:rPr>
              <w:t xml:space="preserve">2026 </w:t>
            </w:r>
            <w:r w:rsidRPr="00C43717">
              <w:br/>
            </w:r>
            <w:r w:rsidRPr="00C43717">
              <w:rPr>
                <w:rFonts w:eastAsia="Calibri" w:cs="Calibri"/>
                <w:color w:val="000000" w:themeColor="text1"/>
                <w:szCs w:val="20"/>
              </w:rPr>
              <w:t xml:space="preserve"> </w:t>
            </w:r>
            <w:r w:rsidRPr="00C43717">
              <w:br/>
            </w:r>
            <w:r w:rsidRPr="00C43717">
              <w:br/>
            </w:r>
            <w:r w:rsidRPr="00C43717">
              <w:br/>
            </w:r>
            <w:r w:rsidRPr="00C43717">
              <w:br/>
            </w:r>
            <w:r w:rsidRPr="00C43717">
              <w:br/>
            </w:r>
            <w:r w:rsidRPr="00C43717">
              <w:br/>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D5380D" w14:textId="06270E80" w:rsidR="4A99EBF2" w:rsidRPr="00C43717" w:rsidRDefault="4A99EBF2" w:rsidP="4A99EBF2">
            <w:pPr>
              <w:spacing w:after="0"/>
            </w:pPr>
            <w:r w:rsidRPr="00C43717">
              <w:rPr>
                <w:rFonts w:eastAsia="Calibri" w:cs="Calibri"/>
                <w:color w:val="000000" w:themeColor="text1"/>
                <w:szCs w:val="20"/>
              </w:rPr>
              <w:t xml:space="preserve">MW, DEECA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623F10" w14:textId="67C0D5B6" w:rsidR="4A99EBF2" w:rsidRPr="00C43717" w:rsidRDefault="4A99EBF2" w:rsidP="4A99EBF2">
            <w:pPr>
              <w:spacing w:after="0"/>
            </w:pPr>
            <w:r w:rsidRPr="00C43717">
              <w:rPr>
                <w:rFonts w:eastAsia="Calibri" w:cs="Calibri"/>
                <w:color w:val="000000" w:themeColor="text1"/>
                <w:szCs w:val="20"/>
              </w:rPr>
              <w:t xml:space="preserve">No cost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4F9A0C" w14:textId="3E773518" w:rsidR="4A99EBF2" w:rsidRPr="00C43717" w:rsidRDefault="4A99EBF2" w:rsidP="4A99EBF2">
            <w:pPr>
              <w:spacing w:after="0"/>
            </w:pPr>
            <w:r w:rsidRPr="00C43717">
              <w:rPr>
                <w:rFonts w:eastAsia="Calibri" w:cs="Calibri"/>
                <w:color w:val="000000" w:themeColor="text1"/>
                <w:szCs w:val="20"/>
              </w:rPr>
              <w:t xml:space="preserve">Existing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D48B6F" w14:textId="467AF10D" w:rsidR="4A99EBF2" w:rsidRPr="00C43717" w:rsidRDefault="4A99EBF2" w:rsidP="4A99EBF2">
            <w:pPr>
              <w:spacing w:after="0"/>
              <w:jc w:val="left"/>
            </w:pPr>
            <w:r w:rsidRPr="00C43717">
              <w:rPr>
                <w:rFonts w:eastAsia="Calibri" w:cs="Calibri"/>
                <w:color w:val="000000" w:themeColor="text1"/>
                <w:szCs w:val="20"/>
              </w:rPr>
              <w:t xml:space="preserve">Increased collaboration with other organisations to support strategic stormwater management. </w:t>
            </w:r>
            <w:r w:rsidRPr="00C43717">
              <w:br/>
            </w:r>
            <w:r w:rsidRPr="00C43717">
              <w:br/>
            </w:r>
            <w:r w:rsidRPr="00C43717">
              <w:rPr>
                <w:rFonts w:eastAsia="Calibri" w:cs="Calibri"/>
                <w:color w:val="000000" w:themeColor="text1"/>
                <w:szCs w:val="20"/>
              </w:rPr>
              <w:t xml:space="preserve">Reduce the total urban stormwater runoff volume discharged to receiving waters.    </w:t>
            </w:r>
            <w:r w:rsidRPr="00C43717">
              <w:br/>
            </w:r>
            <w:r w:rsidRPr="00C43717">
              <w:br/>
            </w:r>
            <w:r w:rsidRPr="00C43717">
              <w:rPr>
                <w:rFonts w:eastAsia="Calibri" w:cs="Calibri"/>
                <w:color w:val="000000" w:themeColor="text1"/>
                <w:szCs w:val="20"/>
              </w:rPr>
              <w:t>Protect high value waterways.</w:t>
            </w:r>
            <w:r w:rsidRPr="00C43717">
              <w:br/>
            </w:r>
            <w:r w:rsidRPr="00C43717">
              <w:rPr>
                <w:rFonts w:eastAsia="Calibri" w:cs="Calibri"/>
                <w:color w:val="000000" w:themeColor="text1"/>
                <w:szCs w:val="20"/>
              </w:rPr>
              <w:t xml:space="preserve"> </w:t>
            </w:r>
            <w:r w:rsidRPr="00C43717">
              <w:br/>
            </w:r>
            <w:r w:rsidRPr="00C43717">
              <w:rPr>
                <w:rFonts w:eastAsia="Calibri" w:cs="Calibri"/>
                <w:color w:val="000000" w:themeColor="text1"/>
                <w:szCs w:val="20"/>
              </w:rPr>
              <w:t xml:space="preserve">Reduce the impacts of dangerous flooding now and into the future with development and climate change. </w:t>
            </w:r>
          </w:p>
        </w:tc>
      </w:tr>
      <w:tr w:rsidR="4A99EBF2" w:rsidRPr="00C43717" w14:paraId="1A1BC65F" w14:textId="77777777" w:rsidTr="007F66CB">
        <w:trPr>
          <w:trHeight w:val="420"/>
        </w:trPr>
        <w:tc>
          <w:tcPr>
            <w:tcW w:w="15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130EF4" w14:textId="4F47EA43" w:rsidR="4A99EBF2" w:rsidRPr="00C43717" w:rsidRDefault="4A99EBF2" w:rsidP="4A99EBF2">
            <w:pPr>
              <w:spacing w:after="0"/>
            </w:pPr>
            <w:r w:rsidRPr="00C43717">
              <w:rPr>
                <w:rFonts w:eastAsia="Calibri" w:cs="Calibri"/>
                <w:color w:val="000000" w:themeColor="text1"/>
                <w:szCs w:val="20"/>
              </w:rPr>
              <w:t>SWMP31</w:t>
            </w:r>
          </w:p>
        </w:tc>
        <w:tc>
          <w:tcPr>
            <w:tcW w:w="61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6E6E0E" w14:textId="1A07DAE7" w:rsidR="4A99EBF2" w:rsidRPr="00C43717" w:rsidRDefault="4A99EBF2" w:rsidP="4A99EBF2">
            <w:pPr>
              <w:spacing w:after="0"/>
            </w:pPr>
            <w:r w:rsidRPr="00C43717">
              <w:rPr>
                <w:rFonts w:eastAsia="Calibri" w:cs="Calibri"/>
                <w:color w:val="000000" w:themeColor="text1"/>
                <w:szCs w:val="20"/>
              </w:rPr>
              <w:t xml:space="preserve">Test alternative funding opportunities.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43D4E5" w14:textId="09E109B8" w:rsidR="4A99EBF2" w:rsidRPr="00C43717" w:rsidRDefault="4A99EBF2" w:rsidP="4A99EBF2">
            <w:pPr>
              <w:spacing w:after="0"/>
            </w:pPr>
            <w:r w:rsidRPr="00C43717">
              <w:rPr>
                <w:rFonts w:eastAsia="Calibri" w:cs="Calibri"/>
                <w:color w:val="000000" w:themeColor="text1"/>
                <w:szCs w:val="20"/>
              </w:rPr>
              <w:t xml:space="preserve">2027 </w:t>
            </w:r>
          </w:p>
        </w:tc>
        <w:tc>
          <w:tcPr>
            <w:tcW w:w="22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C08064" w14:textId="6DA00273" w:rsidR="4A99EBF2" w:rsidRPr="00C43717" w:rsidRDefault="4A99EBF2" w:rsidP="4A99EBF2">
            <w:pPr>
              <w:spacing w:after="0"/>
            </w:pPr>
            <w:r w:rsidRPr="00C43717">
              <w:rPr>
                <w:rFonts w:eastAsia="Calibri" w:cs="Calibri"/>
                <w:color w:val="000000" w:themeColor="text1"/>
                <w:szCs w:val="20"/>
              </w:rPr>
              <w:t xml:space="preserve">MW, DEECA, State Government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2F75FD" w14:textId="3F93AE67" w:rsidR="4A99EBF2" w:rsidRPr="00C43717" w:rsidRDefault="4A99EBF2" w:rsidP="4A99EBF2">
            <w:pPr>
              <w:spacing w:after="0"/>
            </w:pPr>
            <w:r w:rsidRPr="00C43717">
              <w:rPr>
                <w:rFonts w:eastAsia="Calibri" w:cs="Calibri"/>
                <w:color w:val="000000" w:themeColor="text1"/>
                <w:szCs w:val="20"/>
              </w:rPr>
              <w:t xml:space="preserve">No cost </w:t>
            </w:r>
          </w:p>
        </w:tc>
        <w:tc>
          <w:tcPr>
            <w:tcW w:w="12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5F499C" w14:textId="6A044D42" w:rsidR="4A99EBF2" w:rsidRPr="00C43717" w:rsidRDefault="4A99EBF2" w:rsidP="4A99EBF2">
            <w:pPr>
              <w:spacing w:after="0"/>
            </w:pPr>
            <w:r w:rsidRPr="00C43717">
              <w:rPr>
                <w:rFonts w:eastAsia="Calibri" w:cs="Calibri"/>
                <w:color w:val="000000" w:themeColor="text1"/>
                <w:szCs w:val="20"/>
              </w:rPr>
              <w:t xml:space="preserve">Existing </w:t>
            </w:r>
          </w:p>
        </w:tc>
        <w:tc>
          <w:tcPr>
            <w:tcW w:w="8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037A1C" w14:textId="688788A6" w:rsidR="4A99EBF2" w:rsidRPr="00C43717" w:rsidRDefault="4A99EBF2" w:rsidP="4A99EBF2">
            <w:pPr>
              <w:spacing w:after="0"/>
            </w:pPr>
            <w:r w:rsidRPr="00C43717">
              <w:rPr>
                <w:rFonts w:eastAsia="Calibri" w:cs="Calibri"/>
                <w:color w:val="000000" w:themeColor="text1"/>
                <w:szCs w:val="20"/>
              </w:rPr>
              <w:t>To enable better asset management with improved efficiencies and overall cost reductions for council via strategic planning.</w:t>
            </w:r>
          </w:p>
        </w:tc>
      </w:tr>
    </w:tbl>
    <w:p w14:paraId="6B7F8099" w14:textId="034A685F" w:rsidR="794EE8D7" w:rsidRPr="00C43717" w:rsidRDefault="794EE8D7" w:rsidP="4A99EBF2"/>
    <w:p w14:paraId="4F7EBD73" w14:textId="3093D2ED" w:rsidR="17B6B22C" w:rsidRPr="00C43717" w:rsidRDefault="17B6B22C"/>
    <w:p w14:paraId="7F1993D9" w14:textId="77777777" w:rsidR="001E102C" w:rsidRPr="00C43717" w:rsidRDefault="001E102C" w:rsidP="001E102C">
      <w:pPr>
        <w:rPr>
          <w:rFonts w:asciiTheme="minorHAnsi" w:hAnsiTheme="minorHAnsi" w:cstheme="minorHAnsi"/>
        </w:rPr>
      </w:pPr>
    </w:p>
    <w:p w14:paraId="2B41EA69" w14:textId="77777777" w:rsidR="00D87559" w:rsidRPr="00C43717" w:rsidRDefault="00D87559" w:rsidP="001E102C">
      <w:pPr>
        <w:pStyle w:val="Heading1"/>
        <w:sectPr w:rsidR="00D87559" w:rsidRPr="00C43717" w:rsidSect="00EC0553">
          <w:pgSz w:w="23811" w:h="16838" w:orient="landscape" w:code="8"/>
          <w:pgMar w:top="720" w:right="765" w:bottom="1134" w:left="765" w:header="340" w:footer="0" w:gutter="0"/>
          <w:cols w:space="709"/>
          <w:docGrid w:linePitch="360"/>
        </w:sectPr>
      </w:pPr>
    </w:p>
    <w:p w14:paraId="59D5EF9F" w14:textId="56B45C18" w:rsidR="00D052EC" w:rsidRPr="00C43717" w:rsidRDefault="00D052EC" w:rsidP="001E102C">
      <w:pPr>
        <w:pStyle w:val="Heading1"/>
      </w:pPr>
      <w:bookmarkStart w:id="1189" w:name="_Toc167888275"/>
      <w:r w:rsidRPr="00C43717">
        <w:lastRenderedPageBreak/>
        <w:t>References</w:t>
      </w:r>
      <w:bookmarkEnd w:id="1189"/>
    </w:p>
    <w:p w14:paraId="38D90451" w14:textId="0F61C1CE" w:rsidR="00D052EC" w:rsidRPr="00C43717" w:rsidRDefault="00D052EC" w:rsidP="00D052EC">
      <w:pPr>
        <w:rPr>
          <w:rFonts w:asciiTheme="minorHAnsi" w:hAnsiTheme="minorHAnsi" w:cstheme="minorHAnsi"/>
        </w:rPr>
      </w:pPr>
      <w:bookmarkStart w:id="1190" w:name="_Hlk145081666"/>
      <w:r w:rsidRPr="00C43717">
        <w:rPr>
          <w:rFonts w:asciiTheme="minorHAnsi" w:hAnsiTheme="minorHAnsi" w:cstheme="minorHAnsi"/>
          <w:i/>
          <w:iCs/>
        </w:rPr>
        <w:t>Yarra Ranges Planning Scheme</w:t>
      </w:r>
      <w:r w:rsidRPr="00C43717">
        <w:rPr>
          <w:rFonts w:asciiTheme="minorHAnsi" w:hAnsiTheme="minorHAnsi" w:cstheme="minorHAnsi"/>
        </w:rPr>
        <w:t>. Planning scheme last updated by VC231 on 06/04/2023.</w:t>
      </w:r>
    </w:p>
    <w:p w14:paraId="7FA688A5" w14:textId="77777777" w:rsidR="00D052EC" w:rsidRPr="00C43717" w:rsidRDefault="00D052EC" w:rsidP="00D052EC">
      <w:pPr>
        <w:rPr>
          <w:rFonts w:asciiTheme="minorHAnsi" w:hAnsiTheme="minorHAnsi" w:cstheme="minorHAnsi"/>
        </w:rPr>
      </w:pPr>
      <w:r w:rsidRPr="00C43717">
        <w:rPr>
          <w:rFonts w:asciiTheme="minorHAnsi" w:hAnsiTheme="minorHAnsi" w:cstheme="minorHAnsi"/>
          <w:i/>
          <w:iCs/>
        </w:rPr>
        <w:t xml:space="preserve">Urban Stormwater Best Practice Environmental Management Guidelines. </w:t>
      </w:r>
      <w:r w:rsidRPr="00C43717">
        <w:rPr>
          <w:rFonts w:asciiTheme="minorHAnsi" w:hAnsiTheme="minorHAnsi" w:cstheme="minorHAnsi"/>
        </w:rPr>
        <w:t>CSIRO, 1999.</w:t>
      </w:r>
    </w:p>
    <w:p w14:paraId="32D531BB" w14:textId="7B8C2CBB" w:rsidR="00D052EC" w:rsidRPr="00C43717" w:rsidRDefault="00D052EC" w:rsidP="00D052EC">
      <w:pPr>
        <w:rPr>
          <w:rFonts w:asciiTheme="minorHAnsi" w:hAnsiTheme="minorHAnsi" w:cstheme="minorHAnsi"/>
        </w:rPr>
      </w:pPr>
      <w:r w:rsidRPr="00C43717">
        <w:rPr>
          <w:rFonts w:asciiTheme="minorHAnsi" w:hAnsiTheme="minorHAnsi" w:cstheme="minorHAnsi"/>
          <w:i/>
          <w:iCs/>
        </w:rPr>
        <w:t xml:space="preserve">Urban stormwater offsets: Guidance for </w:t>
      </w:r>
      <w:r w:rsidR="00DE3B9C" w:rsidRPr="00C43717">
        <w:rPr>
          <w:rFonts w:asciiTheme="minorHAnsi" w:hAnsiTheme="minorHAnsi" w:cstheme="minorHAnsi"/>
          <w:i/>
          <w:iCs/>
        </w:rPr>
        <w:t>council</w:t>
      </w:r>
      <w:r w:rsidRPr="00C43717">
        <w:rPr>
          <w:rFonts w:asciiTheme="minorHAnsi" w:hAnsiTheme="minorHAnsi" w:cstheme="minorHAnsi"/>
          <w:i/>
          <w:iCs/>
        </w:rPr>
        <w:t>s developing urban stormwater offsets in Victoria</w:t>
      </w:r>
      <w:r w:rsidRPr="00C43717">
        <w:rPr>
          <w:rFonts w:asciiTheme="minorHAnsi" w:hAnsiTheme="minorHAnsi" w:cstheme="minorHAnsi"/>
        </w:rPr>
        <w:t>. DELWP, date unknown.</w:t>
      </w:r>
    </w:p>
    <w:p w14:paraId="37E19C4A" w14:textId="4B9D0283" w:rsidR="00D052EC" w:rsidRPr="00C43717" w:rsidRDefault="00ED204C" w:rsidP="00D052EC">
      <w:pPr>
        <w:rPr>
          <w:rFonts w:asciiTheme="minorHAnsi" w:hAnsiTheme="minorHAnsi" w:cstheme="minorHAnsi"/>
        </w:rPr>
      </w:pPr>
      <w:r w:rsidRPr="00C43717">
        <w:rPr>
          <w:rFonts w:asciiTheme="minorHAnsi" w:hAnsiTheme="minorHAnsi" w:cstheme="minorHAnsi"/>
          <w:iCs/>
        </w:rPr>
        <w:t>Plan Melbourne</w:t>
      </w:r>
      <w:r w:rsidR="00D052EC" w:rsidRPr="00C43717">
        <w:rPr>
          <w:rFonts w:asciiTheme="minorHAnsi" w:hAnsiTheme="minorHAnsi" w:cstheme="minorHAnsi"/>
          <w:i/>
          <w:iCs/>
        </w:rPr>
        <w:t xml:space="preserve"> 2017-2050</w:t>
      </w:r>
      <w:r w:rsidR="00D052EC" w:rsidRPr="00C43717">
        <w:rPr>
          <w:rFonts w:asciiTheme="minorHAnsi" w:hAnsiTheme="minorHAnsi" w:cstheme="minorHAnsi"/>
        </w:rPr>
        <w:t>. DELWP, 2017a.</w:t>
      </w:r>
    </w:p>
    <w:p w14:paraId="6535960D" w14:textId="77777777" w:rsidR="00D052EC" w:rsidRPr="00C43717" w:rsidRDefault="00D052EC" w:rsidP="00D052EC">
      <w:pPr>
        <w:rPr>
          <w:rFonts w:asciiTheme="minorHAnsi" w:hAnsiTheme="minorHAnsi" w:cstheme="minorHAnsi"/>
        </w:rPr>
      </w:pPr>
      <w:r w:rsidRPr="00C43717">
        <w:rPr>
          <w:rFonts w:asciiTheme="minorHAnsi" w:hAnsiTheme="minorHAnsi" w:cstheme="minorHAnsi"/>
          <w:i/>
          <w:iCs/>
        </w:rPr>
        <w:t>Yarra River Action Plan</w:t>
      </w:r>
      <w:r w:rsidRPr="00C43717">
        <w:rPr>
          <w:rFonts w:asciiTheme="minorHAnsi" w:hAnsiTheme="minorHAnsi" w:cstheme="minorHAnsi"/>
        </w:rPr>
        <w:t>. DELWP, 2017b.</w:t>
      </w:r>
    </w:p>
    <w:p w14:paraId="53CA6263" w14:textId="617629BD" w:rsidR="00D052EC" w:rsidRPr="00C43717" w:rsidRDefault="00ED204C" w:rsidP="00D052EC">
      <w:pPr>
        <w:rPr>
          <w:rFonts w:asciiTheme="minorHAnsi" w:hAnsiTheme="minorHAnsi" w:cstheme="minorHAnsi"/>
        </w:rPr>
      </w:pPr>
      <w:r w:rsidRPr="00C43717">
        <w:rPr>
          <w:rFonts w:asciiTheme="minorHAnsi" w:hAnsiTheme="minorHAnsi" w:cstheme="minorHAnsi"/>
          <w:iCs/>
        </w:rPr>
        <w:t>Victoria’s Climate Change Strategy</w:t>
      </w:r>
      <w:r w:rsidR="00D052EC" w:rsidRPr="00C43717">
        <w:rPr>
          <w:rFonts w:asciiTheme="minorHAnsi" w:hAnsiTheme="minorHAnsi" w:cstheme="minorHAnsi"/>
        </w:rPr>
        <w:t>. DELWP, 2021.</w:t>
      </w:r>
    </w:p>
    <w:p w14:paraId="162D5EDD" w14:textId="5A271529" w:rsidR="00D052EC" w:rsidRPr="00C43717" w:rsidRDefault="00D052EC" w:rsidP="00D052EC">
      <w:pPr>
        <w:rPr>
          <w:rFonts w:asciiTheme="minorHAnsi" w:hAnsiTheme="minorHAnsi" w:cstheme="minorHAnsi"/>
        </w:rPr>
      </w:pPr>
      <w:r w:rsidRPr="00C43717">
        <w:rPr>
          <w:rFonts w:asciiTheme="minorHAnsi" w:hAnsiTheme="minorHAnsi" w:cstheme="minorHAnsi"/>
          <w:i/>
          <w:iCs/>
        </w:rPr>
        <w:t xml:space="preserve">Dandenong Catchment </w:t>
      </w:r>
      <w:r w:rsidR="005805FC" w:rsidRPr="00C43717">
        <w:rPr>
          <w:rFonts w:asciiTheme="minorHAnsi" w:hAnsiTheme="minorHAnsi" w:cstheme="minorHAnsi"/>
          <w:i/>
          <w:iCs/>
        </w:rPr>
        <w:t>IWM</w:t>
      </w:r>
      <w:r w:rsidRPr="00C43717">
        <w:rPr>
          <w:rFonts w:asciiTheme="minorHAnsi" w:hAnsiTheme="minorHAnsi" w:cstheme="minorHAnsi"/>
          <w:i/>
          <w:iCs/>
        </w:rPr>
        <w:t xml:space="preserve"> Plan Summary</w:t>
      </w:r>
      <w:r w:rsidRPr="00C43717">
        <w:rPr>
          <w:rFonts w:asciiTheme="minorHAnsi" w:hAnsiTheme="minorHAnsi" w:cstheme="minorHAnsi"/>
        </w:rPr>
        <w:t>. DELWP, 2022</w:t>
      </w:r>
      <w:r w:rsidR="00A378CC" w:rsidRPr="00C43717">
        <w:rPr>
          <w:rFonts w:asciiTheme="minorHAnsi" w:hAnsiTheme="minorHAnsi" w:cstheme="minorHAnsi"/>
        </w:rPr>
        <w:t>a</w:t>
      </w:r>
      <w:r w:rsidRPr="00C43717">
        <w:rPr>
          <w:rFonts w:asciiTheme="minorHAnsi" w:hAnsiTheme="minorHAnsi" w:cstheme="minorHAnsi"/>
        </w:rPr>
        <w:t>.</w:t>
      </w:r>
    </w:p>
    <w:p w14:paraId="659CF12A" w14:textId="2863A3DB" w:rsidR="00D052EC" w:rsidRPr="00C43717" w:rsidRDefault="00D052EC" w:rsidP="00D052EC">
      <w:pPr>
        <w:rPr>
          <w:rFonts w:asciiTheme="minorHAnsi" w:hAnsiTheme="minorHAnsi" w:cstheme="minorHAnsi"/>
        </w:rPr>
      </w:pPr>
      <w:r w:rsidRPr="00C43717">
        <w:rPr>
          <w:rFonts w:asciiTheme="minorHAnsi" w:hAnsiTheme="minorHAnsi" w:cstheme="minorHAnsi"/>
          <w:i/>
          <w:iCs/>
        </w:rPr>
        <w:t xml:space="preserve">Yarra Catchment </w:t>
      </w:r>
      <w:r w:rsidR="005805FC" w:rsidRPr="00C43717">
        <w:rPr>
          <w:rFonts w:asciiTheme="minorHAnsi" w:hAnsiTheme="minorHAnsi" w:cstheme="minorHAnsi"/>
          <w:i/>
          <w:iCs/>
        </w:rPr>
        <w:t>IWM</w:t>
      </w:r>
      <w:r w:rsidRPr="00C43717">
        <w:rPr>
          <w:rFonts w:asciiTheme="minorHAnsi" w:hAnsiTheme="minorHAnsi" w:cstheme="minorHAnsi"/>
          <w:i/>
          <w:iCs/>
        </w:rPr>
        <w:t xml:space="preserve"> Plan Summary</w:t>
      </w:r>
      <w:r w:rsidRPr="00C43717">
        <w:rPr>
          <w:rFonts w:asciiTheme="minorHAnsi" w:hAnsiTheme="minorHAnsi" w:cstheme="minorHAnsi"/>
        </w:rPr>
        <w:t>. DELWP, 2022</w:t>
      </w:r>
      <w:r w:rsidR="00A378CC" w:rsidRPr="00C43717">
        <w:rPr>
          <w:rFonts w:asciiTheme="minorHAnsi" w:hAnsiTheme="minorHAnsi" w:cstheme="minorHAnsi"/>
        </w:rPr>
        <w:t>b</w:t>
      </w:r>
      <w:r w:rsidRPr="00C43717">
        <w:rPr>
          <w:rFonts w:asciiTheme="minorHAnsi" w:hAnsiTheme="minorHAnsi" w:cstheme="minorHAnsi"/>
        </w:rPr>
        <w:t>.</w:t>
      </w:r>
    </w:p>
    <w:p w14:paraId="10BDB540" w14:textId="1191D9DC" w:rsidR="00A378CC" w:rsidRPr="00C43717" w:rsidRDefault="00A378CC" w:rsidP="00A378CC">
      <w:pPr>
        <w:rPr>
          <w:rFonts w:asciiTheme="minorHAnsi" w:hAnsiTheme="minorHAnsi" w:cstheme="minorHAnsi"/>
        </w:rPr>
      </w:pPr>
      <w:r w:rsidRPr="00C43717">
        <w:rPr>
          <w:i/>
          <w:iCs/>
        </w:rPr>
        <w:t>Built Environment Climate Change Adaptation Action Plan</w:t>
      </w:r>
      <w:r w:rsidRPr="00C43717">
        <w:t>. (DELWP, 2022c)</w:t>
      </w:r>
    </w:p>
    <w:p w14:paraId="2B4BD891" w14:textId="0D2C22D0" w:rsidR="00D052EC" w:rsidRPr="00C43717" w:rsidRDefault="004F3233" w:rsidP="00D052EC">
      <w:pPr>
        <w:rPr>
          <w:rFonts w:asciiTheme="minorHAnsi" w:hAnsiTheme="minorHAnsi" w:cstheme="minorHAnsi"/>
        </w:rPr>
      </w:pPr>
      <w:r w:rsidRPr="00C43717">
        <w:rPr>
          <w:rFonts w:asciiTheme="minorHAnsi" w:hAnsiTheme="minorHAnsi" w:cstheme="minorHAnsi"/>
          <w:i/>
          <w:iCs/>
        </w:rPr>
        <w:t>Urban Stormwater Management Guidance</w:t>
      </w:r>
      <w:r w:rsidR="00D052EC" w:rsidRPr="00C43717">
        <w:rPr>
          <w:rFonts w:asciiTheme="minorHAnsi" w:hAnsiTheme="minorHAnsi" w:cstheme="minorHAnsi"/>
          <w:i/>
          <w:iCs/>
        </w:rPr>
        <w:t xml:space="preserve">. </w:t>
      </w:r>
      <w:r w:rsidR="00D052EC" w:rsidRPr="00C43717">
        <w:rPr>
          <w:rFonts w:asciiTheme="minorHAnsi" w:hAnsiTheme="minorHAnsi" w:cstheme="minorHAnsi"/>
        </w:rPr>
        <w:t>EPA Victoria, 2021.</w:t>
      </w:r>
    </w:p>
    <w:p w14:paraId="1058C743" w14:textId="41DE4FD6" w:rsidR="004D45AD" w:rsidRPr="00C43717" w:rsidRDefault="004D45AD" w:rsidP="00D052EC">
      <w:pPr>
        <w:rPr>
          <w:rFonts w:asciiTheme="minorHAnsi" w:hAnsiTheme="minorHAnsi" w:cstheme="minorHAnsi"/>
        </w:rPr>
      </w:pPr>
      <w:r w:rsidRPr="00C43717">
        <w:rPr>
          <w:rFonts w:asciiTheme="minorHAnsi" w:hAnsiTheme="minorHAnsi" w:cstheme="minorHAnsi"/>
          <w:i/>
          <w:iCs/>
        </w:rPr>
        <w:t>Flood Management Strategy for Port Phillip and Westernport</w:t>
      </w:r>
      <w:r w:rsidRPr="00C43717">
        <w:rPr>
          <w:rFonts w:asciiTheme="minorHAnsi" w:hAnsiTheme="minorHAnsi" w:cstheme="minorHAnsi"/>
        </w:rPr>
        <w:t>. Melbourne Water, 2021.</w:t>
      </w:r>
    </w:p>
    <w:p w14:paraId="4273E149" w14:textId="566B03FE" w:rsidR="00535C9C" w:rsidRPr="00C43717" w:rsidRDefault="00535C9C" w:rsidP="00D052EC">
      <w:pPr>
        <w:rPr>
          <w:rFonts w:asciiTheme="minorHAnsi" w:hAnsiTheme="minorHAnsi" w:cstheme="minorHAnsi"/>
        </w:rPr>
      </w:pPr>
      <w:r w:rsidRPr="00C43717">
        <w:rPr>
          <w:rFonts w:asciiTheme="minorHAnsi" w:hAnsiTheme="minorHAnsi" w:cstheme="minorHAnsi"/>
          <w:i/>
          <w:iCs/>
        </w:rPr>
        <w:t>Greater Melbourne Urban Water &amp; System Strategy: Water for Life</w:t>
      </w:r>
      <w:r w:rsidRPr="00C43717">
        <w:rPr>
          <w:rFonts w:asciiTheme="minorHAnsi" w:hAnsiTheme="minorHAnsi" w:cstheme="minorHAnsi"/>
        </w:rPr>
        <w:t>. Melbourne Water, 2022.</w:t>
      </w:r>
    </w:p>
    <w:p w14:paraId="069BC047" w14:textId="77777777" w:rsidR="001F6870" w:rsidRPr="00C43717" w:rsidRDefault="001F6870" w:rsidP="001F6870">
      <w:pPr>
        <w:rPr>
          <w:rFonts w:asciiTheme="minorHAnsi" w:hAnsiTheme="minorHAnsi" w:cstheme="minorHAnsi"/>
        </w:rPr>
      </w:pPr>
      <w:r w:rsidRPr="00C43717">
        <w:rPr>
          <w:rFonts w:asciiTheme="minorHAnsi" w:hAnsiTheme="minorHAnsi" w:cstheme="minorHAnsi"/>
          <w:i/>
          <w:iCs/>
        </w:rPr>
        <w:t>Shire of Yarra Ranges Housing Strategy</w:t>
      </w:r>
      <w:r w:rsidRPr="00C43717">
        <w:rPr>
          <w:rFonts w:asciiTheme="minorHAnsi" w:hAnsiTheme="minorHAnsi" w:cstheme="minorHAnsi"/>
        </w:rPr>
        <w:t>. Shire of Yarra Ranges, 2009.</w:t>
      </w:r>
    </w:p>
    <w:p w14:paraId="0B091B5B" w14:textId="5CF28B84" w:rsidR="001F6870" w:rsidRPr="00C43717" w:rsidRDefault="00D052EC" w:rsidP="00D052EC">
      <w:pPr>
        <w:rPr>
          <w:rFonts w:asciiTheme="minorHAnsi" w:hAnsiTheme="minorHAnsi" w:cstheme="minorHAnsi"/>
        </w:rPr>
      </w:pPr>
      <w:r w:rsidRPr="00C43717">
        <w:rPr>
          <w:rFonts w:asciiTheme="minorHAnsi" w:hAnsiTheme="minorHAnsi" w:cstheme="minorHAnsi"/>
          <w:i/>
          <w:iCs/>
        </w:rPr>
        <w:t>Healthy Waterways Strategy</w:t>
      </w:r>
      <w:r w:rsidRPr="00C43717">
        <w:rPr>
          <w:rFonts w:asciiTheme="minorHAnsi" w:hAnsiTheme="minorHAnsi" w:cstheme="minorHAnsi"/>
        </w:rPr>
        <w:t>. Victorian State Government, 2018.</w:t>
      </w:r>
    </w:p>
    <w:p w14:paraId="26AB1FDB" w14:textId="77777777" w:rsidR="00D052EC" w:rsidRPr="00C43717" w:rsidRDefault="00D052EC" w:rsidP="00D052EC">
      <w:pPr>
        <w:rPr>
          <w:rFonts w:asciiTheme="minorHAnsi" w:hAnsiTheme="minorHAnsi" w:cstheme="minorHAnsi"/>
        </w:rPr>
      </w:pPr>
      <w:proofErr w:type="spellStart"/>
      <w:r w:rsidRPr="00C43717">
        <w:rPr>
          <w:rFonts w:asciiTheme="minorHAnsi" w:hAnsiTheme="minorHAnsi" w:cstheme="minorHAnsi"/>
          <w:i/>
          <w:iCs/>
        </w:rPr>
        <w:t>Burndap</w:t>
      </w:r>
      <w:proofErr w:type="spellEnd"/>
      <w:r w:rsidRPr="00C43717">
        <w:rPr>
          <w:rFonts w:asciiTheme="minorHAnsi" w:hAnsiTheme="minorHAnsi" w:cstheme="minorHAnsi"/>
          <w:i/>
          <w:iCs/>
        </w:rPr>
        <w:t xml:space="preserve"> Birrarung </w:t>
      </w:r>
      <w:proofErr w:type="spellStart"/>
      <w:r w:rsidRPr="00C43717">
        <w:rPr>
          <w:rFonts w:asciiTheme="minorHAnsi" w:hAnsiTheme="minorHAnsi" w:cstheme="minorHAnsi"/>
          <w:i/>
          <w:iCs/>
        </w:rPr>
        <w:t>Burndap</w:t>
      </w:r>
      <w:proofErr w:type="spellEnd"/>
      <w:r w:rsidRPr="00C43717">
        <w:rPr>
          <w:rFonts w:asciiTheme="minorHAnsi" w:hAnsiTheme="minorHAnsi" w:cstheme="minorHAnsi"/>
          <w:i/>
          <w:iCs/>
        </w:rPr>
        <w:t xml:space="preserve"> </w:t>
      </w:r>
      <w:proofErr w:type="spellStart"/>
      <w:r w:rsidRPr="00C43717">
        <w:rPr>
          <w:rFonts w:asciiTheme="minorHAnsi" w:hAnsiTheme="minorHAnsi" w:cstheme="minorHAnsi"/>
          <w:i/>
          <w:iCs/>
        </w:rPr>
        <w:t>Umarkoo</w:t>
      </w:r>
      <w:proofErr w:type="spellEnd"/>
      <w:r w:rsidRPr="00C43717">
        <w:rPr>
          <w:rFonts w:asciiTheme="minorHAnsi" w:hAnsiTheme="minorHAnsi" w:cstheme="minorHAnsi"/>
          <w:i/>
          <w:iCs/>
        </w:rPr>
        <w:t xml:space="preserve">: Yarra Strategic Plan. A 10-year plan for the Yarra River corridor 2022-2032. </w:t>
      </w:r>
      <w:r w:rsidRPr="00C43717">
        <w:rPr>
          <w:rFonts w:asciiTheme="minorHAnsi" w:hAnsiTheme="minorHAnsi" w:cstheme="minorHAnsi"/>
        </w:rPr>
        <w:t>Victorian State Government, 2022a.</w:t>
      </w:r>
    </w:p>
    <w:p w14:paraId="0DF1CD22" w14:textId="71402F4B" w:rsidR="00D052EC" w:rsidRPr="00C43717" w:rsidRDefault="00ED204C" w:rsidP="00D052EC">
      <w:pPr>
        <w:rPr>
          <w:rFonts w:asciiTheme="minorHAnsi" w:hAnsiTheme="minorHAnsi" w:cstheme="minorHAnsi"/>
        </w:rPr>
      </w:pPr>
      <w:r w:rsidRPr="00C43717">
        <w:rPr>
          <w:rFonts w:asciiTheme="minorHAnsi" w:hAnsiTheme="minorHAnsi" w:cstheme="minorHAnsi"/>
          <w:iCs/>
        </w:rPr>
        <w:t xml:space="preserve">Yarra Strategic Plan </w:t>
      </w:r>
      <w:r w:rsidR="00D052EC" w:rsidRPr="00C43717">
        <w:rPr>
          <w:rFonts w:asciiTheme="minorHAnsi" w:hAnsiTheme="minorHAnsi" w:cstheme="minorHAnsi"/>
          <w:i/>
          <w:iCs/>
        </w:rPr>
        <w:t>Implementation Plan</w:t>
      </w:r>
      <w:r w:rsidR="00D052EC" w:rsidRPr="00C43717">
        <w:rPr>
          <w:rFonts w:asciiTheme="minorHAnsi" w:hAnsiTheme="minorHAnsi" w:cstheme="minorHAnsi"/>
        </w:rPr>
        <w:t>. Victorian State Government, 2022b.</w:t>
      </w:r>
    </w:p>
    <w:p w14:paraId="7FC46180" w14:textId="77777777" w:rsidR="00D052EC" w:rsidRPr="00C43717" w:rsidRDefault="00D052EC" w:rsidP="00D052EC">
      <w:pPr>
        <w:rPr>
          <w:rFonts w:asciiTheme="minorHAnsi" w:hAnsiTheme="minorHAnsi" w:cstheme="minorHAnsi"/>
        </w:rPr>
      </w:pPr>
      <w:r w:rsidRPr="00C43717">
        <w:rPr>
          <w:rFonts w:asciiTheme="minorHAnsi" w:hAnsiTheme="minorHAnsi" w:cstheme="minorHAnsi"/>
          <w:i/>
          <w:iCs/>
        </w:rPr>
        <w:t xml:space="preserve">Development Engineering Guidelines v1.2. </w:t>
      </w:r>
      <w:r w:rsidRPr="00C43717">
        <w:rPr>
          <w:rFonts w:asciiTheme="minorHAnsi" w:hAnsiTheme="minorHAnsi" w:cstheme="minorHAnsi"/>
        </w:rPr>
        <w:t>YRC, date unknown.</w:t>
      </w:r>
    </w:p>
    <w:p w14:paraId="6A8D7223" w14:textId="77777777" w:rsidR="00D052EC" w:rsidRPr="00C43717" w:rsidRDefault="00D052EC" w:rsidP="00D052EC">
      <w:pPr>
        <w:rPr>
          <w:rFonts w:asciiTheme="minorHAnsi" w:hAnsiTheme="minorHAnsi" w:cstheme="minorHAnsi"/>
        </w:rPr>
      </w:pPr>
      <w:r w:rsidRPr="00C43717">
        <w:rPr>
          <w:rFonts w:asciiTheme="minorHAnsi" w:hAnsiTheme="minorHAnsi" w:cstheme="minorHAnsi"/>
          <w:i/>
          <w:iCs/>
        </w:rPr>
        <w:t>Recreation and Open Space Plan Strategic Framework 2013-2023</w:t>
      </w:r>
      <w:r w:rsidRPr="00C43717">
        <w:rPr>
          <w:rFonts w:asciiTheme="minorHAnsi" w:hAnsiTheme="minorHAnsi" w:cstheme="minorHAnsi"/>
        </w:rPr>
        <w:t>. YRC, 2013.</w:t>
      </w:r>
    </w:p>
    <w:p w14:paraId="4526EBA1" w14:textId="77777777" w:rsidR="00D052EC" w:rsidRPr="00C43717" w:rsidRDefault="00D052EC" w:rsidP="00D052EC">
      <w:pPr>
        <w:rPr>
          <w:rFonts w:asciiTheme="minorHAnsi" w:hAnsiTheme="minorHAnsi" w:cstheme="minorHAnsi"/>
        </w:rPr>
      </w:pPr>
      <w:r w:rsidRPr="00C43717">
        <w:rPr>
          <w:rFonts w:asciiTheme="minorHAnsi" w:hAnsiTheme="minorHAnsi" w:cstheme="minorHAnsi"/>
          <w:i/>
          <w:iCs/>
        </w:rPr>
        <w:t>Environment Strategy 2015-2025</w:t>
      </w:r>
      <w:r w:rsidRPr="00C43717">
        <w:rPr>
          <w:rFonts w:asciiTheme="minorHAnsi" w:hAnsiTheme="minorHAnsi" w:cstheme="minorHAnsi"/>
        </w:rPr>
        <w:t>. YRC, 2016.</w:t>
      </w:r>
    </w:p>
    <w:p w14:paraId="012A4BEB" w14:textId="76F81F8D" w:rsidR="00D052EC" w:rsidRPr="00C43717" w:rsidRDefault="005805FC" w:rsidP="00D052EC">
      <w:pPr>
        <w:rPr>
          <w:rFonts w:asciiTheme="minorHAnsi" w:hAnsiTheme="minorHAnsi" w:cstheme="minorHAnsi"/>
        </w:rPr>
      </w:pPr>
      <w:r w:rsidRPr="00C43717">
        <w:rPr>
          <w:rFonts w:asciiTheme="minorHAnsi" w:hAnsiTheme="minorHAnsi" w:cstheme="minorHAnsi"/>
          <w:i/>
          <w:iCs/>
        </w:rPr>
        <w:t>IWM</w:t>
      </w:r>
      <w:r w:rsidR="00D052EC" w:rsidRPr="00C43717">
        <w:rPr>
          <w:rFonts w:asciiTheme="minorHAnsi" w:hAnsiTheme="minorHAnsi" w:cstheme="minorHAnsi"/>
          <w:i/>
          <w:iCs/>
        </w:rPr>
        <w:t xml:space="preserve"> Plan 2017</w:t>
      </w:r>
      <w:r w:rsidR="00D052EC" w:rsidRPr="00C43717">
        <w:rPr>
          <w:rFonts w:asciiTheme="minorHAnsi" w:hAnsiTheme="minorHAnsi" w:cstheme="minorHAnsi"/>
        </w:rPr>
        <w:t>. YRC, 2017.</w:t>
      </w:r>
    </w:p>
    <w:p w14:paraId="4EAF3456" w14:textId="4663571E" w:rsidR="00D052EC" w:rsidRPr="00C43717" w:rsidRDefault="00DE3B9C" w:rsidP="00D052EC">
      <w:pPr>
        <w:rPr>
          <w:rFonts w:asciiTheme="minorHAnsi" w:hAnsiTheme="minorHAnsi" w:cstheme="minorHAnsi"/>
        </w:rPr>
      </w:pPr>
      <w:r w:rsidRPr="00C43717">
        <w:rPr>
          <w:rFonts w:asciiTheme="minorHAnsi" w:hAnsiTheme="minorHAnsi" w:cstheme="minorHAnsi"/>
          <w:i/>
          <w:iCs/>
        </w:rPr>
        <w:t>Council</w:t>
      </w:r>
      <w:r w:rsidR="00D052EC" w:rsidRPr="00C43717">
        <w:rPr>
          <w:rFonts w:asciiTheme="minorHAnsi" w:hAnsiTheme="minorHAnsi" w:cstheme="minorHAnsi"/>
          <w:i/>
          <w:iCs/>
        </w:rPr>
        <w:t xml:space="preserve"> Plan 2021-2025</w:t>
      </w:r>
      <w:r w:rsidR="00D052EC" w:rsidRPr="00C43717">
        <w:rPr>
          <w:rFonts w:asciiTheme="minorHAnsi" w:hAnsiTheme="minorHAnsi" w:cstheme="minorHAnsi"/>
        </w:rPr>
        <w:t>. YRC, 2021.</w:t>
      </w:r>
    </w:p>
    <w:p w14:paraId="3277A967" w14:textId="77777777" w:rsidR="00D052EC" w:rsidRPr="00C43717" w:rsidRDefault="00D052EC" w:rsidP="00D052EC">
      <w:pPr>
        <w:rPr>
          <w:rFonts w:asciiTheme="minorHAnsi" w:hAnsiTheme="minorHAnsi" w:cstheme="minorHAnsi"/>
        </w:rPr>
      </w:pPr>
      <w:r w:rsidRPr="00C43717">
        <w:rPr>
          <w:rFonts w:asciiTheme="minorHAnsi" w:hAnsiTheme="minorHAnsi" w:cstheme="minorHAnsi"/>
          <w:i/>
          <w:iCs/>
        </w:rPr>
        <w:t>Health and Wellbeing Plan 2021-2025</w:t>
      </w:r>
      <w:r w:rsidRPr="00C43717">
        <w:rPr>
          <w:rFonts w:asciiTheme="minorHAnsi" w:hAnsiTheme="minorHAnsi" w:cstheme="minorHAnsi"/>
        </w:rPr>
        <w:t>. YRC, 2021a.</w:t>
      </w:r>
    </w:p>
    <w:p w14:paraId="31993D71" w14:textId="6C11F1F0" w:rsidR="00D052EC" w:rsidRPr="00C43717" w:rsidRDefault="007C77FA" w:rsidP="00D052EC">
      <w:pPr>
        <w:rPr>
          <w:rFonts w:asciiTheme="minorHAnsi" w:hAnsiTheme="minorHAnsi" w:cstheme="minorHAnsi"/>
        </w:rPr>
      </w:pPr>
      <w:r w:rsidRPr="00C43717">
        <w:rPr>
          <w:rFonts w:asciiTheme="minorHAnsi" w:hAnsiTheme="minorHAnsi" w:cstheme="minorHAnsi"/>
          <w:iCs/>
        </w:rPr>
        <w:t>Tree Canopy Strategy</w:t>
      </w:r>
      <w:r w:rsidR="00D052EC" w:rsidRPr="00C43717">
        <w:rPr>
          <w:rFonts w:asciiTheme="minorHAnsi" w:hAnsiTheme="minorHAnsi" w:cstheme="minorHAnsi"/>
          <w:i/>
          <w:iCs/>
        </w:rPr>
        <w:t xml:space="preserve"> 2022-2042</w:t>
      </w:r>
      <w:r w:rsidR="00D052EC" w:rsidRPr="00C43717">
        <w:rPr>
          <w:rFonts w:asciiTheme="minorHAnsi" w:hAnsiTheme="minorHAnsi" w:cstheme="minorHAnsi"/>
        </w:rPr>
        <w:t>. YRC, 2022a.</w:t>
      </w:r>
    </w:p>
    <w:p w14:paraId="5ED6D8CA" w14:textId="077B6E71" w:rsidR="00D052EC" w:rsidRPr="00C43717" w:rsidRDefault="00D052EC" w:rsidP="00D052EC">
      <w:pPr>
        <w:rPr>
          <w:rFonts w:asciiTheme="minorHAnsi" w:hAnsiTheme="minorHAnsi" w:cstheme="minorHAnsi"/>
        </w:rPr>
      </w:pPr>
      <w:r w:rsidRPr="00C43717">
        <w:rPr>
          <w:rFonts w:asciiTheme="minorHAnsi" w:hAnsiTheme="minorHAnsi" w:cstheme="minorHAnsi"/>
          <w:i/>
          <w:iCs/>
        </w:rPr>
        <w:t xml:space="preserve">Yarra Ranges </w:t>
      </w:r>
      <w:r w:rsidR="00DE3B9C" w:rsidRPr="00C43717">
        <w:rPr>
          <w:rFonts w:asciiTheme="minorHAnsi" w:hAnsiTheme="minorHAnsi" w:cstheme="minorHAnsi"/>
          <w:i/>
          <w:iCs/>
        </w:rPr>
        <w:t>Council</w:t>
      </w:r>
      <w:r w:rsidRPr="00C43717">
        <w:rPr>
          <w:rFonts w:asciiTheme="minorHAnsi" w:hAnsiTheme="minorHAnsi" w:cstheme="minorHAnsi"/>
          <w:i/>
          <w:iCs/>
        </w:rPr>
        <w:t xml:space="preserve"> Asset Plan</w:t>
      </w:r>
      <w:r w:rsidRPr="00C43717">
        <w:rPr>
          <w:rFonts w:asciiTheme="minorHAnsi" w:hAnsiTheme="minorHAnsi" w:cstheme="minorHAnsi"/>
        </w:rPr>
        <w:t xml:space="preserve"> 2022-2032. YRC, 2022b.</w:t>
      </w:r>
    </w:p>
    <w:p w14:paraId="734794D2" w14:textId="77777777" w:rsidR="00D052EC" w:rsidRPr="00C43717" w:rsidRDefault="00D052EC" w:rsidP="00D052EC">
      <w:pPr>
        <w:rPr>
          <w:rFonts w:asciiTheme="minorHAnsi" w:hAnsiTheme="minorHAnsi" w:cstheme="minorHAnsi"/>
        </w:rPr>
      </w:pPr>
      <w:r w:rsidRPr="00C43717">
        <w:rPr>
          <w:rFonts w:asciiTheme="minorHAnsi" w:hAnsiTheme="minorHAnsi" w:cstheme="minorHAnsi"/>
          <w:i/>
          <w:iCs/>
        </w:rPr>
        <w:t>Flood Management Plan</w:t>
      </w:r>
      <w:r w:rsidRPr="00C43717">
        <w:rPr>
          <w:rFonts w:asciiTheme="minorHAnsi" w:hAnsiTheme="minorHAnsi" w:cstheme="minorHAnsi"/>
        </w:rPr>
        <w:t>. YRC &amp; MW, 2016.</w:t>
      </w:r>
    </w:p>
    <w:bookmarkEnd w:id="1190"/>
    <w:p w14:paraId="0AE3A24C" w14:textId="3BCA3BF8" w:rsidR="00D052EC" w:rsidRPr="00C43717" w:rsidRDefault="00D052EC" w:rsidP="0022243A">
      <w:pPr>
        <w:pStyle w:val="AppendixHeading1"/>
        <w:numPr>
          <w:ilvl w:val="0"/>
          <w:numId w:val="0"/>
        </w:numPr>
        <w:sectPr w:rsidR="00D052EC" w:rsidRPr="00C43717" w:rsidSect="00EC0553">
          <w:pgSz w:w="11906" w:h="16838"/>
          <w:pgMar w:top="765" w:right="1134" w:bottom="765" w:left="720" w:header="340" w:footer="0" w:gutter="0"/>
          <w:cols w:space="709"/>
          <w:docGrid w:linePitch="360"/>
        </w:sectPr>
      </w:pPr>
    </w:p>
    <w:p w14:paraId="7FF50FDD" w14:textId="77777777" w:rsidR="00BC7BF3" w:rsidRPr="00C43717" w:rsidRDefault="00BC7BF3" w:rsidP="00BC7BF3">
      <w:pPr>
        <w:pStyle w:val="AppendixHeading1"/>
      </w:pPr>
      <w:bookmarkStart w:id="1191" w:name="_Toc167888276"/>
      <w:r w:rsidRPr="00C43717">
        <w:lastRenderedPageBreak/>
        <w:t>Background to the SWMP</w:t>
      </w:r>
      <w:bookmarkEnd w:id="1191"/>
    </w:p>
    <w:p w14:paraId="46936FAA" w14:textId="7BBAA05B" w:rsidR="00BC7BF3" w:rsidRPr="00C43717" w:rsidRDefault="00BC7BF3" w:rsidP="00BC7BF3">
      <w:r w:rsidRPr="00C43717">
        <w:t xml:space="preserve">This section expands upon Section </w:t>
      </w:r>
      <w:r w:rsidRPr="00C43717">
        <w:fldChar w:fldCharType="begin"/>
      </w:r>
      <w:r w:rsidRPr="00C43717">
        <w:instrText xml:space="preserve"> REF _Ref156461283 \r \h </w:instrText>
      </w:r>
      <w:r w:rsidRPr="00C43717">
        <w:fldChar w:fldCharType="separate"/>
      </w:r>
      <w:r w:rsidR="00AC3A92">
        <w:t>0</w:t>
      </w:r>
      <w:r w:rsidRPr="00C43717">
        <w:fldChar w:fldCharType="end"/>
      </w:r>
      <w:r w:rsidRPr="00C43717">
        <w:t xml:space="preserve"> which details the key policies, legislation, strategies, plans and frameworks at both the state and local level that form the basis for this SWMP.</w:t>
      </w:r>
      <w:r w:rsidR="004D1AD6" w:rsidRPr="00C43717">
        <w:t xml:space="preserve"> </w:t>
      </w:r>
    </w:p>
    <w:p w14:paraId="3F9CEF0A" w14:textId="77777777" w:rsidR="00A97FCA" w:rsidRPr="00C43717" w:rsidRDefault="00A97FCA" w:rsidP="00CA79C9">
      <w:pPr>
        <w:pStyle w:val="Heading1"/>
        <w:numPr>
          <w:ilvl w:val="0"/>
          <w:numId w:val="30"/>
        </w:numPr>
        <w:rPr>
          <w:vanish/>
        </w:rPr>
      </w:pPr>
      <w:bookmarkStart w:id="1192" w:name="_Toc156561428"/>
      <w:bookmarkStart w:id="1193" w:name="_Toc156561670"/>
      <w:bookmarkStart w:id="1194" w:name="_Toc156561912"/>
      <w:bookmarkStart w:id="1195" w:name="_Toc156562154"/>
      <w:bookmarkStart w:id="1196" w:name="_Toc160814508"/>
      <w:bookmarkStart w:id="1197" w:name="_Toc166235165"/>
      <w:bookmarkStart w:id="1198" w:name="_Toc167103571"/>
      <w:bookmarkStart w:id="1199" w:name="_Toc167888277"/>
      <w:bookmarkEnd w:id="1192"/>
      <w:bookmarkEnd w:id="1193"/>
      <w:bookmarkEnd w:id="1194"/>
      <w:bookmarkEnd w:id="1195"/>
      <w:bookmarkEnd w:id="1196"/>
      <w:bookmarkEnd w:id="1197"/>
      <w:bookmarkEnd w:id="1198"/>
      <w:bookmarkEnd w:id="1199"/>
    </w:p>
    <w:p w14:paraId="212FAB52" w14:textId="33E05155" w:rsidR="00BC7BF3" w:rsidRPr="00C43717" w:rsidRDefault="00BC7BF3" w:rsidP="00A97FCA">
      <w:pPr>
        <w:pStyle w:val="Heading2"/>
      </w:pPr>
      <w:bookmarkStart w:id="1200" w:name="_Toc167888278"/>
      <w:r w:rsidRPr="00C43717">
        <w:t>Key Policies and Legislation</w:t>
      </w:r>
      <w:bookmarkEnd w:id="1200"/>
    </w:p>
    <w:p w14:paraId="3CCC251B" w14:textId="77777777" w:rsidR="00BC7BF3" w:rsidRPr="00C43717" w:rsidRDefault="00BC7BF3" w:rsidP="00BC7BF3">
      <w:pPr>
        <w:pStyle w:val="Heading3"/>
      </w:pPr>
      <w:bookmarkStart w:id="1201" w:name="_Toc167888279"/>
      <w:r w:rsidRPr="00C43717">
        <w:t>Victorian Planning Provisions (VPP)</w:t>
      </w:r>
      <w:bookmarkEnd w:id="1201"/>
    </w:p>
    <w:p w14:paraId="7EB85F1C" w14:textId="4E03ADE0" w:rsidR="00BC7BF3" w:rsidRPr="00C43717" w:rsidRDefault="00BC7BF3" w:rsidP="00BC7BF3">
      <w:r w:rsidRPr="00C43717">
        <w:t xml:space="preserve">Clause 56 of the Victorian Planning Provisions requires that stormwater run-off from residential subdivisions in an urban area comply with the Urban Stormwater – Best Practice Environmental Management Guideline (BPEMG)(CSIRO,1999). In particular, the urban run-off management objectives outlined in Clause 56.07‒4 and Standard C25 address urban stormwater and will contribute to improved stormwater water quality and assist in achieving the objectives of the State Environment Protection Policy (Waters of Victoria). The standards to be met include performance objectives as described in BPEMG. These standards can be met by incorporating water sensitive urban design (WSUD) elements as part of the drainage system. </w:t>
      </w:r>
      <w:r w:rsidR="00DE3B9C" w:rsidRPr="00C43717">
        <w:t>Council</w:t>
      </w:r>
      <w:r w:rsidRPr="00C43717">
        <w:t xml:space="preserve"> supports the principles of WSUD and requires the drainage design to incorporate these principles.</w:t>
      </w:r>
    </w:p>
    <w:p w14:paraId="0225C15E" w14:textId="77777777" w:rsidR="00BC7BF3" w:rsidRPr="00C43717" w:rsidRDefault="00BC7BF3" w:rsidP="00BC7BF3">
      <w:r w:rsidRPr="00C43717">
        <w:t>Clause 56.07 Integrated Water Management (IWM) also includes</w:t>
      </w:r>
      <w:r w:rsidRPr="00C43717">
        <w:rPr>
          <w:strike/>
        </w:rPr>
        <w:t xml:space="preserve"> </w:t>
      </w:r>
      <w:r w:rsidRPr="00C43717">
        <w:t xml:space="preserve">objectives and discretionary standards for stormwater management for residential subdivisions that are in addition to meeting BPEMG performance objectives (including considerations for flooding and stormwater reuse).  </w:t>
      </w:r>
    </w:p>
    <w:p w14:paraId="7D77E0ED" w14:textId="77777777" w:rsidR="00BC7BF3" w:rsidRPr="00C43717" w:rsidRDefault="00BC7BF3" w:rsidP="00BC7BF3">
      <w:r w:rsidRPr="00C43717">
        <w:t xml:space="preserve">Objectives and standards within Clauses 55.03 (Standard B9), 55.07 (Standard B39), and 58.03 (Standard D13) also require that stormwater management systems be designed to comply with the BPEM Guidelines. These standards enable use of alternative water (such as rainwater from tanks) and contain other inclusions that assist in reduction of the impacts of stormwater run-off. These standards apply to residential developments comprising apartments or multiple dwellings.   </w:t>
      </w:r>
    </w:p>
    <w:p w14:paraId="7AFCE3A0" w14:textId="77777777" w:rsidR="00BC7BF3" w:rsidRPr="00C43717" w:rsidRDefault="00BC7BF3" w:rsidP="00BC7BF3">
      <w:r w:rsidRPr="00C43717">
        <w:t>Clause 53.18 was introduced via Amendment VC154 to extend stormwater management requirements and generally applies to non-residential subdivisions and developments, or residential developments in non-residential zones.  </w:t>
      </w:r>
    </w:p>
    <w:p w14:paraId="52B567E3" w14:textId="77777777" w:rsidR="00BC7BF3" w:rsidRPr="00C43717" w:rsidRDefault="00BC7BF3" w:rsidP="00BC7BF3">
      <w:pPr>
        <w:pStyle w:val="Heading3"/>
        <w:numPr>
          <w:ilvl w:val="2"/>
          <w:numId w:val="19"/>
        </w:numPr>
        <w:rPr>
          <w:rFonts w:eastAsia="Times New Roman"/>
        </w:rPr>
      </w:pPr>
      <w:r w:rsidRPr="00C43717">
        <w:rPr>
          <w:rFonts w:eastAsia="Times New Roman"/>
        </w:rPr>
        <w:t> </w:t>
      </w:r>
      <w:bookmarkStart w:id="1202" w:name="_Toc167888280"/>
      <w:r w:rsidRPr="00C43717">
        <w:rPr>
          <w:rFonts w:eastAsia="Times New Roman"/>
        </w:rPr>
        <w:t>Yarra Ranges Planning Scheme</w:t>
      </w:r>
      <w:bookmarkEnd w:id="1202"/>
    </w:p>
    <w:p w14:paraId="145F458F" w14:textId="77777777" w:rsidR="00BC7BF3" w:rsidRPr="00C43717" w:rsidRDefault="00BC7BF3" w:rsidP="00BC7BF3">
      <w:r w:rsidRPr="00C43717">
        <w:t>The planning scheme’s strategic directions for housing include to:</w:t>
      </w:r>
    </w:p>
    <w:p w14:paraId="25FC4D7A" w14:textId="77777777" w:rsidR="00BC7BF3" w:rsidRPr="00C43717" w:rsidRDefault="00BC7BF3" w:rsidP="00BC7BF3">
      <w:pPr>
        <w:pStyle w:val="ListParagraph"/>
        <w:numPr>
          <w:ilvl w:val="0"/>
          <w:numId w:val="20"/>
        </w:numPr>
        <w:spacing w:line="252" w:lineRule="auto"/>
      </w:pPr>
      <w:r w:rsidRPr="00C43717">
        <w:t>Contain residential subdivision within the existing Urban Growth Boundary.</w:t>
      </w:r>
    </w:p>
    <w:p w14:paraId="5B350295" w14:textId="77777777" w:rsidR="00BC7BF3" w:rsidRPr="00C43717" w:rsidRDefault="00BC7BF3" w:rsidP="00BC7BF3">
      <w:pPr>
        <w:pStyle w:val="ListParagraph"/>
        <w:numPr>
          <w:ilvl w:val="0"/>
          <w:numId w:val="20"/>
        </w:numPr>
        <w:spacing w:line="252" w:lineRule="auto"/>
      </w:pPr>
      <w:r w:rsidRPr="00C43717">
        <w:t>Discourage housing in locations that would increase the potential for land use conflicts and adverse impacts on landscape amenity or the environment.</w:t>
      </w:r>
    </w:p>
    <w:p w14:paraId="1BB0EFFD" w14:textId="77777777" w:rsidR="00BC7BF3" w:rsidRPr="00C43717" w:rsidRDefault="00BC7BF3" w:rsidP="00BC7BF3">
      <w:r w:rsidRPr="00C43717">
        <w:t>With regards to community and development infrastructure, there is a strategic direction to:</w:t>
      </w:r>
    </w:p>
    <w:p w14:paraId="6DF378ED" w14:textId="381A2A7C" w:rsidR="00BC7BF3" w:rsidRPr="00C43717" w:rsidRDefault="00BC7BF3" w:rsidP="00BC7BF3">
      <w:pPr>
        <w:pStyle w:val="ListParagraph"/>
        <w:numPr>
          <w:ilvl w:val="0"/>
          <w:numId w:val="20"/>
        </w:numPr>
        <w:spacing w:line="252" w:lineRule="auto"/>
      </w:pPr>
      <w:r w:rsidRPr="00C43717">
        <w:t>Support the upgrade of stormwater drainage and other reticulated infrastructure in established urban areas that have been identified for more intensive development</w:t>
      </w:r>
      <w:r w:rsidR="00660C9F">
        <w:t>.</w:t>
      </w:r>
    </w:p>
    <w:p w14:paraId="307308E5" w14:textId="77777777" w:rsidR="00BC7BF3" w:rsidRPr="00C43717" w:rsidRDefault="00BC7BF3" w:rsidP="00BC7BF3">
      <w:r w:rsidRPr="00C43717">
        <w:t>With regards to stormwater management, portions of Clauses 53, 55, 56 and 58 can apply within Yarra Ranges depending on the type of works and the zoning. 53.18 and 56.07 are most commonly applied.</w:t>
      </w:r>
    </w:p>
    <w:p w14:paraId="48290924" w14:textId="77777777" w:rsidR="00BC7BF3" w:rsidRPr="00C43717" w:rsidRDefault="00BC7BF3" w:rsidP="00BC7BF3">
      <w:r w:rsidRPr="00C43717">
        <w:t>Clause 53.18 (Stormwater Management in Urban Development) applies to most non-residential development activity (some exceptions are listed within the planning scheme) and residential development in non-residential zones. Under Clause 53.18:</w:t>
      </w:r>
    </w:p>
    <w:p w14:paraId="69507CA6" w14:textId="5EDC9E27" w:rsidR="00BC7BF3" w:rsidRPr="00C43717" w:rsidRDefault="00BC7BF3" w:rsidP="00BC7BF3">
      <w:r w:rsidRPr="00C43717">
        <w:t xml:space="preserve">Applications to </w:t>
      </w:r>
      <w:r w:rsidRPr="00C43717">
        <w:rPr>
          <w:b/>
          <w:bCs/>
        </w:rPr>
        <w:t>subdivide land</w:t>
      </w:r>
      <w:r w:rsidRPr="00C43717">
        <w:t xml:space="preserve"> must meet all objectives of 53.18-4 and 53.18-6 and should meet all the standards of clauses 53.18-4 and 53.18-6. Exemptions – YR Planning scheme 53.18-1</w:t>
      </w:r>
      <w:r w:rsidR="00660C9F">
        <w:t>.</w:t>
      </w:r>
    </w:p>
    <w:p w14:paraId="4FCACC96" w14:textId="77777777" w:rsidR="00BC7BF3" w:rsidRPr="00C43717" w:rsidRDefault="00BC7BF3" w:rsidP="00BC7BF3">
      <w:r w:rsidRPr="00C43717">
        <w:t xml:space="preserve">Applications to </w:t>
      </w:r>
      <w:r w:rsidRPr="00C43717">
        <w:rPr>
          <w:b/>
          <w:bCs/>
        </w:rPr>
        <w:t>construct a building or construct or carry out works</w:t>
      </w:r>
      <w:r w:rsidRPr="00C43717">
        <w:t xml:space="preserve"> must meet all objectives of 53.18-5 and 53.18-6 and should meet all the standards of clauses 53.18-5 and 53.18-6.</w:t>
      </w:r>
    </w:p>
    <w:p w14:paraId="32177FFE" w14:textId="77777777" w:rsidR="00BC7BF3" w:rsidRPr="00C43717" w:rsidRDefault="00BC7BF3" w:rsidP="00BC7BF3">
      <w:r w:rsidRPr="00C43717">
        <w:t>The objectives of each are shown below, with the standards available within the planning scheme.</w:t>
      </w:r>
    </w:p>
    <w:p w14:paraId="4A960385" w14:textId="77777777" w:rsidR="00BC7BF3" w:rsidRPr="00C43717" w:rsidRDefault="00BC7BF3" w:rsidP="00BC7BF3">
      <w:r w:rsidRPr="00C43717">
        <w:rPr>
          <w:b/>
          <w:bCs/>
        </w:rPr>
        <w:t>53.18-4 – Stormwater management objectives for subdivision</w:t>
      </w:r>
    </w:p>
    <w:p w14:paraId="7811F3C2" w14:textId="77777777" w:rsidR="00BC7BF3" w:rsidRPr="00C43717" w:rsidRDefault="00BC7BF3" w:rsidP="00BC7BF3">
      <w:pPr>
        <w:pStyle w:val="ListParagraph"/>
        <w:numPr>
          <w:ilvl w:val="0"/>
          <w:numId w:val="20"/>
        </w:numPr>
        <w:spacing w:line="252" w:lineRule="auto"/>
      </w:pPr>
      <w:r w:rsidRPr="00C43717">
        <w:t>To minimise damage to properties and inconvenience to the public from stormwater.</w:t>
      </w:r>
    </w:p>
    <w:p w14:paraId="63C14FA3" w14:textId="77777777" w:rsidR="00BC7BF3" w:rsidRPr="00C43717" w:rsidRDefault="00BC7BF3" w:rsidP="00BC7BF3">
      <w:pPr>
        <w:pStyle w:val="ListParagraph"/>
        <w:numPr>
          <w:ilvl w:val="0"/>
          <w:numId w:val="20"/>
        </w:numPr>
        <w:spacing w:line="252" w:lineRule="auto"/>
      </w:pPr>
      <w:r w:rsidRPr="00C43717">
        <w:t>To ensure that the street operates adequately during major storm events and provides for public safety.</w:t>
      </w:r>
    </w:p>
    <w:p w14:paraId="0A190B4A" w14:textId="77777777" w:rsidR="00BC7BF3" w:rsidRPr="00C43717" w:rsidRDefault="00BC7BF3" w:rsidP="00BC7BF3">
      <w:pPr>
        <w:pStyle w:val="ListParagraph"/>
        <w:numPr>
          <w:ilvl w:val="0"/>
          <w:numId w:val="20"/>
        </w:numPr>
        <w:spacing w:line="252" w:lineRule="auto"/>
      </w:pPr>
      <w:r w:rsidRPr="00C43717">
        <w:t>To minimise increases in stormwater and protect the environmental values and physical characteristics of receiving waters from degradation by stormwater.</w:t>
      </w:r>
    </w:p>
    <w:p w14:paraId="7DD2DF02" w14:textId="77777777" w:rsidR="00BC7BF3" w:rsidRPr="00C43717" w:rsidRDefault="00BC7BF3" w:rsidP="00BC7BF3">
      <w:pPr>
        <w:pStyle w:val="ListParagraph"/>
        <w:numPr>
          <w:ilvl w:val="0"/>
          <w:numId w:val="20"/>
        </w:numPr>
        <w:spacing w:line="252" w:lineRule="auto"/>
      </w:pPr>
      <w:r w:rsidRPr="00C43717">
        <w:t>To encourage stormwater management that maximises the retention and reuse of stormwater.</w:t>
      </w:r>
    </w:p>
    <w:p w14:paraId="1DC25AB9" w14:textId="77777777" w:rsidR="00BC7BF3" w:rsidRPr="00C43717" w:rsidRDefault="00BC7BF3" w:rsidP="00BC7BF3">
      <w:pPr>
        <w:pStyle w:val="ListParagraph"/>
        <w:numPr>
          <w:ilvl w:val="0"/>
          <w:numId w:val="20"/>
        </w:numPr>
        <w:spacing w:line="252" w:lineRule="auto"/>
      </w:pPr>
      <w:r w:rsidRPr="00C43717">
        <w:t>To encourage stormwater management that contributes to cooling, local habitat improvements and provision of attractive and enjoyable spaces.</w:t>
      </w:r>
    </w:p>
    <w:p w14:paraId="441F1C96" w14:textId="77777777" w:rsidR="00BC7BF3" w:rsidRPr="00C43717" w:rsidRDefault="00BC7BF3" w:rsidP="00BC7BF3">
      <w:r w:rsidRPr="00C43717">
        <w:rPr>
          <w:b/>
          <w:bCs/>
        </w:rPr>
        <w:lastRenderedPageBreak/>
        <w:t>53.18-5 – Stormwater management objectives for buildings and works</w:t>
      </w:r>
    </w:p>
    <w:p w14:paraId="789874DD" w14:textId="77777777" w:rsidR="00BC7BF3" w:rsidRPr="00C43717" w:rsidRDefault="00BC7BF3" w:rsidP="00BC7BF3">
      <w:pPr>
        <w:pStyle w:val="ListParagraph"/>
        <w:numPr>
          <w:ilvl w:val="0"/>
          <w:numId w:val="20"/>
        </w:numPr>
        <w:spacing w:line="252" w:lineRule="auto"/>
      </w:pPr>
      <w:r w:rsidRPr="00C43717">
        <w:t>To encourage stormwater management that maximises the retention and reuse of stormwater.</w:t>
      </w:r>
    </w:p>
    <w:p w14:paraId="0BC84257" w14:textId="77777777" w:rsidR="00BC7BF3" w:rsidRPr="00C43717" w:rsidRDefault="00BC7BF3" w:rsidP="00BC7BF3">
      <w:pPr>
        <w:pStyle w:val="ListParagraph"/>
        <w:numPr>
          <w:ilvl w:val="0"/>
          <w:numId w:val="20"/>
        </w:numPr>
        <w:spacing w:line="252" w:lineRule="auto"/>
      </w:pPr>
      <w:r w:rsidRPr="00C43717">
        <w:t>To encourage development that reduces the impact of stormwater on the drainage system and filters sediment and waste from stormwater prior to discharge from the site.</w:t>
      </w:r>
    </w:p>
    <w:p w14:paraId="1CA5C76B" w14:textId="77777777" w:rsidR="00BC7BF3" w:rsidRPr="00C43717" w:rsidRDefault="00BC7BF3" w:rsidP="00BC7BF3">
      <w:pPr>
        <w:pStyle w:val="ListParagraph"/>
        <w:numPr>
          <w:ilvl w:val="0"/>
          <w:numId w:val="20"/>
        </w:numPr>
        <w:spacing w:line="252" w:lineRule="auto"/>
      </w:pPr>
      <w:r w:rsidRPr="00C43717">
        <w:t>To encourage stormwater management that contributes to cooling, local habitat improvements and provision of attractive and enjoyable spaces.</w:t>
      </w:r>
    </w:p>
    <w:p w14:paraId="1EE0161C" w14:textId="77777777" w:rsidR="00BC7BF3" w:rsidRPr="00C43717" w:rsidRDefault="00BC7BF3" w:rsidP="00BC7BF3">
      <w:pPr>
        <w:pStyle w:val="ListParagraph"/>
        <w:numPr>
          <w:ilvl w:val="0"/>
          <w:numId w:val="20"/>
        </w:numPr>
        <w:spacing w:line="252" w:lineRule="auto"/>
      </w:pPr>
      <w:r w:rsidRPr="00C43717">
        <w:t>To ensure that industrial and commercial chemical pollutants and other toxicants do not enter the stormwater system.</w:t>
      </w:r>
    </w:p>
    <w:p w14:paraId="15BCF988" w14:textId="77777777" w:rsidR="00BC7BF3" w:rsidRPr="00C43717" w:rsidRDefault="00BC7BF3" w:rsidP="00BC7BF3">
      <w:r w:rsidRPr="00C43717">
        <w:rPr>
          <w:b/>
          <w:bCs/>
        </w:rPr>
        <w:t>53.18-6 – Site management objectives</w:t>
      </w:r>
    </w:p>
    <w:p w14:paraId="0DBD8337" w14:textId="77777777" w:rsidR="00BC7BF3" w:rsidRPr="00C43717" w:rsidRDefault="00BC7BF3" w:rsidP="00BC7BF3">
      <w:pPr>
        <w:pStyle w:val="ListParagraph"/>
        <w:numPr>
          <w:ilvl w:val="0"/>
          <w:numId w:val="20"/>
        </w:numPr>
        <w:spacing w:line="252" w:lineRule="auto"/>
      </w:pPr>
      <w:r w:rsidRPr="00C43717">
        <w:t>To protect drainage infrastructure and receiving waters from sedimentation and contamination.</w:t>
      </w:r>
    </w:p>
    <w:p w14:paraId="3A5FA049" w14:textId="77777777" w:rsidR="00BC7BF3" w:rsidRPr="00C43717" w:rsidRDefault="00BC7BF3" w:rsidP="00BC7BF3">
      <w:pPr>
        <w:pStyle w:val="ListParagraph"/>
        <w:numPr>
          <w:ilvl w:val="0"/>
          <w:numId w:val="20"/>
        </w:numPr>
        <w:spacing w:line="252" w:lineRule="auto"/>
      </w:pPr>
      <w:r w:rsidRPr="00C43717">
        <w:t>To protect the site and surrounding area from environmental degradation prior to and during construction of subdivision works.</w:t>
      </w:r>
    </w:p>
    <w:p w14:paraId="0194D90E" w14:textId="77777777" w:rsidR="00BC7BF3" w:rsidRPr="00C43717" w:rsidRDefault="00BC7BF3" w:rsidP="00BC7BF3">
      <w:r w:rsidRPr="00C43717">
        <w:t xml:space="preserve">Clause 56.07 – IWM is applied via the Yarra Ranges planning scheme for </w:t>
      </w:r>
      <w:r w:rsidRPr="00C43717">
        <w:rPr>
          <w:b/>
          <w:bCs/>
        </w:rPr>
        <w:t>residential subdivision only</w:t>
      </w:r>
      <w:r w:rsidRPr="00C43717">
        <w:t>. 56.07-4 Stormwater Management Objectives is specifically relevant to stormwater management. The objectives of 56.08-4 are very similar to 53.18-4:</w:t>
      </w:r>
    </w:p>
    <w:p w14:paraId="46579AF8" w14:textId="77777777" w:rsidR="00BC7BF3" w:rsidRPr="00C43717" w:rsidRDefault="00BC7BF3" w:rsidP="00BC7BF3">
      <w:pPr>
        <w:pStyle w:val="ListParagraph"/>
        <w:numPr>
          <w:ilvl w:val="0"/>
          <w:numId w:val="20"/>
        </w:numPr>
        <w:spacing w:line="252" w:lineRule="auto"/>
      </w:pPr>
      <w:r w:rsidRPr="00C43717">
        <w:t>To minimise damage to properties and inconvenience to residents from stormwater.</w:t>
      </w:r>
    </w:p>
    <w:p w14:paraId="29E0EE5E" w14:textId="77777777" w:rsidR="00BC7BF3" w:rsidRPr="00C43717" w:rsidRDefault="00BC7BF3" w:rsidP="00BC7BF3">
      <w:pPr>
        <w:pStyle w:val="ListParagraph"/>
        <w:numPr>
          <w:ilvl w:val="0"/>
          <w:numId w:val="20"/>
        </w:numPr>
        <w:spacing w:line="252" w:lineRule="auto"/>
      </w:pPr>
      <w:r w:rsidRPr="00C43717">
        <w:t>To ensure that the street operates adequately during major storm events and provides for public safety.</w:t>
      </w:r>
    </w:p>
    <w:p w14:paraId="35255C06" w14:textId="77777777" w:rsidR="00BC7BF3" w:rsidRPr="00C43717" w:rsidRDefault="00BC7BF3" w:rsidP="00BC7BF3">
      <w:pPr>
        <w:pStyle w:val="ListParagraph"/>
        <w:numPr>
          <w:ilvl w:val="0"/>
          <w:numId w:val="20"/>
        </w:numPr>
        <w:spacing w:line="252" w:lineRule="auto"/>
      </w:pPr>
      <w:r w:rsidRPr="00C43717">
        <w:t>To minimise increases in stormwater and protect the environmental values and physical characteristics of receiving waters from degradation by stormwater.</w:t>
      </w:r>
    </w:p>
    <w:p w14:paraId="75481DC8" w14:textId="77777777" w:rsidR="00BC7BF3" w:rsidRPr="00C43717" w:rsidRDefault="00BC7BF3" w:rsidP="00BC7BF3">
      <w:pPr>
        <w:pStyle w:val="ListParagraph"/>
        <w:numPr>
          <w:ilvl w:val="0"/>
          <w:numId w:val="20"/>
        </w:numPr>
        <w:spacing w:line="252" w:lineRule="auto"/>
      </w:pPr>
      <w:r w:rsidRPr="00C43717">
        <w:t>To encourage stormwater management that maximises the retention and reuse of stormwater.</w:t>
      </w:r>
    </w:p>
    <w:p w14:paraId="6AAB660F" w14:textId="77777777" w:rsidR="00BC7BF3" w:rsidRPr="00C43717" w:rsidRDefault="00BC7BF3" w:rsidP="00BC7BF3">
      <w:pPr>
        <w:pStyle w:val="ListParagraph"/>
        <w:numPr>
          <w:ilvl w:val="0"/>
          <w:numId w:val="20"/>
        </w:numPr>
        <w:spacing w:line="252" w:lineRule="auto"/>
      </w:pPr>
      <w:r w:rsidRPr="00C43717">
        <w:t>To encourage stormwater management that contributes to cooling, local habitat improvements and provision of attractive and enjoyable spaces.</w:t>
      </w:r>
    </w:p>
    <w:p w14:paraId="4C773693" w14:textId="77777777" w:rsidR="00BC7BF3" w:rsidRPr="00C43717" w:rsidRDefault="00BC7BF3" w:rsidP="00BC7BF3">
      <w:r w:rsidRPr="00C43717">
        <w:t>All subdivision and development captured under these Clauses must meet the above objectives and should meet all the standards of Standard C25.</w:t>
      </w:r>
    </w:p>
    <w:p w14:paraId="1475792D" w14:textId="77777777" w:rsidR="00BC7BF3" w:rsidRPr="00C43717" w:rsidRDefault="00BC7BF3" w:rsidP="00BC7BF3">
      <w:r w:rsidRPr="00C43717">
        <w:t>With regards to the flow and quantity requirements on developments, Standards within the Clauses listed above outline how works should manage the quantity of stormwater. Some specific examples from Clause 56.07-4 C25 are:</w:t>
      </w:r>
    </w:p>
    <w:p w14:paraId="79B669AB" w14:textId="77777777" w:rsidR="00BC7BF3" w:rsidRPr="00C43717" w:rsidRDefault="00BC7BF3" w:rsidP="00BC7BF3">
      <w:r w:rsidRPr="00C43717">
        <w:t>The stormwater management system must be:</w:t>
      </w:r>
    </w:p>
    <w:p w14:paraId="6600B968" w14:textId="77777777" w:rsidR="00BC7BF3" w:rsidRPr="00C43717" w:rsidRDefault="00BC7BF3" w:rsidP="00BC7BF3">
      <w:pPr>
        <w:pStyle w:val="ListParagraph"/>
        <w:numPr>
          <w:ilvl w:val="0"/>
          <w:numId w:val="21"/>
        </w:numPr>
        <w:spacing w:line="252" w:lineRule="auto"/>
      </w:pPr>
      <w:r w:rsidRPr="00C43717">
        <w:t>Designed and managed in accordance with the requirements and to the satisfaction of the relevant drainage authority.</w:t>
      </w:r>
    </w:p>
    <w:p w14:paraId="44D5C763" w14:textId="77777777" w:rsidR="00BC7BF3" w:rsidRPr="00C43717" w:rsidRDefault="00BC7BF3" w:rsidP="00BC7BF3">
      <w:pPr>
        <w:pStyle w:val="ListParagraph"/>
        <w:numPr>
          <w:ilvl w:val="0"/>
          <w:numId w:val="21"/>
        </w:numPr>
        <w:spacing w:line="252" w:lineRule="auto"/>
      </w:pPr>
      <w:r w:rsidRPr="00C43717">
        <w:t>Designed to ensure that flows downstream of the subdivision site are restricted to pre-development levels unless increased flows are approved by the relevant drainage authority and there are no detrimental downstream impacts.</w:t>
      </w:r>
    </w:p>
    <w:p w14:paraId="584EFD6D" w14:textId="77777777" w:rsidR="00BC7BF3" w:rsidRPr="00C43717" w:rsidRDefault="00BC7BF3" w:rsidP="00BC7BF3">
      <w:pPr>
        <w:pStyle w:val="ListParagraph"/>
        <w:numPr>
          <w:ilvl w:val="0"/>
          <w:numId w:val="21"/>
        </w:numPr>
        <w:spacing w:line="252" w:lineRule="auto"/>
      </w:pPr>
      <w:r w:rsidRPr="00C43717">
        <w:t>For all storm events up to and including the 20% Average Exceedance Probability (AEP) standard:</w:t>
      </w:r>
    </w:p>
    <w:p w14:paraId="695D1DFB" w14:textId="77777777" w:rsidR="00BC7BF3" w:rsidRPr="00C43717" w:rsidRDefault="00BC7BF3" w:rsidP="00BC7BF3">
      <w:pPr>
        <w:pStyle w:val="ListParagraph"/>
        <w:numPr>
          <w:ilvl w:val="1"/>
          <w:numId w:val="21"/>
        </w:numPr>
        <w:spacing w:line="252" w:lineRule="auto"/>
      </w:pPr>
      <w:r w:rsidRPr="00C43717">
        <w:t>Stormwater flows should be contained within the drainage system to the requirements of the relevant authority.</w:t>
      </w:r>
    </w:p>
    <w:p w14:paraId="345408CA" w14:textId="77777777" w:rsidR="00BC7BF3" w:rsidRPr="00C43717" w:rsidRDefault="00BC7BF3" w:rsidP="00BC7BF3">
      <w:pPr>
        <w:pStyle w:val="ListParagraph"/>
        <w:numPr>
          <w:ilvl w:val="1"/>
          <w:numId w:val="21"/>
        </w:numPr>
        <w:spacing w:line="252" w:lineRule="auto"/>
      </w:pPr>
      <w:r w:rsidRPr="00C43717">
        <w:t>Ponding on roads should not occur for longer than 1 hour after the cessation of rainfall.</w:t>
      </w:r>
    </w:p>
    <w:p w14:paraId="16E208B9" w14:textId="77777777" w:rsidR="00BC7BF3" w:rsidRPr="00C43717" w:rsidRDefault="00BC7BF3" w:rsidP="00BC7BF3">
      <w:pPr>
        <w:pStyle w:val="ListParagraph"/>
        <w:numPr>
          <w:ilvl w:val="0"/>
          <w:numId w:val="22"/>
        </w:numPr>
        <w:spacing w:line="252" w:lineRule="auto"/>
      </w:pPr>
      <w:r w:rsidRPr="00C43717">
        <w:t>For storm events greater than 20% AEP and up to and including 1% AEP standard:</w:t>
      </w:r>
    </w:p>
    <w:p w14:paraId="787564CA" w14:textId="77777777" w:rsidR="00BC7BF3" w:rsidRPr="00C43717" w:rsidRDefault="00BC7BF3" w:rsidP="00BC7BF3">
      <w:pPr>
        <w:pStyle w:val="ListParagraph"/>
        <w:numPr>
          <w:ilvl w:val="1"/>
          <w:numId w:val="22"/>
        </w:numPr>
        <w:spacing w:line="252" w:lineRule="auto"/>
      </w:pPr>
      <w:r w:rsidRPr="00C43717">
        <w:t>Provision must be made for the safe and effective passage of stormwater flows.</w:t>
      </w:r>
    </w:p>
    <w:p w14:paraId="4AA89371" w14:textId="77777777" w:rsidR="00BC7BF3" w:rsidRPr="00C43717" w:rsidRDefault="00BC7BF3" w:rsidP="00BC7BF3">
      <w:pPr>
        <w:pStyle w:val="ListParagraph"/>
        <w:numPr>
          <w:ilvl w:val="1"/>
          <w:numId w:val="22"/>
        </w:numPr>
        <w:spacing w:line="252" w:lineRule="auto"/>
      </w:pPr>
      <w:r w:rsidRPr="00C43717">
        <w:t xml:space="preserve">All new lots should be free from inundation or to a lesser standard of flood protection </w:t>
      </w:r>
      <w:proofErr w:type="gramStart"/>
      <w:r w:rsidRPr="00C43717">
        <w:t>where</w:t>
      </w:r>
      <w:proofErr w:type="gramEnd"/>
      <w:r w:rsidRPr="00C43717">
        <w:t xml:space="preserve"> agreed by the relevant floodplain management authority.</w:t>
      </w:r>
    </w:p>
    <w:p w14:paraId="402D2BD8" w14:textId="77777777" w:rsidR="00BC7BF3" w:rsidRPr="00C43717" w:rsidRDefault="00BC7BF3" w:rsidP="00BC7BF3">
      <w:pPr>
        <w:pStyle w:val="ListParagraph"/>
        <w:numPr>
          <w:ilvl w:val="1"/>
          <w:numId w:val="22"/>
        </w:numPr>
        <w:spacing w:line="252" w:lineRule="auto"/>
      </w:pPr>
      <w:r w:rsidRPr="00C43717">
        <w:t xml:space="preserve">Ensure that streets, footpaths and cycle paths that are subject to flooding meet the safety criteria </w:t>
      </w:r>
      <w:proofErr w:type="spellStart"/>
      <w:r w:rsidRPr="00C43717">
        <w:t>d</w:t>
      </w:r>
      <w:r w:rsidRPr="00C43717">
        <w:rPr>
          <w:vertAlign w:val="subscript"/>
        </w:rPr>
        <w:t>a</w:t>
      </w:r>
      <w:r w:rsidRPr="00C43717">
        <w:t>V</w:t>
      </w:r>
      <w:r w:rsidRPr="00C43717">
        <w:rPr>
          <w:vertAlign w:val="subscript"/>
        </w:rPr>
        <w:t>ave</w:t>
      </w:r>
      <w:proofErr w:type="spellEnd"/>
      <w:r w:rsidRPr="00C43717">
        <w:t xml:space="preserve"> &lt; 0.35 m</w:t>
      </w:r>
      <w:r w:rsidRPr="00C43717">
        <w:rPr>
          <w:vertAlign w:val="superscript"/>
        </w:rPr>
        <w:t>2</w:t>
      </w:r>
      <w:r w:rsidRPr="00C43717">
        <w:t>/s (where, d</w:t>
      </w:r>
      <w:r w:rsidRPr="00C43717">
        <w:rPr>
          <w:vertAlign w:val="subscript"/>
        </w:rPr>
        <w:t>a</w:t>
      </w:r>
      <w:r w:rsidRPr="00C43717">
        <w:t xml:space="preserve"> = average depth in metres and V</w:t>
      </w:r>
      <w:r w:rsidRPr="00C43717">
        <w:rPr>
          <w:vertAlign w:val="subscript"/>
        </w:rPr>
        <w:t>ave</w:t>
      </w:r>
      <w:r w:rsidRPr="00C43717">
        <w:t xml:space="preserve"> = average velocity in metres per second).</w:t>
      </w:r>
    </w:p>
    <w:p w14:paraId="1FF7D67C" w14:textId="77777777" w:rsidR="00BC7BF3" w:rsidRPr="00C43717" w:rsidRDefault="00BC7BF3" w:rsidP="00BC7BF3">
      <w:pPr>
        <w:pStyle w:val="ListParagraph"/>
        <w:numPr>
          <w:ilvl w:val="0"/>
          <w:numId w:val="22"/>
        </w:numPr>
        <w:spacing w:line="252" w:lineRule="auto"/>
      </w:pPr>
      <w:r w:rsidRPr="00C43717">
        <w:t>The design of the local drainage network should:</w:t>
      </w:r>
    </w:p>
    <w:p w14:paraId="01EC24CC" w14:textId="77777777" w:rsidR="00BC7BF3" w:rsidRPr="00C43717" w:rsidRDefault="00BC7BF3" w:rsidP="00BC7BF3">
      <w:pPr>
        <w:pStyle w:val="ListParagraph"/>
        <w:numPr>
          <w:ilvl w:val="1"/>
          <w:numId w:val="22"/>
        </w:numPr>
        <w:spacing w:line="252" w:lineRule="auto"/>
      </w:pPr>
      <w:r w:rsidRPr="00C43717">
        <w:t>Ensure stormwater is retarded to a standard required by the responsible drainage authority.</w:t>
      </w:r>
    </w:p>
    <w:p w14:paraId="5B4C601A" w14:textId="77777777" w:rsidR="00BC7BF3" w:rsidRPr="00C43717" w:rsidRDefault="00BC7BF3" w:rsidP="00BC7BF3">
      <w:pPr>
        <w:pStyle w:val="ListParagraph"/>
        <w:numPr>
          <w:ilvl w:val="1"/>
          <w:numId w:val="22"/>
        </w:numPr>
        <w:spacing w:line="252" w:lineRule="auto"/>
      </w:pPr>
      <w:r w:rsidRPr="00C43717">
        <w:t>Ensure every lot is provided with drainage to a standard acceptable to the relevant drainage authority. Wherever possible, stormwater should be directed to the front of the lot and discharged into the street drainage system or legal point of discharge.</w:t>
      </w:r>
    </w:p>
    <w:p w14:paraId="1C0FB5EB" w14:textId="77777777" w:rsidR="00BC7BF3" w:rsidRPr="00C43717" w:rsidRDefault="00BC7BF3" w:rsidP="00BC7BF3">
      <w:pPr>
        <w:pStyle w:val="ListParagraph"/>
        <w:numPr>
          <w:ilvl w:val="1"/>
          <w:numId w:val="22"/>
        </w:numPr>
        <w:spacing w:line="252" w:lineRule="auto"/>
      </w:pPr>
      <w:r w:rsidRPr="00C43717">
        <w:t xml:space="preserve">Ensure that inlet and outlet structures </w:t>
      </w:r>
      <w:proofErr w:type="gramStart"/>
      <w:r w:rsidRPr="00C43717">
        <w:t>take into account</w:t>
      </w:r>
      <w:proofErr w:type="gramEnd"/>
      <w:r w:rsidRPr="00C43717">
        <w:t xml:space="preserve"> the effects of obstructions and debris build up. Any surcharge drainage pit should discharge into an overland flow in a safe and predetermined manner.</w:t>
      </w:r>
    </w:p>
    <w:p w14:paraId="21C2B524" w14:textId="77777777" w:rsidR="00BC7BF3" w:rsidRPr="00C43717" w:rsidRDefault="00BC7BF3" w:rsidP="00BC7BF3">
      <w:pPr>
        <w:pStyle w:val="ListParagraph"/>
        <w:numPr>
          <w:ilvl w:val="0"/>
          <w:numId w:val="22"/>
        </w:numPr>
        <w:spacing w:line="252" w:lineRule="auto"/>
      </w:pPr>
      <w:r w:rsidRPr="00C43717">
        <w:t>Any flood mitigation works must be designed and constructed in accordance with the requirements of the relevant floodplain management authority.</w:t>
      </w:r>
    </w:p>
    <w:p w14:paraId="45ABE578" w14:textId="77777777" w:rsidR="00BC7BF3" w:rsidRPr="00C43717" w:rsidRDefault="00BC7BF3" w:rsidP="00BC7BF3">
      <w:pPr>
        <w:spacing w:after="0"/>
      </w:pPr>
      <w:r w:rsidRPr="00C43717">
        <w:t>Standard W1 within Clause 53.18 applies very similar standards with relation to quantity management as Clause 56.07-4 C25.</w:t>
      </w:r>
    </w:p>
    <w:p w14:paraId="6E8EF9B1" w14:textId="77777777" w:rsidR="00BC7BF3" w:rsidRPr="00C43717" w:rsidRDefault="00BC7BF3" w:rsidP="00BC7BF3">
      <w:pPr>
        <w:pStyle w:val="Heading3"/>
      </w:pPr>
      <w:bookmarkStart w:id="1203" w:name="_Toc167888281"/>
      <w:r w:rsidRPr="00C43717">
        <w:lastRenderedPageBreak/>
        <w:t>Urban Stormwater Best Practice Environmental Management Guidelines (CSIRO, 1999)</w:t>
      </w:r>
      <w:bookmarkEnd w:id="1203"/>
    </w:p>
    <w:p w14:paraId="7E0DF7FA" w14:textId="77777777" w:rsidR="00BC7BF3" w:rsidRPr="00C43717" w:rsidRDefault="00BC7BF3" w:rsidP="00BC7BF3">
      <w:pPr>
        <w:rPr>
          <w:rFonts w:asciiTheme="minorHAnsi" w:hAnsiTheme="minorHAnsi" w:cstheme="minorHAnsi"/>
          <w:b/>
          <w:bCs/>
        </w:rPr>
      </w:pPr>
      <w:r w:rsidRPr="00C43717">
        <w:rPr>
          <w:rFonts w:asciiTheme="minorHAnsi" w:hAnsiTheme="minorHAnsi" w:cstheme="minorHAnsi"/>
          <w:b/>
          <w:bCs/>
        </w:rPr>
        <w:t xml:space="preserve">Yarra Ranges are committed to updating their Development Engineering Guidelines to ensure BPEMG are being met across all development types </w:t>
      </w:r>
      <w:proofErr w:type="gramStart"/>
      <w:r w:rsidRPr="00C43717">
        <w:rPr>
          <w:rFonts w:asciiTheme="minorHAnsi" w:hAnsiTheme="minorHAnsi" w:cstheme="minorHAnsi"/>
          <w:b/>
          <w:bCs/>
        </w:rPr>
        <w:t>where</w:t>
      </w:r>
      <w:proofErr w:type="gramEnd"/>
      <w:r w:rsidRPr="00C43717">
        <w:rPr>
          <w:rFonts w:asciiTheme="minorHAnsi" w:hAnsiTheme="minorHAnsi" w:cstheme="minorHAnsi"/>
          <w:b/>
          <w:bCs/>
        </w:rPr>
        <w:t xml:space="preserve"> supported by the Yarra Ranges Planning Scheme (and hence the Victorian Planning Provisions).</w:t>
      </w:r>
    </w:p>
    <w:p w14:paraId="78EF3B9C" w14:textId="77777777" w:rsidR="00BC7BF3" w:rsidRPr="00C43717" w:rsidRDefault="00BC7BF3" w:rsidP="00BC7BF3">
      <w:pPr>
        <w:rPr>
          <w:rFonts w:asciiTheme="minorHAnsi" w:hAnsiTheme="minorHAnsi" w:cstheme="minorHAnsi"/>
        </w:rPr>
      </w:pPr>
      <w:r w:rsidRPr="00C43717">
        <w:rPr>
          <w:rFonts w:asciiTheme="minorHAnsi" w:hAnsiTheme="minorHAnsi" w:cstheme="minorHAnsi"/>
          <w:i/>
          <w:iCs/>
        </w:rPr>
        <w:t xml:space="preserve">Urban Stormwater Best Practice Environmental Management Guidelines </w:t>
      </w:r>
      <w:r w:rsidRPr="00C43717">
        <w:rPr>
          <w:rFonts w:asciiTheme="minorHAnsi" w:hAnsiTheme="minorHAnsi" w:cstheme="minorHAnsi"/>
        </w:rPr>
        <w:t xml:space="preserve">(CSIRO, 1999) (‘BPEMG’) were produced to assist urban catchment managers protect stormwater quality. They include guidance to meet or comply with the State Environment Protection Policies (SEPP) and are included within Victorian Planning Schemes within with the </w:t>
      </w:r>
      <w:r w:rsidRPr="00C43717">
        <w:rPr>
          <w:rFonts w:asciiTheme="minorHAnsi" w:hAnsiTheme="minorHAnsi" w:cstheme="minorHAnsi"/>
          <w:i/>
          <w:iCs/>
        </w:rPr>
        <w:t>Victorian Planning Provisions</w:t>
      </w:r>
      <w:r w:rsidRPr="00C43717">
        <w:rPr>
          <w:rFonts w:asciiTheme="minorHAnsi" w:hAnsiTheme="minorHAnsi" w:cstheme="minorHAnsi"/>
        </w:rPr>
        <w:t xml:space="preserve">. BPEMG’s best practice post-construction performance objectives included: </w:t>
      </w:r>
    </w:p>
    <w:p w14:paraId="0CCED160" w14:textId="77777777" w:rsidR="00BC7BF3" w:rsidRPr="00C43717" w:rsidRDefault="00BC7BF3" w:rsidP="00BC7BF3">
      <w:pPr>
        <w:pStyle w:val="ListParagraph"/>
        <w:numPr>
          <w:ilvl w:val="0"/>
          <w:numId w:val="13"/>
        </w:numPr>
      </w:pPr>
      <w:r w:rsidRPr="00C43717">
        <w:t xml:space="preserve">80% retention of typical urban load for suspended </w:t>
      </w:r>
      <w:proofErr w:type="gramStart"/>
      <w:r w:rsidRPr="00C43717">
        <w:t>solids;</w:t>
      </w:r>
      <w:proofErr w:type="gramEnd"/>
    </w:p>
    <w:p w14:paraId="75431388" w14:textId="77777777" w:rsidR="00BC7BF3" w:rsidRPr="00C43717" w:rsidRDefault="00BC7BF3" w:rsidP="00BC7BF3">
      <w:pPr>
        <w:pStyle w:val="ListParagraph"/>
        <w:numPr>
          <w:ilvl w:val="0"/>
          <w:numId w:val="13"/>
        </w:numPr>
      </w:pPr>
      <w:r w:rsidRPr="00C43717">
        <w:t xml:space="preserve">45% retention of the typical urban annual load for </w:t>
      </w:r>
      <w:proofErr w:type="gramStart"/>
      <w:r w:rsidRPr="00C43717">
        <w:t>phosphorous;</w:t>
      </w:r>
      <w:proofErr w:type="gramEnd"/>
    </w:p>
    <w:p w14:paraId="2951496F" w14:textId="77777777" w:rsidR="00BC7BF3" w:rsidRPr="00C43717" w:rsidRDefault="00BC7BF3" w:rsidP="00BC7BF3">
      <w:pPr>
        <w:pStyle w:val="ListParagraph"/>
        <w:numPr>
          <w:ilvl w:val="0"/>
          <w:numId w:val="13"/>
        </w:numPr>
      </w:pPr>
      <w:r w:rsidRPr="00C43717">
        <w:t xml:space="preserve">45% retention of the typical urban annual load for </w:t>
      </w:r>
      <w:proofErr w:type="gramStart"/>
      <w:r w:rsidRPr="00C43717">
        <w:t>nitrogen;</w:t>
      </w:r>
      <w:proofErr w:type="gramEnd"/>
      <w:r w:rsidRPr="00C43717">
        <w:t xml:space="preserve"> </w:t>
      </w:r>
    </w:p>
    <w:p w14:paraId="2E7AF913" w14:textId="77777777" w:rsidR="00BC7BF3" w:rsidRPr="00C43717" w:rsidRDefault="00BC7BF3" w:rsidP="00BC7BF3">
      <w:pPr>
        <w:pStyle w:val="ListParagraph"/>
        <w:numPr>
          <w:ilvl w:val="0"/>
          <w:numId w:val="13"/>
        </w:numPr>
      </w:pPr>
      <w:r w:rsidRPr="00C43717">
        <w:t xml:space="preserve">70% reduction of typical urban annual load for Litter; and </w:t>
      </w:r>
    </w:p>
    <w:p w14:paraId="3EB207E6" w14:textId="77777777" w:rsidR="00BC7BF3" w:rsidRPr="00C43717" w:rsidRDefault="00BC7BF3" w:rsidP="00BC7BF3">
      <w:pPr>
        <w:pStyle w:val="ListParagraph"/>
        <w:numPr>
          <w:ilvl w:val="0"/>
          <w:numId w:val="13"/>
        </w:numPr>
      </w:pPr>
      <w:r w:rsidRPr="00C43717">
        <w:t xml:space="preserve">Flows: maintain discharges for 1.5-year Average Recurrence Interval (ARI) at pre-development levels. </w:t>
      </w:r>
    </w:p>
    <w:p w14:paraId="4EE5CCA8" w14:textId="77777777" w:rsidR="00BC7BF3" w:rsidRPr="00C43717" w:rsidRDefault="00BC7BF3" w:rsidP="00BC7BF3">
      <w:pPr>
        <w:rPr>
          <w:rFonts w:asciiTheme="minorHAnsi" w:hAnsiTheme="minorHAnsi" w:cstheme="minorHAnsi"/>
        </w:rPr>
      </w:pPr>
      <w:r w:rsidRPr="00C43717">
        <w:rPr>
          <w:rFonts w:asciiTheme="minorHAnsi" w:hAnsiTheme="minorHAnsi" w:cstheme="minorHAnsi"/>
        </w:rPr>
        <w:t>The BPEMG note the following regarding Local government responsibilities:</w:t>
      </w:r>
    </w:p>
    <w:p w14:paraId="60E93B85" w14:textId="77777777" w:rsidR="00BC7BF3" w:rsidRPr="00C43717" w:rsidRDefault="00BC7BF3" w:rsidP="00BC7BF3">
      <w:pPr>
        <w:pStyle w:val="ListParagraph"/>
        <w:numPr>
          <w:ilvl w:val="0"/>
          <w:numId w:val="13"/>
        </w:numPr>
      </w:pPr>
      <w:r w:rsidRPr="00C43717">
        <w:rPr>
          <w:rFonts w:asciiTheme="minorHAnsi" w:hAnsiTheme="minorHAnsi" w:cstheme="minorHAnsi"/>
        </w:rPr>
        <w:t>“</w:t>
      </w:r>
      <w:r w:rsidRPr="00C43717">
        <w:t xml:space="preserve">Local government planners can help protect stormwater quality by ensuring the land is capable of sustaining urban development, minimising the extent of impervious surfaces and providing adequate space for stormwater detention and treatment. New drainage infrastructure should be designed to ensure the impact of urban stormwater on receiving environments is minimal”. </w:t>
      </w:r>
    </w:p>
    <w:p w14:paraId="6E9D4C22" w14:textId="77777777" w:rsidR="00BC7BF3" w:rsidRPr="00C43717" w:rsidRDefault="00BC7BF3" w:rsidP="00BC7BF3">
      <w:pPr>
        <w:pStyle w:val="ListParagraph"/>
        <w:numPr>
          <w:ilvl w:val="0"/>
          <w:numId w:val="13"/>
        </w:numPr>
      </w:pPr>
      <w:r w:rsidRPr="00C43717">
        <w:t xml:space="preserve"> “Local government is responsible for the management of various parts of the urban environment that discharge directly into the stormwater system. These include roads, reserves, parks and car parks. Adopting a best practice environmental management approach in regard to the operation and maintenance of these resources is an essential element for improved stormwater quality”.</w:t>
      </w:r>
    </w:p>
    <w:p w14:paraId="237EA6FE" w14:textId="31196B6A" w:rsidR="00BC7BF3" w:rsidRPr="00C43717" w:rsidRDefault="00BC7BF3" w:rsidP="00BC7BF3">
      <w:pPr>
        <w:rPr>
          <w:rFonts w:asciiTheme="minorHAnsi" w:hAnsiTheme="minorHAnsi" w:cstheme="minorHAnsi"/>
        </w:rPr>
      </w:pPr>
      <w:r w:rsidRPr="00C43717">
        <w:rPr>
          <w:rFonts w:asciiTheme="minorHAnsi" w:hAnsiTheme="minorHAnsi" w:cstheme="minorHAnsi"/>
        </w:rPr>
        <w:t>The stormwater management objectives (</w:t>
      </w:r>
      <w:r w:rsidR="00A30628" w:rsidRPr="00C43717">
        <w:rPr>
          <w:rFonts w:asciiTheme="minorHAnsi" w:hAnsiTheme="minorHAnsi" w:cstheme="minorHAnsi"/>
        </w:rPr>
        <w:fldChar w:fldCharType="begin"/>
      </w:r>
      <w:r w:rsidR="00A30628" w:rsidRPr="00C43717">
        <w:rPr>
          <w:rFonts w:asciiTheme="minorHAnsi" w:hAnsiTheme="minorHAnsi" w:cstheme="minorHAnsi"/>
        </w:rPr>
        <w:instrText xml:space="preserve"> REF _Ref156556804 \h </w:instrText>
      </w:r>
      <w:r w:rsidR="00A30628" w:rsidRPr="00C43717">
        <w:rPr>
          <w:rFonts w:asciiTheme="minorHAnsi" w:hAnsiTheme="minorHAnsi" w:cstheme="minorHAnsi"/>
        </w:rPr>
      </w:r>
      <w:r w:rsidR="00A30628" w:rsidRPr="00C43717">
        <w:rPr>
          <w:rFonts w:asciiTheme="minorHAnsi" w:hAnsiTheme="minorHAnsi" w:cstheme="minorHAnsi"/>
        </w:rPr>
        <w:fldChar w:fldCharType="separate"/>
      </w:r>
      <w:r w:rsidR="00AC3A92" w:rsidRPr="00C43717">
        <w:t>Figure A</w:t>
      </w:r>
      <w:r w:rsidR="00AC3A92" w:rsidRPr="00C43717">
        <w:noBreakHyphen/>
      </w:r>
      <w:r w:rsidR="00AC3A92">
        <w:rPr>
          <w:noProof/>
        </w:rPr>
        <w:t>1</w:t>
      </w:r>
      <w:r w:rsidR="00A30628" w:rsidRPr="00C43717">
        <w:rPr>
          <w:rFonts w:asciiTheme="minorHAnsi" w:hAnsiTheme="minorHAnsi" w:cstheme="minorHAnsi"/>
        </w:rPr>
        <w:fldChar w:fldCharType="end"/>
      </w:r>
      <w:r w:rsidRPr="00C43717">
        <w:rPr>
          <w:rFonts w:asciiTheme="minorHAnsi" w:hAnsiTheme="minorHAnsi" w:cstheme="minorHAnsi"/>
        </w:rPr>
        <w:t xml:space="preserve">) within the BPEMG are reflected throughout the </w:t>
      </w:r>
      <w:r w:rsidRPr="00C43717">
        <w:rPr>
          <w:rFonts w:asciiTheme="minorHAnsi" w:hAnsiTheme="minorHAnsi" w:cstheme="minorHAnsi"/>
          <w:i/>
          <w:iCs/>
        </w:rPr>
        <w:t>Victorian Planning Provisions</w:t>
      </w:r>
      <w:r w:rsidRPr="00C43717">
        <w:rPr>
          <w:rFonts w:asciiTheme="minorHAnsi" w:hAnsiTheme="minorHAnsi" w:cstheme="minorHAnsi"/>
        </w:rPr>
        <w:t xml:space="preserve"> and apply to both construction and post-construction development conditions.</w:t>
      </w:r>
    </w:p>
    <w:p w14:paraId="4CD934D1" w14:textId="77777777" w:rsidR="00BC7BF3" w:rsidRPr="00C43717" w:rsidRDefault="00BC7BF3" w:rsidP="00BC7BF3">
      <w:pPr>
        <w:keepNext/>
        <w:jc w:val="center"/>
      </w:pPr>
      <w:r w:rsidRPr="00C43717">
        <w:rPr>
          <w:rFonts w:asciiTheme="minorHAnsi" w:hAnsiTheme="minorHAnsi" w:cstheme="minorHAnsi"/>
          <w:noProof/>
        </w:rPr>
        <w:drawing>
          <wp:inline distT="0" distB="0" distL="0" distR="0" wp14:anchorId="2C52178D" wp14:editId="645E3B76">
            <wp:extent cx="4330923" cy="3111660"/>
            <wp:effectExtent l="0" t="0" r="0" b="0"/>
            <wp:docPr id="1062769858" name="Picture 1062769858"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77325" name="Picture 1" descr="A picture containing text, screenshot, font, number&#10;&#10;Description automatically generated"/>
                    <pic:cNvPicPr/>
                  </pic:nvPicPr>
                  <pic:blipFill>
                    <a:blip r:embed="rId23" cstate="email">
                      <a:extLst>
                        <a:ext uri="{28A0092B-C50C-407E-A947-70E740481C1C}">
                          <a14:useLocalDpi xmlns:a14="http://schemas.microsoft.com/office/drawing/2010/main"/>
                        </a:ext>
                      </a:extLst>
                    </a:blip>
                    <a:stretch>
                      <a:fillRect/>
                    </a:stretch>
                  </pic:blipFill>
                  <pic:spPr>
                    <a:xfrm>
                      <a:off x="0" y="0"/>
                      <a:ext cx="4330923" cy="3111660"/>
                    </a:xfrm>
                    <a:prstGeom prst="rect">
                      <a:avLst/>
                    </a:prstGeom>
                  </pic:spPr>
                </pic:pic>
              </a:graphicData>
            </a:graphic>
          </wp:inline>
        </w:drawing>
      </w:r>
    </w:p>
    <w:p w14:paraId="43CC07E6" w14:textId="5445441A" w:rsidR="00BC7BF3" w:rsidRPr="00C43717" w:rsidRDefault="00BC7BF3" w:rsidP="00BC7BF3">
      <w:pPr>
        <w:pStyle w:val="Caption"/>
        <w:jc w:val="center"/>
        <w:rPr>
          <w:rFonts w:asciiTheme="minorHAnsi" w:hAnsiTheme="minorHAnsi" w:cstheme="minorHAnsi"/>
        </w:rPr>
      </w:pPr>
      <w:bookmarkStart w:id="1204" w:name="_Ref156556804"/>
      <w:bookmarkStart w:id="1205" w:name="_Toc167890412"/>
      <w:r w:rsidRPr="00C43717">
        <w:t xml:space="preserve">Figure </w:t>
      </w:r>
      <w:r w:rsidR="00EE7228" w:rsidRPr="00C43717">
        <w:t>A</w:t>
      </w:r>
      <w:r w:rsidR="00382D3F" w:rsidRPr="00C43717">
        <w:noBreakHyphen/>
      </w:r>
      <w:r w:rsidR="00382D3F" w:rsidRPr="00C43717">
        <w:fldChar w:fldCharType="begin"/>
      </w:r>
      <w:r w:rsidR="00382D3F" w:rsidRPr="00C43717">
        <w:instrText xml:space="preserve"> SEQ Figure \* ARABIC \s 1 </w:instrText>
      </w:r>
      <w:r w:rsidR="00382D3F" w:rsidRPr="00C43717">
        <w:fldChar w:fldCharType="separate"/>
      </w:r>
      <w:r w:rsidR="00AC3A92">
        <w:rPr>
          <w:noProof/>
        </w:rPr>
        <w:t>1</w:t>
      </w:r>
      <w:r w:rsidR="00382D3F" w:rsidRPr="00C43717">
        <w:fldChar w:fldCharType="end"/>
      </w:r>
      <w:bookmarkEnd w:id="1204"/>
      <w:r w:rsidRPr="00C43717">
        <w:tab/>
      </w:r>
      <w:r w:rsidRPr="00C43717">
        <w:rPr>
          <w:rFonts w:asciiTheme="minorHAnsi" w:hAnsiTheme="minorHAnsi" w:cstheme="minorHAnsi"/>
        </w:rPr>
        <w:t>Objectives for environmental management of stormwater (CSIRO, 1999)</w:t>
      </w:r>
      <w:bookmarkEnd w:id="1205"/>
    </w:p>
    <w:p w14:paraId="0557D175" w14:textId="171C8ED0" w:rsidR="00BC7BF3" w:rsidRPr="00C43717" w:rsidRDefault="004F3233" w:rsidP="00BC7BF3">
      <w:pPr>
        <w:pStyle w:val="Heading3"/>
      </w:pPr>
      <w:bookmarkStart w:id="1206" w:name="_Toc167888282"/>
      <w:r w:rsidRPr="00C43717">
        <w:t>Urban Stormwater Management Guidance</w:t>
      </w:r>
      <w:r w:rsidR="00BC7BF3" w:rsidRPr="00C43717">
        <w:t xml:space="preserve"> (EPA, 2021)</w:t>
      </w:r>
      <w:bookmarkEnd w:id="1206"/>
    </w:p>
    <w:p w14:paraId="150B333F" w14:textId="77777777" w:rsidR="00BC7BF3" w:rsidRPr="00C43717" w:rsidRDefault="00BC7BF3" w:rsidP="00BC7BF3">
      <w:pPr>
        <w:rPr>
          <w:rFonts w:asciiTheme="minorHAnsi" w:hAnsiTheme="minorHAnsi" w:cstheme="minorHAnsi"/>
          <w:b/>
          <w:bCs/>
        </w:rPr>
      </w:pPr>
      <w:r w:rsidRPr="00C43717">
        <w:rPr>
          <w:rFonts w:asciiTheme="minorHAnsi" w:hAnsiTheme="minorHAnsi" w:cstheme="minorHAnsi"/>
          <w:b/>
          <w:bCs/>
        </w:rPr>
        <w:t>To better meet the Guidelines, we need to investigate WSUD and IWM solutions at a range of scales to suit the conditions specific to the municipality. We will work with the community, developers and other water managers to find solutions suitable for on-lot (such as rainwater tanks), street-scale (such as rain gardens) and precinct scale (such as stormwater harvesting and infiltration) WSUD and IWM applications.</w:t>
      </w:r>
    </w:p>
    <w:p w14:paraId="69B9C523" w14:textId="0D834EC3" w:rsidR="00BC7BF3" w:rsidRPr="00C43717" w:rsidRDefault="00BC7BF3" w:rsidP="00BC7BF3">
      <w:pPr>
        <w:rPr>
          <w:rFonts w:asciiTheme="minorHAnsi" w:hAnsiTheme="minorHAnsi" w:cstheme="minorHAnsi"/>
        </w:rPr>
      </w:pPr>
      <w:r w:rsidRPr="00C43717">
        <w:rPr>
          <w:rFonts w:asciiTheme="minorHAnsi" w:hAnsiTheme="minorHAnsi" w:cstheme="minorHAnsi"/>
        </w:rPr>
        <w:t xml:space="preserve">The intent of the </w:t>
      </w:r>
      <w:r w:rsidR="004F3233" w:rsidRPr="00C43717">
        <w:rPr>
          <w:rFonts w:asciiTheme="minorHAnsi" w:hAnsiTheme="minorHAnsi" w:cstheme="minorHAnsi"/>
          <w:i/>
          <w:iCs/>
        </w:rPr>
        <w:t>Urban Stormwater Management Guidance</w:t>
      </w:r>
      <w:r w:rsidRPr="00C43717">
        <w:rPr>
          <w:rFonts w:asciiTheme="minorHAnsi" w:hAnsiTheme="minorHAnsi" w:cstheme="minorHAnsi"/>
          <w:i/>
          <w:iCs/>
        </w:rPr>
        <w:t xml:space="preserve"> </w:t>
      </w:r>
      <w:r w:rsidRPr="00C43717">
        <w:rPr>
          <w:rFonts w:asciiTheme="minorHAnsi" w:hAnsiTheme="minorHAnsi" w:cstheme="minorHAnsi"/>
        </w:rPr>
        <w:t xml:space="preserve">(EPA Victoria, 2021) is to “help improve the management of urban stormwater in Victoria by recognising current science and the risk of harm from urban stormwater flows”. They support those who inform infrastructure planning and design, including technical consultants and developers, in minimising the risks </w:t>
      </w:r>
      <w:r w:rsidRPr="00C43717">
        <w:rPr>
          <w:rFonts w:asciiTheme="minorHAnsi" w:hAnsiTheme="minorHAnsi" w:cstheme="minorHAnsi"/>
        </w:rPr>
        <w:lastRenderedPageBreak/>
        <w:t>to human health and the environment from their design, planning and development activities, as General Environmental Duty (GED) requires.</w:t>
      </w:r>
    </w:p>
    <w:p w14:paraId="16CCB3F9" w14:textId="7F4DC705" w:rsidR="00BC7BF3" w:rsidRPr="00C43717" w:rsidRDefault="00BC7BF3" w:rsidP="00BC7BF3">
      <w:pPr>
        <w:rPr>
          <w:rFonts w:asciiTheme="minorHAnsi" w:hAnsiTheme="minorHAnsi" w:cstheme="minorHAnsi"/>
        </w:rPr>
      </w:pPr>
      <w:r w:rsidRPr="00C43717">
        <w:rPr>
          <w:rFonts w:asciiTheme="minorHAnsi" w:hAnsiTheme="minorHAnsi" w:cstheme="minorHAnsi"/>
        </w:rPr>
        <w:t>The Guidance sets out the steps in controlling hazards and risks associated with stormwater (</w:t>
      </w:r>
      <w:r w:rsidR="00A30628" w:rsidRPr="00C43717">
        <w:rPr>
          <w:rFonts w:asciiTheme="minorHAnsi" w:hAnsiTheme="minorHAnsi" w:cstheme="minorHAnsi"/>
        </w:rPr>
        <w:fldChar w:fldCharType="begin"/>
      </w:r>
      <w:r w:rsidR="00A30628" w:rsidRPr="00C43717">
        <w:rPr>
          <w:rFonts w:asciiTheme="minorHAnsi" w:hAnsiTheme="minorHAnsi" w:cstheme="minorHAnsi"/>
        </w:rPr>
        <w:instrText xml:space="preserve"> REF _Ref156556836 \h </w:instrText>
      </w:r>
      <w:r w:rsidR="00A30628" w:rsidRPr="00C43717">
        <w:rPr>
          <w:rFonts w:asciiTheme="minorHAnsi" w:hAnsiTheme="minorHAnsi" w:cstheme="minorHAnsi"/>
        </w:rPr>
      </w:r>
      <w:r w:rsidR="00A30628" w:rsidRPr="00C43717">
        <w:rPr>
          <w:rFonts w:asciiTheme="minorHAnsi" w:hAnsiTheme="minorHAnsi" w:cstheme="minorHAnsi"/>
        </w:rPr>
        <w:fldChar w:fldCharType="separate"/>
      </w:r>
      <w:r w:rsidR="00AC3A92" w:rsidRPr="00C43717">
        <w:rPr>
          <w:rFonts w:asciiTheme="minorHAnsi" w:hAnsiTheme="minorHAnsi" w:cstheme="minorHAnsi"/>
        </w:rPr>
        <w:t>Figure A</w:t>
      </w:r>
      <w:r w:rsidR="00AC3A92" w:rsidRPr="00C43717">
        <w:rPr>
          <w:rFonts w:asciiTheme="minorHAnsi" w:hAnsiTheme="minorHAnsi" w:cstheme="minorHAnsi"/>
        </w:rPr>
        <w:noBreakHyphen/>
      </w:r>
      <w:r w:rsidR="00AC3A92">
        <w:rPr>
          <w:rFonts w:asciiTheme="minorHAnsi" w:hAnsiTheme="minorHAnsi" w:cstheme="minorHAnsi"/>
          <w:noProof/>
        </w:rPr>
        <w:t>2</w:t>
      </w:r>
      <w:r w:rsidR="00A30628" w:rsidRPr="00C43717">
        <w:rPr>
          <w:rFonts w:asciiTheme="minorHAnsi" w:hAnsiTheme="minorHAnsi" w:cstheme="minorHAnsi"/>
        </w:rPr>
        <w:fldChar w:fldCharType="end"/>
      </w:r>
      <w:r w:rsidRPr="00C43717">
        <w:rPr>
          <w:rFonts w:asciiTheme="minorHAnsi" w:hAnsiTheme="minorHAnsi" w:cstheme="minorHAnsi"/>
        </w:rPr>
        <w:t>), as well as a hierarchy of hazard reduction (</w:t>
      </w:r>
      <w:r w:rsidR="0052129A" w:rsidRPr="00C43717">
        <w:rPr>
          <w:rFonts w:asciiTheme="minorHAnsi" w:hAnsiTheme="minorHAnsi" w:cstheme="minorHAnsi"/>
        </w:rPr>
        <w:fldChar w:fldCharType="begin"/>
      </w:r>
      <w:r w:rsidR="0052129A" w:rsidRPr="00C43717">
        <w:rPr>
          <w:rFonts w:asciiTheme="minorHAnsi" w:hAnsiTheme="minorHAnsi" w:cstheme="minorHAnsi"/>
        </w:rPr>
        <w:instrText xml:space="preserve"> REF _Ref156556844 \h </w:instrText>
      </w:r>
      <w:r w:rsidR="0052129A" w:rsidRPr="00C43717">
        <w:rPr>
          <w:rFonts w:asciiTheme="minorHAnsi" w:hAnsiTheme="minorHAnsi" w:cstheme="minorHAnsi"/>
        </w:rPr>
      </w:r>
      <w:r w:rsidR="0052129A" w:rsidRPr="00C43717">
        <w:rPr>
          <w:rFonts w:asciiTheme="minorHAnsi" w:hAnsiTheme="minorHAnsi" w:cstheme="minorHAnsi"/>
        </w:rPr>
        <w:fldChar w:fldCharType="separate"/>
      </w:r>
      <w:r w:rsidR="00AC3A92" w:rsidRPr="00C43717">
        <w:t>Figure A</w:t>
      </w:r>
      <w:r w:rsidR="00AC3A92" w:rsidRPr="00C43717">
        <w:noBreakHyphen/>
      </w:r>
      <w:r w:rsidR="00AC3A92">
        <w:rPr>
          <w:noProof/>
        </w:rPr>
        <w:t>3</w:t>
      </w:r>
      <w:r w:rsidR="0052129A" w:rsidRPr="00C43717">
        <w:rPr>
          <w:rFonts w:asciiTheme="minorHAnsi" w:hAnsiTheme="minorHAnsi" w:cstheme="minorHAnsi"/>
        </w:rPr>
        <w:fldChar w:fldCharType="end"/>
      </w:r>
      <w:r w:rsidRPr="00C43717">
        <w:rPr>
          <w:rFonts w:asciiTheme="minorHAnsi" w:hAnsiTheme="minorHAnsi" w:cstheme="minorHAnsi"/>
        </w:rPr>
        <w:t xml:space="preserve">), which highlights that eliminating the hazard  is the most effective approach. Eliminating hazard associated with stormwater runoff can be achieved by measures such as reducing impervious surfaces, harvesting and infiltrating stormwater and preventing pollutants from entering the waterways. The most effective hazard elimination associated with development comes from ensuring planning permits contain the adequate conditions. </w:t>
      </w:r>
    </w:p>
    <w:p w14:paraId="46210C48" w14:textId="77777777" w:rsidR="00BC7BF3" w:rsidRPr="00C43717" w:rsidRDefault="00BC7BF3" w:rsidP="00BC7BF3">
      <w:pPr>
        <w:keepNext/>
        <w:jc w:val="center"/>
        <w:rPr>
          <w:rFonts w:asciiTheme="minorHAnsi" w:hAnsiTheme="minorHAnsi" w:cstheme="minorHAnsi"/>
        </w:rPr>
      </w:pPr>
      <w:r w:rsidRPr="00C43717">
        <w:rPr>
          <w:rFonts w:asciiTheme="minorHAnsi" w:hAnsiTheme="minorHAnsi" w:cstheme="minorHAnsi"/>
          <w:noProof/>
        </w:rPr>
        <w:drawing>
          <wp:inline distT="0" distB="0" distL="0" distR="0" wp14:anchorId="0E1C0366" wp14:editId="63BB1840">
            <wp:extent cx="4168297" cy="1949570"/>
            <wp:effectExtent l="0" t="0" r="3810" b="0"/>
            <wp:docPr id="2011882621" name="Picture 2011882621" descr="A diagram of steps in contr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143187" name="Picture 1" descr="A diagram of steps in control&#10;&#10;Description automatically generated"/>
                    <pic:cNvPicPr/>
                  </pic:nvPicPr>
                  <pic:blipFill>
                    <a:blip r:embed="rId24" cstate="email">
                      <a:extLst>
                        <a:ext uri="{28A0092B-C50C-407E-A947-70E740481C1C}">
                          <a14:useLocalDpi xmlns:a14="http://schemas.microsoft.com/office/drawing/2010/main"/>
                        </a:ext>
                      </a:extLst>
                    </a:blip>
                    <a:stretch>
                      <a:fillRect/>
                    </a:stretch>
                  </pic:blipFill>
                  <pic:spPr>
                    <a:xfrm>
                      <a:off x="0" y="0"/>
                      <a:ext cx="4175635" cy="1953002"/>
                    </a:xfrm>
                    <a:prstGeom prst="rect">
                      <a:avLst/>
                    </a:prstGeom>
                  </pic:spPr>
                </pic:pic>
              </a:graphicData>
            </a:graphic>
          </wp:inline>
        </w:drawing>
      </w:r>
    </w:p>
    <w:p w14:paraId="7CE1022A" w14:textId="62F9AB31" w:rsidR="00BC7BF3" w:rsidRPr="00C43717" w:rsidRDefault="00BC7BF3" w:rsidP="00BC7BF3">
      <w:pPr>
        <w:pStyle w:val="Caption"/>
        <w:jc w:val="center"/>
        <w:rPr>
          <w:rFonts w:asciiTheme="minorHAnsi" w:hAnsiTheme="minorHAnsi" w:cstheme="minorHAnsi"/>
        </w:rPr>
      </w:pPr>
      <w:bookmarkStart w:id="1207" w:name="_Ref156556836"/>
      <w:bookmarkStart w:id="1208" w:name="_Toc167890413"/>
      <w:r w:rsidRPr="00C43717">
        <w:rPr>
          <w:rFonts w:asciiTheme="minorHAnsi" w:hAnsiTheme="minorHAnsi" w:cstheme="minorHAnsi"/>
        </w:rPr>
        <w:t>Figure</w:t>
      </w:r>
      <w:r w:rsidR="0052129A" w:rsidRPr="00C43717">
        <w:rPr>
          <w:rFonts w:asciiTheme="minorHAnsi" w:hAnsiTheme="minorHAnsi" w:cstheme="minorHAnsi"/>
        </w:rPr>
        <w:t xml:space="preserve"> A</w:t>
      </w:r>
      <w:r w:rsidR="00382D3F" w:rsidRPr="00C43717">
        <w:rPr>
          <w:rFonts w:asciiTheme="minorHAnsi" w:hAnsiTheme="minorHAnsi" w:cstheme="minorHAnsi"/>
        </w:rPr>
        <w:noBreakHyphen/>
      </w:r>
      <w:r w:rsidR="00382D3F" w:rsidRPr="00C43717">
        <w:rPr>
          <w:rFonts w:asciiTheme="minorHAnsi" w:hAnsiTheme="minorHAnsi" w:cstheme="minorHAnsi"/>
        </w:rPr>
        <w:fldChar w:fldCharType="begin"/>
      </w:r>
      <w:r w:rsidR="00382D3F" w:rsidRPr="00C43717">
        <w:rPr>
          <w:rFonts w:asciiTheme="minorHAnsi" w:hAnsiTheme="minorHAnsi" w:cstheme="minorHAnsi"/>
        </w:rPr>
        <w:instrText xml:space="preserve"> SEQ Figure \* ARABIC \s 1 </w:instrText>
      </w:r>
      <w:r w:rsidR="00382D3F" w:rsidRPr="00C43717">
        <w:rPr>
          <w:rFonts w:asciiTheme="minorHAnsi" w:hAnsiTheme="minorHAnsi" w:cstheme="minorHAnsi"/>
        </w:rPr>
        <w:fldChar w:fldCharType="separate"/>
      </w:r>
      <w:r w:rsidR="00AC3A92">
        <w:rPr>
          <w:rFonts w:asciiTheme="minorHAnsi" w:hAnsiTheme="minorHAnsi" w:cstheme="minorHAnsi"/>
          <w:noProof/>
        </w:rPr>
        <w:t>2</w:t>
      </w:r>
      <w:r w:rsidR="00382D3F" w:rsidRPr="00C43717">
        <w:rPr>
          <w:rFonts w:asciiTheme="minorHAnsi" w:hAnsiTheme="minorHAnsi" w:cstheme="minorHAnsi"/>
        </w:rPr>
        <w:fldChar w:fldCharType="end"/>
      </w:r>
      <w:bookmarkEnd w:id="1207"/>
      <w:r w:rsidRPr="00C43717">
        <w:rPr>
          <w:rFonts w:asciiTheme="minorHAnsi" w:hAnsiTheme="minorHAnsi" w:cstheme="minorHAnsi"/>
        </w:rPr>
        <w:tab/>
      </w:r>
      <w:r w:rsidRPr="00C43717">
        <w:rPr>
          <w:rFonts w:asciiTheme="minorHAnsi" w:hAnsiTheme="minorHAnsi" w:cstheme="minorHAnsi"/>
        </w:rPr>
        <w:tab/>
        <w:t>Steps in controlling hazards and risks associated with stormwater (EPA Victoria, 2021).</w:t>
      </w:r>
      <w:bookmarkEnd w:id="1208"/>
    </w:p>
    <w:p w14:paraId="5F1D078E" w14:textId="77777777" w:rsidR="00BC7BF3" w:rsidRPr="00C43717" w:rsidRDefault="00BC7BF3" w:rsidP="00BC7BF3">
      <w:pPr>
        <w:keepNext/>
      </w:pPr>
      <w:r w:rsidRPr="00C43717">
        <w:rPr>
          <w:noProof/>
        </w:rPr>
        <w:drawing>
          <wp:inline distT="0" distB="0" distL="0" distR="0" wp14:anchorId="1B9E31EF" wp14:editId="1EEE59C5">
            <wp:extent cx="4634865" cy="2118360"/>
            <wp:effectExtent l="0" t="0" r="0" b="0"/>
            <wp:docPr id="638134409" name="Picture 638134409" descr="A diagram of a haz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325816" name="Picture 1" descr="A diagram of a hazard&#10;&#10;Description automatically generated"/>
                    <pic:cNvPicPr/>
                  </pic:nvPicPr>
                  <pic:blipFill>
                    <a:blip r:embed="rId25" cstate="email">
                      <a:extLst>
                        <a:ext uri="{28A0092B-C50C-407E-A947-70E740481C1C}">
                          <a14:useLocalDpi xmlns:a14="http://schemas.microsoft.com/office/drawing/2010/main"/>
                        </a:ext>
                      </a:extLst>
                    </a:blip>
                    <a:stretch>
                      <a:fillRect/>
                    </a:stretch>
                  </pic:blipFill>
                  <pic:spPr>
                    <a:xfrm>
                      <a:off x="0" y="0"/>
                      <a:ext cx="4634865" cy="2118360"/>
                    </a:xfrm>
                    <a:prstGeom prst="rect">
                      <a:avLst/>
                    </a:prstGeom>
                  </pic:spPr>
                </pic:pic>
              </a:graphicData>
            </a:graphic>
          </wp:inline>
        </w:drawing>
      </w:r>
    </w:p>
    <w:p w14:paraId="77B7CDFD" w14:textId="5C5B8552" w:rsidR="00BC7BF3" w:rsidRPr="00C43717" w:rsidRDefault="00BC7BF3" w:rsidP="00BC7BF3">
      <w:pPr>
        <w:pStyle w:val="Caption"/>
      </w:pPr>
      <w:bookmarkStart w:id="1209" w:name="_Ref156556844"/>
      <w:bookmarkStart w:id="1210" w:name="_Toc167890414"/>
      <w:r w:rsidRPr="00C43717">
        <w:t xml:space="preserve">Figure </w:t>
      </w:r>
      <w:r w:rsidR="0052129A" w:rsidRPr="00C43717">
        <w:t>A</w:t>
      </w:r>
      <w:r w:rsidR="00382D3F" w:rsidRPr="00C43717">
        <w:noBreakHyphen/>
      </w:r>
      <w:r w:rsidR="00382D3F" w:rsidRPr="00C43717">
        <w:fldChar w:fldCharType="begin"/>
      </w:r>
      <w:r w:rsidR="00382D3F" w:rsidRPr="00C43717">
        <w:instrText xml:space="preserve"> SEQ Figure \* ARABIC \s 1 </w:instrText>
      </w:r>
      <w:r w:rsidR="00382D3F" w:rsidRPr="00C43717">
        <w:fldChar w:fldCharType="separate"/>
      </w:r>
      <w:r w:rsidR="00AC3A92">
        <w:rPr>
          <w:noProof/>
        </w:rPr>
        <w:t>3</w:t>
      </w:r>
      <w:r w:rsidR="00382D3F" w:rsidRPr="00C43717">
        <w:fldChar w:fldCharType="end"/>
      </w:r>
      <w:bookmarkEnd w:id="1209"/>
      <w:r w:rsidRPr="00C43717">
        <w:tab/>
        <w:t xml:space="preserve"> Hierarchy of controlling hazards and risks (EPA, 2021)</w:t>
      </w:r>
      <w:bookmarkEnd w:id="1210"/>
    </w:p>
    <w:p w14:paraId="61666954" w14:textId="3F51FC2D" w:rsidR="00BC7BF3" w:rsidRPr="00C43717" w:rsidRDefault="00A30628" w:rsidP="00BC7BF3">
      <w:pPr>
        <w:rPr>
          <w:rStyle w:val="cf01"/>
        </w:rPr>
      </w:pPr>
      <w:r w:rsidRPr="00C43717">
        <w:rPr>
          <w:rFonts w:asciiTheme="minorHAnsi" w:hAnsiTheme="minorHAnsi"/>
        </w:rPr>
        <w:fldChar w:fldCharType="begin"/>
      </w:r>
      <w:r w:rsidRPr="00C43717">
        <w:rPr>
          <w:rFonts w:asciiTheme="minorHAnsi" w:hAnsiTheme="minorHAnsi"/>
        </w:rPr>
        <w:instrText xml:space="preserve"> REF _Ref156556909 \h </w:instrText>
      </w:r>
      <w:r w:rsidRPr="00C43717">
        <w:rPr>
          <w:rFonts w:asciiTheme="minorHAnsi" w:hAnsiTheme="minorHAnsi"/>
        </w:rPr>
      </w:r>
      <w:r w:rsidRPr="00C43717">
        <w:rPr>
          <w:rFonts w:asciiTheme="minorHAnsi" w:hAnsiTheme="minorHAnsi"/>
        </w:rPr>
        <w:fldChar w:fldCharType="separate"/>
      </w:r>
      <w:r w:rsidR="00AC3A92" w:rsidRPr="00C43717">
        <w:t>Table A</w:t>
      </w:r>
      <w:r w:rsidR="00AC3A92" w:rsidRPr="00C43717">
        <w:noBreakHyphen/>
      </w:r>
      <w:r w:rsidR="00AC3A92">
        <w:rPr>
          <w:noProof/>
        </w:rPr>
        <w:t>1</w:t>
      </w:r>
      <w:r w:rsidRPr="00C43717">
        <w:rPr>
          <w:rFonts w:asciiTheme="minorHAnsi" w:hAnsiTheme="minorHAnsi"/>
        </w:rPr>
        <w:fldChar w:fldCharType="end"/>
      </w:r>
      <w:r w:rsidRPr="00C43717">
        <w:rPr>
          <w:rFonts w:asciiTheme="minorHAnsi" w:hAnsiTheme="minorHAnsi"/>
        </w:rPr>
        <w:t xml:space="preserve"> </w:t>
      </w:r>
      <w:r w:rsidR="00BC7BF3" w:rsidRPr="00C43717">
        <w:rPr>
          <w:rFonts w:asciiTheme="minorHAnsi" w:hAnsiTheme="minorHAnsi"/>
        </w:rPr>
        <w:t xml:space="preserve">(from the Guidelines) assists in evaluating the risks of stormwater-related harm from development, whereby performance against the objectives can be used as a guide as to the level of risk of waterway values being lost or impacted. The priority areas referred to in </w:t>
      </w:r>
      <w:r w:rsidRPr="00C43717">
        <w:rPr>
          <w:rFonts w:asciiTheme="minorHAnsi" w:hAnsiTheme="minorHAnsi"/>
        </w:rPr>
        <w:fldChar w:fldCharType="begin"/>
      </w:r>
      <w:r w:rsidRPr="00C43717">
        <w:rPr>
          <w:rFonts w:asciiTheme="minorHAnsi" w:hAnsiTheme="minorHAnsi"/>
        </w:rPr>
        <w:instrText xml:space="preserve"> REF _Ref156556909 \h </w:instrText>
      </w:r>
      <w:r w:rsidRPr="00C43717">
        <w:rPr>
          <w:rFonts w:asciiTheme="minorHAnsi" w:hAnsiTheme="minorHAnsi"/>
        </w:rPr>
      </w:r>
      <w:r w:rsidRPr="00C43717">
        <w:rPr>
          <w:rFonts w:asciiTheme="minorHAnsi" w:hAnsiTheme="minorHAnsi"/>
        </w:rPr>
        <w:fldChar w:fldCharType="separate"/>
      </w:r>
      <w:r w:rsidR="00AC3A92" w:rsidRPr="00C43717">
        <w:t>Table A</w:t>
      </w:r>
      <w:r w:rsidR="00AC3A92" w:rsidRPr="00C43717">
        <w:noBreakHyphen/>
      </w:r>
      <w:r w:rsidR="00AC3A92">
        <w:rPr>
          <w:noProof/>
        </w:rPr>
        <w:t>1</w:t>
      </w:r>
      <w:r w:rsidRPr="00C43717">
        <w:rPr>
          <w:rFonts w:asciiTheme="minorHAnsi" w:hAnsiTheme="minorHAnsi"/>
        </w:rPr>
        <w:fldChar w:fldCharType="end"/>
      </w:r>
      <w:r w:rsidRPr="00C43717">
        <w:rPr>
          <w:rFonts w:asciiTheme="minorHAnsi" w:hAnsiTheme="minorHAnsi"/>
        </w:rPr>
        <w:t xml:space="preserve"> </w:t>
      </w:r>
      <w:r w:rsidR="00BC7BF3" w:rsidRPr="00C43717">
        <w:rPr>
          <w:rFonts w:asciiTheme="minorHAnsi" w:hAnsiTheme="minorHAnsi"/>
        </w:rPr>
        <w:t>are identified in the Melbourne Water Healthy Waterways Strategy</w:t>
      </w:r>
      <w:r w:rsidR="00BC7BF3" w:rsidRPr="00C43717">
        <w:rPr>
          <w:rFonts w:asciiTheme="minorHAnsi" w:hAnsiTheme="minorHAnsi"/>
          <w:i/>
          <w:iCs/>
        </w:rPr>
        <w:t>.</w:t>
      </w:r>
      <w:r w:rsidR="00BC7BF3" w:rsidRPr="00C43717">
        <w:rPr>
          <w:rFonts w:asciiTheme="minorHAnsi" w:hAnsiTheme="minorHAnsi"/>
        </w:rPr>
        <w:t xml:space="preserve"> These priority areas have significant infiltration and/or harvesting/reuse targets. The Healthy Waterways Strategy </w:t>
      </w:r>
      <w:r w:rsidR="00BC7BF3" w:rsidRPr="00C43717">
        <w:rPr>
          <w:rStyle w:val="cf01"/>
        </w:rPr>
        <w:t xml:space="preserve">has a target of 'no increase in DCI' in high priority catchments, and this forms the basis of the stormwater harvesting and infiltration targets for these catchments. The </w:t>
      </w:r>
      <w:r w:rsidR="004F3233" w:rsidRPr="00C43717">
        <w:rPr>
          <w:rStyle w:val="cf01"/>
        </w:rPr>
        <w:t>Urban Stormwater Management Guidance</w:t>
      </w:r>
      <w:r w:rsidR="00BC7BF3" w:rsidRPr="00C43717">
        <w:rPr>
          <w:rStyle w:val="cf01"/>
        </w:rPr>
        <w:t xml:space="preserve"> endorse this 'no increase in DCI' target by stating that achieving these targets is consistent with protecting waterways under General Environmental Duty. </w:t>
      </w:r>
    </w:p>
    <w:p w14:paraId="30E3B6A0" w14:textId="0AAFCCEF" w:rsidR="00BC7BF3" w:rsidRPr="00C43717" w:rsidRDefault="00BC7BF3" w:rsidP="00BC7BF3">
      <w:pPr>
        <w:rPr>
          <w:rFonts w:asciiTheme="minorHAnsi" w:hAnsiTheme="minorHAnsi"/>
        </w:rPr>
      </w:pPr>
      <w:r w:rsidRPr="00C43717">
        <w:rPr>
          <w:rFonts w:asciiTheme="minorHAnsi" w:hAnsiTheme="minorHAnsi"/>
        </w:rPr>
        <w:t xml:space="preserve">The municipality generally sits within 850 – 2,100 mm average annual rainfall band as highlighted in </w:t>
      </w:r>
      <w:r w:rsidR="00A30628" w:rsidRPr="00C43717">
        <w:rPr>
          <w:rFonts w:asciiTheme="minorHAnsi" w:hAnsiTheme="minorHAnsi"/>
        </w:rPr>
        <w:fldChar w:fldCharType="begin"/>
      </w:r>
      <w:r w:rsidR="00A30628" w:rsidRPr="00C43717">
        <w:rPr>
          <w:rFonts w:asciiTheme="minorHAnsi" w:hAnsiTheme="minorHAnsi"/>
        </w:rPr>
        <w:instrText xml:space="preserve"> REF _Ref156556909 \h </w:instrText>
      </w:r>
      <w:r w:rsidR="00A30628" w:rsidRPr="00C43717">
        <w:rPr>
          <w:rFonts w:asciiTheme="minorHAnsi" w:hAnsiTheme="minorHAnsi"/>
        </w:rPr>
      </w:r>
      <w:r w:rsidR="00A30628" w:rsidRPr="00C43717">
        <w:rPr>
          <w:rFonts w:asciiTheme="minorHAnsi" w:hAnsiTheme="minorHAnsi"/>
        </w:rPr>
        <w:fldChar w:fldCharType="separate"/>
      </w:r>
      <w:r w:rsidR="00AC3A92" w:rsidRPr="00C43717">
        <w:t>Table A</w:t>
      </w:r>
      <w:r w:rsidR="00AC3A92" w:rsidRPr="00C43717">
        <w:noBreakHyphen/>
      </w:r>
      <w:r w:rsidR="00AC3A92">
        <w:rPr>
          <w:noProof/>
        </w:rPr>
        <w:t>1</w:t>
      </w:r>
      <w:r w:rsidR="00A30628" w:rsidRPr="00C43717">
        <w:rPr>
          <w:rFonts w:asciiTheme="minorHAnsi" w:hAnsiTheme="minorHAnsi"/>
        </w:rPr>
        <w:fldChar w:fldCharType="end"/>
      </w:r>
      <w:r w:rsidR="00A30628" w:rsidRPr="00C43717">
        <w:rPr>
          <w:rFonts w:asciiTheme="minorHAnsi" w:hAnsiTheme="minorHAnsi"/>
        </w:rPr>
        <w:t>.</w:t>
      </w:r>
    </w:p>
    <w:p w14:paraId="2AE1DC50" w14:textId="74E9D9DC" w:rsidR="00BC7BF3" w:rsidRPr="00C43717" w:rsidRDefault="00BC7BF3" w:rsidP="00BC7BF3">
      <w:pPr>
        <w:rPr>
          <w:rFonts w:asciiTheme="minorHAnsi" w:hAnsiTheme="minorHAnsi" w:cstheme="minorHAnsi"/>
        </w:rPr>
      </w:pPr>
      <w:r w:rsidRPr="00C43717">
        <w:rPr>
          <w:rFonts w:asciiTheme="minorHAnsi" w:hAnsiTheme="minorHAnsi" w:cstheme="minorHAnsi"/>
        </w:rPr>
        <w:t xml:space="preserve">The Guidelines include stormwater management scenarios for different types of development to demonstrate how the performance objectives shown in </w:t>
      </w:r>
      <w:r w:rsidR="0052129A" w:rsidRPr="00C43717">
        <w:rPr>
          <w:rFonts w:asciiTheme="minorHAnsi" w:hAnsiTheme="minorHAnsi" w:cstheme="minorHAnsi"/>
        </w:rPr>
        <w:fldChar w:fldCharType="begin"/>
      </w:r>
      <w:r w:rsidR="0052129A" w:rsidRPr="00C43717">
        <w:rPr>
          <w:rFonts w:asciiTheme="minorHAnsi" w:hAnsiTheme="minorHAnsi" w:cstheme="minorHAnsi"/>
        </w:rPr>
        <w:instrText xml:space="preserve"> REF _Ref156556909 \h </w:instrText>
      </w:r>
      <w:r w:rsidR="0052129A" w:rsidRPr="00C43717">
        <w:rPr>
          <w:rFonts w:asciiTheme="minorHAnsi" w:hAnsiTheme="minorHAnsi" w:cstheme="minorHAnsi"/>
        </w:rPr>
      </w:r>
      <w:r w:rsidR="0052129A" w:rsidRPr="00C43717">
        <w:rPr>
          <w:rFonts w:asciiTheme="minorHAnsi" w:hAnsiTheme="minorHAnsi" w:cstheme="minorHAnsi"/>
        </w:rPr>
        <w:fldChar w:fldCharType="separate"/>
      </w:r>
      <w:r w:rsidR="00AC3A92" w:rsidRPr="00C43717">
        <w:t>Table A</w:t>
      </w:r>
      <w:r w:rsidR="00AC3A92" w:rsidRPr="00C43717">
        <w:noBreakHyphen/>
      </w:r>
      <w:r w:rsidR="00AC3A92">
        <w:rPr>
          <w:noProof/>
        </w:rPr>
        <w:t>1</w:t>
      </w:r>
      <w:r w:rsidR="0052129A" w:rsidRPr="00C43717">
        <w:rPr>
          <w:rFonts w:asciiTheme="minorHAnsi" w:hAnsiTheme="minorHAnsi" w:cstheme="minorHAnsi"/>
        </w:rPr>
        <w:fldChar w:fldCharType="end"/>
      </w:r>
      <w:r w:rsidR="00A30628" w:rsidRPr="00C43717">
        <w:rPr>
          <w:rFonts w:asciiTheme="minorHAnsi" w:hAnsiTheme="minorHAnsi" w:cstheme="minorHAnsi"/>
        </w:rPr>
        <w:t xml:space="preserve"> </w:t>
      </w:r>
      <w:r w:rsidRPr="00C43717">
        <w:rPr>
          <w:rFonts w:asciiTheme="minorHAnsi" w:hAnsiTheme="minorHAnsi" w:cstheme="minorHAnsi"/>
        </w:rPr>
        <w:t xml:space="preserve">may be met. An example of one of these scenarios is shown in </w:t>
      </w:r>
      <w:r w:rsidR="00A30628" w:rsidRPr="00C43717">
        <w:rPr>
          <w:rFonts w:asciiTheme="minorHAnsi" w:hAnsiTheme="minorHAnsi" w:cstheme="minorHAnsi"/>
        </w:rPr>
        <w:fldChar w:fldCharType="begin"/>
      </w:r>
      <w:r w:rsidR="00A30628" w:rsidRPr="00C43717">
        <w:rPr>
          <w:rFonts w:asciiTheme="minorHAnsi" w:hAnsiTheme="minorHAnsi" w:cstheme="minorHAnsi"/>
        </w:rPr>
        <w:instrText xml:space="preserve"> REF _Ref156557073 \h </w:instrText>
      </w:r>
      <w:r w:rsidR="00A30628" w:rsidRPr="00C43717">
        <w:rPr>
          <w:rFonts w:asciiTheme="minorHAnsi" w:hAnsiTheme="minorHAnsi" w:cstheme="minorHAnsi"/>
        </w:rPr>
      </w:r>
      <w:r w:rsidR="00A30628" w:rsidRPr="00C43717">
        <w:rPr>
          <w:rFonts w:asciiTheme="minorHAnsi" w:hAnsiTheme="minorHAnsi" w:cstheme="minorHAnsi"/>
        </w:rPr>
        <w:fldChar w:fldCharType="separate"/>
      </w:r>
      <w:r w:rsidR="00AC3A92" w:rsidRPr="00C43717">
        <w:rPr>
          <w:rFonts w:asciiTheme="minorHAnsi" w:hAnsiTheme="minorHAnsi" w:cstheme="minorHAnsi"/>
        </w:rPr>
        <w:t>Figure A</w:t>
      </w:r>
      <w:r w:rsidR="00AC3A92" w:rsidRPr="00C43717">
        <w:rPr>
          <w:rFonts w:asciiTheme="minorHAnsi" w:hAnsiTheme="minorHAnsi" w:cstheme="minorHAnsi"/>
        </w:rPr>
        <w:noBreakHyphen/>
      </w:r>
      <w:r w:rsidR="00AC3A92">
        <w:rPr>
          <w:rFonts w:asciiTheme="minorHAnsi" w:hAnsiTheme="minorHAnsi" w:cstheme="minorHAnsi"/>
          <w:noProof/>
        </w:rPr>
        <w:t>4</w:t>
      </w:r>
      <w:r w:rsidR="00A30628" w:rsidRPr="00C43717">
        <w:rPr>
          <w:rFonts w:asciiTheme="minorHAnsi" w:hAnsiTheme="minorHAnsi" w:cstheme="minorHAnsi"/>
        </w:rPr>
        <w:fldChar w:fldCharType="end"/>
      </w:r>
      <w:r w:rsidR="00A30628" w:rsidRPr="00C43717">
        <w:rPr>
          <w:rFonts w:asciiTheme="minorHAnsi" w:hAnsiTheme="minorHAnsi" w:cstheme="minorHAnsi"/>
        </w:rPr>
        <w:t xml:space="preserve"> </w:t>
      </w:r>
      <w:r w:rsidRPr="00C43717">
        <w:rPr>
          <w:rFonts w:asciiTheme="minorHAnsi" w:hAnsiTheme="minorHAnsi" w:cstheme="minorHAnsi"/>
        </w:rPr>
        <w:t>for management of stormwater from a residential townhouse infill multi-dwelling development.</w:t>
      </w:r>
    </w:p>
    <w:p w14:paraId="35CDA7C7" w14:textId="1A838EE3" w:rsidR="00BC7BF3" w:rsidRPr="00C43717" w:rsidRDefault="00BC7BF3" w:rsidP="00BC7BF3">
      <w:pPr>
        <w:pStyle w:val="Caption"/>
        <w:keepNext/>
      </w:pPr>
      <w:bookmarkStart w:id="1211" w:name="_Ref156556909"/>
      <w:bookmarkStart w:id="1212" w:name="_Toc167890312"/>
      <w:r w:rsidRPr="00C43717">
        <w:lastRenderedPageBreak/>
        <w:t xml:space="preserve">Table </w:t>
      </w:r>
      <w:r w:rsidR="001E7219" w:rsidRPr="00C43717">
        <w:t>A</w:t>
      </w:r>
      <w:r w:rsidR="00F31E22" w:rsidRPr="00C43717">
        <w:noBreakHyphen/>
      </w:r>
      <w:r w:rsidRPr="00C43717">
        <w:fldChar w:fldCharType="begin"/>
      </w:r>
      <w:r w:rsidRPr="00C43717">
        <w:instrText xml:space="preserve"> SEQ Table \* ARABIC \s 1 </w:instrText>
      </w:r>
      <w:r w:rsidRPr="00C43717">
        <w:fldChar w:fldCharType="separate"/>
      </w:r>
      <w:r w:rsidR="00AC3A92">
        <w:rPr>
          <w:noProof/>
        </w:rPr>
        <w:t>1</w:t>
      </w:r>
      <w:r w:rsidRPr="00C43717">
        <w:rPr>
          <w:noProof/>
        </w:rPr>
        <w:fldChar w:fldCharType="end"/>
      </w:r>
      <w:bookmarkEnd w:id="1211"/>
      <w:r w:rsidRPr="00C43717">
        <w:tab/>
      </w:r>
      <w:r w:rsidRPr="00C43717">
        <w:tab/>
      </w:r>
      <w:r w:rsidRPr="00C43717">
        <w:rPr>
          <w:rFonts w:asciiTheme="minorHAnsi" w:hAnsiTheme="minorHAnsi" w:cstheme="minorHAnsi"/>
        </w:rPr>
        <w:t>Quantitative performance objectives for urban stormwater (EPA Victoria, 2021)</w:t>
      </w:r>
      <w:bookmarkEnd w:id="1212"/>
    </w:p>
    <w:p w14:paraId="2DAA5868" w14:textId="77777777" w:rsidR="00BC7BF3" w:rsidRPr="00C43717" w:rsidRDefault="00BC7BF3" w:rsidP="00BC7BF3">
      <w:pPr>
        <w:rPr>
          <w:rFonts w:asciiTheme="minorHAnsi" w:hAnsiTheme="minorHAnsi" w:cstheme="minorHAnsi"/>
        </w:rPr>
      </w:pPr>
      <w:r w:rsidRPr="00C43717">
        <w:rPr>
          <w:rFonts w:asciiTheme="minorHAnsi" w:hAnsiTheme="minorHAnsi" w:cstheme="minorHAnsi"/>
          <w:noProof/>
        </w:rPr>
        <mc:AlternateContent>
          <mc:Choice Requires="wps">
            <w:drawing>
              <wp:anchor distT="0" distB="0" distL="114300" distR="114300" simplePos="0" relativeHeight="251658242" behindDoc="0" locked="0" layoutInCell="1" allowOverlap="1" wp14:anchorId="38F69A08" wp14:editId="677FF8F9">
                <wp:simplePos x="0" y="0"/>
                <wp:positionH relativeFrom="column">
                  <wp:posOffset>732963</wp:posOffset>
                </wp:positionH>
                <wp:positionV relativeFrom="paragraph">
                  <wp:posOffset>2988887</wp:posOffset>
                </wp:positionV>
                <wp:extent cx="3816927" cy="1517073"/>
                <wp:effectExtent l="19050" t="19050" r="12700" b="26035"/>
                <wp:wrapNone/>
                <wp:docPr id="269807146" name="Rectangle 269807146"/>
                <wp:cNvGraphicFramePr/>
                <a:graphic xmlns:a="http://schemas.openxmlformats.org/drawingml/2006/main">
                  <a:graphicData uri="http://schemas.microsoft.com/office/word/2010/wordprocessingShape">
                    <wps:wsp>
                      <wps:cNvSpPr/>
                      <wps:spPr>
                        <a:xfrm>
                          <a:off x="0" y="0"/>
                          <a:ext cx="3816927" cy="1517073"/>
                        </a:xfrm>
                        <a:prstGeom prst="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DC64AE" id="Rectangle 269807146" o:spid="_x0000_s1026" style="position:absolute;margin-left:57.7pt;margin-top:235.35pt;width:300.55pt;height:119.4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" filled="f" strokecolor="red" strokeweight="2.25pt"/>
            </w:pict>
          </mc:Fallback>
        </mc:AlternateContent>
      </w:r>
      <w:r w:rsidRPr="00C43717">
        <w:rPr>
          <w:rFonts w:asciiTheme="minorHAnsi" w:hAnsiTheme="minorHAnsi" w:cstheme="minorHAnsi"/>
          <w:noProof/>
        </w:rPr>
        <w:drawing>
          <wp:inline distT="0" distB="0" distL="0" distR="0" wp14:anchorId="337F6105" wp14:editId="38B9BA42">
            <wp:extent cx="4635212" cy="4574841"/>
            <wp:effectExtent l="0" t="0" r="0" b="0"/>
            <wp:docPr id="1926125409" name="Picture 1926125409" descr="A screenshot of a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495698" name="Picture 1" descr="A screenshot of a report&#10;&#10;Description automatically generated"/>
                    <pic:cNvPicPr/>
                  </pic:nvPicPr>
                  <pic:blipFill>
                    <a:blip r:embed="rId26" cstate="email">
                      <a:extLst>
                        <a:ext uri="{28A0092B-C50C-407E-A947-70E740481C1C}">
                          <a14:useLocalDpi xmlns:a14="http://schemas.microsoft.com/office/drawing/2010/main"/>
                        </a:ext>
                      </a:extLst>
                    </a:blip>
                    <a:stretch>
                      <a:fillRect/>
                    </a:stretch>
                  </pic:blipFill>
                  <pic:spPr>
                    <a:xfrm>
                      <a:off x="0" y="0"/>
                      <a:ext cx="4655322" cy="4594689"/>
                    </a:xfrm>
                    <a:prstGeom prst="rect">
                      <a:avLst/>
                    </a:prstGeom>
                  </pic:spPr>
                </pic:pic>
              </a:graphicData>
            </a:graphic>
          </wp:inline>
        </w:drawing>
      </w:r>
    </w:p>
    <w:p w14:paraId="7B0E62D2" w14:textId="77777777" w:rsidR="00BC7BF3" w:rsidRPr="00C43717" w:rsidRDefault="00BC7BF3" w:rsidP="00BC7BF3">
      <w:pPr>
        <w:keepNext/>
        <w:rPr>
          <w:rFonts w:asciiTheme="minorHAnsi" w:hAnsiTheme="minorHAnsi" w:cstheme="minorHAnsi"/>
        </w:rPr>
      </w:pPr>
      <w:r w:rsidRPr="00C43717">
        <w:rPr>
          <w:rFonts w:asciiTheme="minorHAnsi" w:hAnsiTheme="minorHAnsi" w:cstheme="minorHAnsi"/>
          <w:noProof/>
        </w:rPr>
        <w:drawing>
          <wp:inline distT="0" distB="0" distL="0" distR="0" wp14:anchorId="482B4DB8" wp14:editId="40515A38">
            <wp:extent cx="4675461" cy="3714750"/>
            <wp:effectExtent l="19050" t="19050" r="11430" b="19050"/>
            <wp:docPr id="212652202" name="Picture 212652202" descr="A diagram of a hou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48072" name="Picture 1" descr="A diagram of a house&#10;&#10;Description automatically generated with medium confidence"/>
                    <pic:cNvPicPr/>
                  </pic:nvPicPr>
                  <pic:blipFill>
                    <a:blip r:embed="rId27" cstate="email">
                      <a:extLst>
                        <a:ext uri="{28A0092B-C50C-407E-A947-70E740481C1C}">
                          <a14:useLocalDpi xmlns:a14="http://schemas.microsoft.com/office/drawing/2010/main"/>
                        </a:ext>
                      </a:extLst>
                    </a:blip>
                    <a:stretch>
                      <a:fillRect/>
                    </a:stretch>
                  </pic:blipFill>
                  <pic:spPr>
                    <a:xfrm>
                      <a:off x="0" y="0"/>
                      <a:ext cx="4680280" cy="3718578"/>
                    </a:xfrm>
                    <a:prstGeom prst="rect">
                      <a:avLst/>
                    </a:prstGeom>
                    <a:ln>
                      <a:solidFill>
                        <a:schemeClr val="tx1"/>
                      </a:solidFill>
                    </a:ln>
                  </pic:spPr>
                </pic:pic>
              </a:graphicData>
            </a:graphic>
          </wp:inline>
        </w:drawing>
      </w:r>
    </w:p>
    <w:p w14:paraId="71F218B5" w14:textId="3C584DCB" w:rsidR="00BC7BF3" w:rsidRPr="00C43717" w:rsidRDefault="00BC7BF3" w:rsidP="00BC7BF3">
      <w:pPr>
        <w:pStyle w:val="Caption"/>
        <w:rPr>
          <w:rFonts w:asciiTheme="minorHAnsi" w:hAnsiTheme="minorHAnsi" w:cstheme="minorHAnsi"/>
        </w:rPr>
      </w:pPr>
      <w:bookmarkStart w:id="1213" w:name="_Ref156557073"/>
      <w:bookmarkStart w:id="1214" w:name="_Toc167890415"/>
      <w:r w:rsidRPr="00C43717">
        <w:rPr>
          <w:rFonts w:asciiTheme="minorHAnsi" w:hAnsiTheme="minorHAnsi" w:cstheme="minorHAnsi"/>
        </w:rPr>
        <w:t xml:space="preserve">Figure </w:t>
      </w:r>
      <w:r w:rsidR="001E7219" w:rsidRPr="00C43717">
        <w:rPr>
          <w:rFonts w:asciiTheme="minorHAnsi" w:hAnsiTheme="minorHAnsi" w:cstheme="minorHAnsi"/>
        </w:rPr>
        <w:t>A</w:t>
      </w:r>
      <w:r w:rsidR="00382D3F" w:rsidRPr="00C43717">
        <w:rPr>
          <w:rFonts w:asciiTheme="minorHAnsi" w:hAnsiTheme="minorHAnsi" w:cstheme="minorHAnsi"/>
        </w:rPr>
        <w:noBreakHyphen/>
      </w:r>
      <w:r w:rsidR="00382D3F" w:rsidRPr="00C43717">
        <w:rPr>
          <w:rFonts w:asciiTheme="minorHAnsi" w:hAnsiTheme="minorHAnsi" w:cstheme="minorHAnsi"/>
        </w:rPr>
        <w:fldChar w:fldCharType="begin"/>
      </w:r>
      <w:r w:rsidR="00382D3F" w:rsidRPr="00C43717">
        <w:rPr>
          <w:rFonts w:asciiTheme="minorHAnsi" w:hAnsiTheme="minorHAnsi" w:cstheme="minorHAnsi"/>
        </w:rPr>
        <w:instrText xml:space="preserve"> SEQ Figure \* ARABIC \s 1 </w:instrText>
      </w:r>
      <w:r w:rsidR="00382D3F" w:rsidRPr="00C43717">
        <w:rPr>
          <w:rFonts w:asciiTheme="minorHAnsi" w:hAnsiTheme="minorHAnsi" w:cstheme="minorHAnsi"/>
        </w:rPr>
        <w:fldChar w:fldCharType="separate"/>
      </w:r>
      <w:r w:rsidR="00AC3A92">
        <w:rPr>
          <w:rFonts w:asciiTheme="minorHAnsi" w:hAnsiTheme="minorHAnsi" w:cstheme="minorHAnsi"/>
          <w:noProof/>
        </w:rPr>
        <w:t>4</w:t>
      </w:r>
      <w:r w:rsidR="00382D3F" w:rsidRPr="00C43717">
        <w:rPr>
          <w:rFonts w:asciiTheme="minorHAnsi" w:hAnsiTheme="minorHAnsi" w:cstheme="minorHAnsi"/>
        </w:rPr>
        <w:fldChar w:fldCharType="end"/>
      </w:r>
      <w:bookmarkEnd w:id="1213"/>
      <w:r w:rsidRPr="00C43717">
        <w:rPr>
          <w:rFonts w:asciiTheme="minorHAnsi" w:hAnsiTheme="minorHAnsi" w:cstheme="minorHAnsi"/>
        </w:rPr>
        <w:tab/>
        <w:t>Scenario 8 example stormwater management scenario (EPA Victoria, 2021)</w:t>
      </w:r>
      <w:bookmarkEnd w:id="1214"/>
    </w:p>
    <w:p w14:paraId="6FAAD2DC" w14:textId="77777777" w:rsidR="00BC7BF3" w:rsidRPr="00C43717" w:rsidRDefault="00BC7BF3" w:rsidP="00BC7BF3">
      <w:pPr>
        <w:pStyle w:val="Heading3"/>
      </w:pPr>
      <w:bookmarkStart w:id="1215" w:name="_Toc167888283"/>
      <w:r w:rsidRPr="00C43717">
        <w:lastRenderedPageBreak/>
        <w:t>Healthy Waterways Strategy Stormwater Targets: Practitioner’s Note</w:t>
      </w:r>
      <w:bookmarkEnd w:id="1215"/>
    </w:p>
    <w:p w14:paraId="07682C8C" w14:textId="77777777" w:rsidR="00BC7BF3" w:rsidRPr="00C43717" w:rsidRDefault="00BC7BF3" w:rsidP="00BC7BF3">
      <w:pPr>
        <w:rPr>
          <w:rFonts w:asciiTheme="minorHAnsi" w:hAnsiTheme="minorHAnsi"/>
          <w:b/>
          <w:bCs/>
        </w:rPr>
      </w:pPr>
      <w:r w:rsidRPr="00C43717">
        <w:rPr>
          <w:rFonts w:asciiTheme="minorHAnsi" w:hAnsiTheme="minorHAnsi"/>
          <w:b/>
          <w:bCs/>
        </w:rPr>
        <w:t>Yarra Ranges are committed to updating their Development Engineering Guidelines to encourage meeting these additional harvesting and infiltration targets per current best practice. In some cases, offsets may be allowed to manage the stormwater quality impacts of a development off-site, instead of meeting these on-site.</w:t>
      </w:r>
    </w:p>
    <w:p w14:paraId="4281BC9E" w14:textId="77777777" w:rsidR="00BC7BF3" w:rsidRPr="00C43717" w:rsidRDefault="00BC7BF3" w:rsidP="00BC7BF3">
      <w:r w:rsidRPr="00C43717">
        <w:rPr>
          <w:rFonts w:asciiTheme="minorHAnsi" w:hAnsiTheme="minorHAnsi" w:cstheme="minorHAnsi"/>
        </w:rPr>
        <w:t xml:space="preserve">The Practitioner’s Note assists with the application of the EPA (2021) Guidelines </w:t>
      </w:r>
    </w:p>
    <w:p w14:paraId="062DD75D" w14:textId="22F60962" w:rsidR="00BC7BF3" w:rsidRPr="00C43717" w:rsidRDefault="00BC7BF3" w:rsidP="00BC7BF3">
      <w:r w:rsidRPr="00C43717">
        <w:t>The Practitioner’s Note outlines that the targets need to be achieved at a range of scales: allotment/street scale, precinct scale and regional or catchment scale (</w:t>
      </w:r>
      <w:r w:rsidR="00A30628" w:rsidRPr="00C43717">
        <w:fldChar w:fldCharType="begin"/>
      </w:r>
      <w:r w:rsidR="00A30628" w:rsidRPr="00C43717">
        <w:instrText xml:space="preserve"> REF _Ref156557088 \h </w:instrText>
      </w:r>
      <w:r w:rsidR="00A30628" w:rsidRPr="00C43717">
        <w:fldChar w:fldCharType="separate"/>
      </w:r>
      <w:r w:rsidR="00AC3A92" w:rsidRPr="00C43717">
        <w:t>Figure A</w:t>
      </w:r>
      <w:r w:rsidR="00AC3A92" w:rsidRPr="00C43717">
        <w:noBreakHyphen/>
      </w:r>
      <w:r w:rsidR="00AC3A92">
        <w:rPr>
          <w:noProof/>
        </w:rPr>
        <w:t>5</w:t>
      </w:r>
      <w:r w:rsidR="00A30628" w:rsidRPr="00C43717">
        <w:fldChar w:fldCharType="end"/>
      </w:r>
      <w:r w:rsidRPr="00C43717">
        <w:t>), with typical intervention examples provided for each scale (</w:t>
      </w:r>
      <w:r w:rsidR="00A30628" w:rsidRPr="00C43717">
        <w:fldChar w:fldCharType="begin"/>
      </w:r>
      <w:r w:rsidR="00A30628" w:rsidRPr="00C43717">
        <w:instrText xml:space="preserve"> REF _Ref156557105 \h </w:instrText>
      </w:r>
      <w:r w:rsidR="00A30628" w:rsidRPr="00C43717">
        <w:fldChar w:fldCharType="separate"/>
      </w:r>
      <w:r w:rsidR="00AC3A92" w:rsidRPr="00C43717">
        <w:t xml:space="preserve">Table </w:t>
      </w:r>
      <w:r w:rsidR="00AC3A92" w:rsidRPr="00C43717">
        <w:rPr>
          <w:noProof/>
        </w:rPr>
        <w:t>A</w:t>
      </w:r>
      <w:r w:rsidR="00AC3A92" w:rsidRPr="00C43717">
        <w:noBreakHyphen/>
      </w:r>
      <w:r w:rsidR="00AC3A92">
        <w:rPr>
          <w:noProof/>
        </w:rPr>
        <w:t>2</w:t>
      </w:r>
      <w:r w:rsidR="00A30628" w:rsidRPr="00C43717">
        <w:fldChar w:fldCharType="end"/>
      </w:r>
      <w:r w:rsidRPr="00C43717">
        <w:t>).</w:t>
      </w:r>
    </w:p>
    <w:p w14:paraId="27ABB5B9" w14:textId="77777777" w:rsidR="00BC7BF3" w:rsidRPr="00C43717" w:rsidRDefault="00BC7BF3" w:rsidP="00BC7BF3">
      <w:pPr>
        <w:keepNext/>
      </w:pPr>
      <w:r w:rsidRPr="00C43717">
        <w:rPr>
          <w:noProof/>
        </w:rPr>
        <w:t xml:space="preserve"> </w:t>
      </w:r>
      <w:r w:rsidRPr="00C43717">
        <w:rPr>
          <w:noProof/>
        </w:rPr>
        <w:drawing>
          <wp:inline distT="0" distB="0" distL="0" distR="0" wp14:anchorId="0BFEF009" wp14:editId="4E4B4D01">
            <wp:extent cx="4634865" cy="1762760"/>
            <wp:effectExtent l="0" t="0" r="0" b="8890"/>
            <wp:docPr id="4068137" name="Picture 4068137" descr="A diagram of a neighborhoo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10986" name="Picture 1" descr="A diagram of a neighborhood&#10;&#10;Description automatically generated with medium confidence"/>
                    <pic:cNvPicPr/>
                  </pic:nvPicPr>
                  <pic:blipFill>
                    <a:blip r:embed="rId28" cstate="email">
                      <a:extLst>
                        <a:ext uri="{28A0092B-C50C-407E-A947-70E740481C1C}">
                          <a14:useLocalDpi xmlns:a14="http://schemas.microsoft.com/office/drawing/2010/main"/>
                        </a:ext>
                      </a:extLst>
                    </a:blip>
                    <a:stretch>
                      <a:fillRect/>
                    </a:stretch>
                  </pic:blipFill>
                  <pic:spPr>
                    <a:xfrm>
                      <a:off x="0" y="0"/>
                      <a:ext cx="4634865" cy="1762760"/>
                    </a:xfrm>
                    <a:prstGeom prst="rect">
                      <a:avLst/>
                    </a:prstGeom>
                  </pic:spPr>
                </pic:pic>
              </a:graphicData>
            </a:graphic>
          </wp:inline>
        </w:drawing>
      </w:r>
    </w:p>
    <w:p w14:paraId="016730C2" w14:textId="0200C6EA" w:rsidR="00BC7BF3" w:rsidRPr="00C43717" w:rsidRDefault="00BC7BF3" w:rsidP="00BC7BF3">
      <w:pPr>
        <w:pStyle w:val="Caption"/>
      </w:pPr>
      <w:bookmarkStart w:id="1216" w:name="_Ref156557088"/>
      <w:bookmarkStart w:id="1217" w:name="_Toc167890416"/>
      <w:r w:rsidRPr="00C43717">
        <w:t xml:space="preserve">Figure </w:t>
      </w:r>
      <w:r w:rsidR="00E9420D" w:rsidRPr="00C43717">
        <w:t>A</w:t>
      </w:r>
      <w:r w:rsidR="00382D3F" w:rsidRPr="00C43717">
        <w:noBreakHyphen/>
      </w:r>
      <w:r w:rsidR="00382D3F" w:rsidRPr="00C43717">
        <w:fldChar w:fldCharType="begin"/>
      </w:r>
      <w:r w:rsidR="00382D3F" w:rsidRPr="00C43717">
        <w:instrText xml:space="preserve"> SEQ Figure \* ARABIC \s 1 </w:instrText>
      </w:r>
      <w:r w:rsidR="00382D3F" w:rsidRPr="00C43717">
        <w:fldChar w:fldCharType="separate"/>
      </w:r>
      <w:r w:rsidR="00AC3A92">
        <w:rPr>
          <w:noProof/>
        </w:rPr>
        <w:t>5</w:t>
      </w:r>
      <w:r w:rsidR="00382D3F" w:rsidRPr="00C43717">
        <w:fldChar w:fldCharType="end"/>
      </w:r>
      <w:bookmarkEnd w:id="1216"/>
      <w:r w:rsidRPr="00C43717">
        <w:tab/>
      </w:r>
      <w:r w:rsidRPr="00C43717">
        <w:tab/>
        <w:t>Scales at which infiltration and harvesting targets need to be achieved per catchment (HWS, 2021)</w:t>
      </w:r>
      <w:bookmarkEnd w:id="1217"/>
    </w:p>
    <w:p w14:paraId="6EC63EF1" w14:textId="2DF2241B" w:rsidR="00BC7BF3" w:rsidRPr="00C43717" w:rsidRDefault="00BC7BF3" w:rsidP="00BC7BF3">
      <w:pPr>
        <w:pStyle w:val="Caption"/>
        <w:keepNext/>
      </w:pPr>
      <w:bookmarkStart w:id="1218" w:name="_Ref156557105"/>
      <w:bookmarkStart w:id="1219" w:name="_Toc167890313"/>
      <w:r w:rsidRPr="00C43717">
        <w:t xml:space="preserve">Table </w:t>
      </w:r>
      <w:r w:rsidR="00E9420D" w:rsidRPr="00C43717">
        <w:rPr>
          <w:noProof/>
        </w:rPr>
        <w:t>A</w:t>
      </w:r>
      <w:r w:rsidR="00F31E22" w:rsidRPr="00C43717">
        <w:noBreakHyphen/>
      </w:r>
      <w:r w:rsidRPr="00C43717">
        <w:fldChar w:fldCharType="begin"/>
      </w:r>
      <w:r w:rsidRPr="00C43717">
        <w:instrText xml:space="preserve"> SEQ Table \* ARABIC \s 1 </w:instrText>
      </w:r>
      <w:r w:rsidRPr="00C43717">
        <w:fldChar w:fldCharType="separate"/>
      </w:r>
      <w:r w:rsidR="00AC3A92">
        <w:rPr>
          <w:noProof/>
        </w:rPr>
        <w:t>2</w:t>
      </w:r>
      <w:r w:rsidRPr="00C43717">
        <w:rPr>
          <w:noProof/>
        </w:rPr>
        <w:fldChar w:fldCharType="end"/>
      </w:r>
      <w:bookmarkEnd w:id="1218"/>
      <w:r w:rsidRPr="00C43717">
        <w:tab/>
      </w:r>
      <w:r w:rsidRPr="00C43717">
        <w:tab/>
        <w:t>Typical IWM Interventions at each scale (HWS, 2021)</w:t>
      </w:r>
      <w:bookmarkEnd w:id="1219"/>
    </w:p>
    <w:p w14:paraId="466993CB" w14:textId="77777777" w:rsidR="00BC7BF3" w:rsidRPr="00C43717" w:rsidRDefault="00BC7BF3" w:rsidP="00BC7BF3">
      <w:r w:rsidRPr="00C43717">
        <w:rPr>
          <w:noProof/>
        </w:rPr>
        <w:drawing>
          <wp:inline distT="0" distB="0" distL="0" distR="0" wp14:anchorId="39D600FF" wp14:editId="61F1041C">
            <wp:extent cx="4443166" cy="2711303"/>
            <wp:effectExtent l="0" t="0" r="0" b="0"/>
            <wp:docPr id="1762476125" name="Picture 1762476125"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228705" name="Picture 1" descr="A screenshot of a diagram&#10;&#10;Description automatically generated"/>
                    <pic:cNvPicPr/>
                  </pic:nvPicPr>
                  <pic:blipFill>
                    <a:blip r:embed="rId29" cstate="email">
                      <a:extLst>
                        <a:ext uri="{28A0092B-C50C-407E-A947-70E740481C1C}">
                          <a14:useLocalDpi xmlns:a14="http://schemas.microsoft.com/office/drawing/2010/main"/>
                        </a:ext>
                      </a:extLst>
                    </a:blip>
                    <a:stretch>
                      <a:fillRect/>
                    </a:stretch>
                  </pic:blipFill>
                  <pic:spPr>
                    <a:xfrm>
                      <a:off x="0" y="0"/>
                      <a:ext cx="4456900" cy="2719684"/>
                    </a:xfrm>
                    <a:prstGeom prst="rect">
                      <a:avLst/>
                    </a:prstGeom>
                  </pic:spPr>
                </pic:pic>
              </a:graphicData>
            </a:graphic>
          </wp:inline>
        </w:drawing>
      </w:r>
    </w:p>
    <w:p w14:paraId="5B57BBDF" w14:textId="77777777" w:rsidR="00BC7BF3" w:rsidRPr="00C43717" w:rsidRDefault="00BC7BF3" w:rsidP="00BC7BF3">
      <w:pPr>
        <w:pStyle w:val="Heading3"/>
      </w:pPr>
      <w:bookmarkStart w:id="1220" w:name="_Toc167888284"/>
      <w:r w:rsidRPr="00C43717">
        <w:t>DELWP Guidelines for Development in Flood Affected Areas</w:t>
      </w:r>
      <w:bookmarkEnd w:id="1220"/>
    </w:p>
    <w:p w14:paraId="4FCF2DC8" w14:textId="77777777" w:rsidR="00BC7BF3" w:rsidRPr="00C43717" w:rsidRDefault="00BC7BF3" w:rsidP="00BC7BF3">
      <w:r w:rsidRPr="00C43717">
        <w:t>The DELWP Guidelines for Development in Flood Affected Areas (DELWP, 2018)</w:t>
      </w:r>
    </w:p>
    <w:p w14:paraId="5A1C2E57" w14:textId="77777777" w:rsidR="00BC7BF3" w:rsidRPr="00C43717" w:rsidRDefault="00BC7BF3" w:rsidP="00BC7BF3">
      <w:pPr>
        <w:rPr>
          <w:i/>
          <w:iCs/>
        </w:rPr>
      </w:pPr>
      <w:r w:rsidRPr="00C43717">
        <w:rPr>
          <w:i/>
          <w:iCs/>
        </w:rPr>
        <w:t>“Provide an assessment framework and method to assist decisions on development in flood affected areas. In principle, development should not intensify the harmful impacts of flooding”</w:t>
      </w:r>
    </w:p>
    <w:p w14:paraId="062AB3E6" w14:textId="77777777" w:rsidR="00BC7BF3" w:rsidRPr="00C43717" w:rsidRDefault="00BC7BF3" w:rsidP="00BC7BF3">
      <w:pPr>
        <w:rPr>
          <w:i/>
          <w:iCs/>
        </w:rPr>
      </w:pPr>
      <w:r w:rsidRPr="00C43717">
        <w:t xml:space="preserve">The guidelines are extensively used across Victoria in development applications where the works sit within any of the flood overlays as defined in the planning scheme. Development is defined by the guidelines as </w:t>
      </w:r>
      <w:r w:rsidRPr="00C43717">
        <w:rPr>
          <w:i/>
          <w:iCs/>
        </w:rPr>
        <w:t xml:space="preserve">“the construction, alteration or demolition of a building or works and subdivision or consolidation of land” </w:t>
      </w:r>
      <w:r w:rsidRPr="00C43717">
        <w:t>as per Clause 44.04 and Clause 44.05</w:t>
      </w:r>
      <w:r w:rsidRPr="00C43717">
        <w:rPr>
          <w:i/>
          <w:iCs/>
        </w:rPr>
        <w:t>.</w:t>
      </w:r>
    </w:p>
    <w:p w14:paraId="2F442E6F" w14:textId="77777777" w:rsidR="00BC7BF3" w:rsidRPr="00C43717" w:rsidRDefault="00BC7BF3" w:rsidP="00BC7BF3">
      <w:pPr>
        <w:rPr>
          <w:b/>
          <w:bCs/>
        </w:rPr>
      </w:pPr>
      <w:r w:rsidRPr="00C43717">
        <w:t xml:space="preserve">The guidelines are supported by state government drivers such as the </w:t>
      </w:r>
      <w:r w:rsidRPr="00C43717">
        <w:rPr>
          <w:b/>
          <w:bCs/>
        </w:rPr>
        <w:t>Victorian Floodplain Management Strategy</w:t>
      </w:r>
      <w:r w:rsidRPr="00C43717">
        <w:t xml:space="preserve"> and the </w:t>
      </w:r>
      <w:r w:rsidRPr="00C43717">
        <w:rPr>
          <w:b/>
          <w:bCs/>
        </w:rPr>
        <w:t>Planning and Environment Act.</w:t>
      </w:r>
    </w:p>
    <w:p w14:paraId="65B634C9" w14:textId="72955B07" w:rsidR="00BC7BF3" w:rsidRPr="00C43717" w:rsidRDefault="00BC7BF3" w:rsidP="00BC7BF3">
      <w:r w:rsidRPr="00C43717">
        <w:t xml:space="preserve">Works within the boundaries of Clause 44.04 and Clause 44.05 have a mandatory referral to the applicable floodplain management authority, which is Melbourne Water. For works outside of this mapped area, such is the case where the referral is directed to Clause 66 of the Planning Scheme, or </w:t>
      </w:r>
      <w:r w:rsidR="00DE3B9C" w:rsidRPr="00C43717">
        <w:t>Council</w:t>
      </w:r>
      <w:r w:rsidRPr="00C43717">
        <w:t xml:space="preserve"> is not the referral authority, no requirement to apply the guidelines may exist. </w:t>
      </w:r>
      <w:proofErr w:type="gramStart"/>
      <w:r w:rsidRPr="00C43717">
        <w:t>However ,</w:t>
      </w:r>
      <w:proofErr w:type="gramEnd"/>
      <w:r w:rsidRPr="00C43717">
        <w:t xml:space="preserve"> where </w:t>
      </w:r>
      <w:r w:rsidR="00DE3B9C" w:rsidRPr="00C43717">
        <w:t>Council</w:t>
      </w:r>
      <w:r w:rsidRPr="00C43717">
        <w:t xml:space="preserve"> believe there may be a flood risk, </w:t>
      </w:r>
      <w:r w:rsidR="00DE3B9C" w:rsidRPr="00C43717">
        <w:t>Council</w:t>
      </w:r>
      <w:r w:rsidRPr="00C43717">
        <w:t xml:space="preserve"> officers may be required to make their own assessments of development proposals and can utilise the guidelines for this purpose.</w:t>
      </w:r>
    </w:p>
    <w:p w14:paraId="1A13E268" w14:textId="77777777" w:rsidR="00BC7BF3" w:rsidRPr="00C43717" w:rsidRDefault="00BC7BF3" w:rsidP="00BC7BF3">
      <w:pPr>
        <w:pStyle w:val="Heading2"/>
      </w:pPr>
      <w:bookmarkStart w:id="1221" w:name="_Toc167888285"/>
      <w:r w:rsidRPr="00C43717">
        <w:lastRenderedPageBreak/>
        <w:t>Key Strategies, Plans and Frameworks</w:t>
      </w:r>
      <w:bookmarkEnd w:id="1221"/>
    </w:p>
    <w:p w14:paraId="07E16C07" w14:textId="56A24000" w:rsidR="00BC7BF3" w:rsidRPr="00C43717" w:rsidRDefault="00ED204C" w:rsidP="00BC7BF3">
      <w:pPr>
        <w:pStyle w:val="Heading3"/>
      </w:pPr>
      <w:bookmarkStart w:id="1222" w:name="_Toc167888286"/>
      <w:r w:rsidRPr="00C43717">
        <w:t>Plan Melbourne</w:t>
      </w:r>
      <w:r w:rsidR="00BC7BF3" w:rsidRPr="00C43717">
        <w:t>– 2017-2050 Strategy</w:t>
      </w:r>
      <w:bookmarkEnd w:id="1222"/>
      <w:r w:rsidR="00BC7BF3" w:rsidRPr="00C43717">
        <w:t xml:space="preserve"> </w:t>
      </w:r>
    </w:p>
    <w:p w14:paraId="6DF9FD84" w14:textId="382C4DE8" w:rsidR="00BC7BF3" w:rsidRPr="00C43717" w:rsidRDefault="00BC7BF3" w:rsidP="00BC7BF3">
      <w:pPr>
        <w:rPr>
          <w:b/>
          <w:bCs/>
        </w:rPr>
      </w:pPr>
      <w:r w:rsidRPr="00C43717">
        <w:rPr>
          <w:b/>
          <w:bCs/>
        </w:rPr>
        <w:t xml:space="preserve">This SWMP facilitates strategic planning in relation to flood management and mitigation, and IWM initiatives and objectives in support of </w:t>
      </w:r>
      <w:r w:rsidR="00ED204C" w:rsidRPr="00C43717">
        <w:rPr>
          <w:bCs/>
          <w:iCs/>
        </w:rPr>
        <w:t>Plan Melbourne</w:t>
      </w:r>
      <w:r w:rsidRPr="00C43717">
        <w:rPr>
          <w:b/>
          <w:bCs/>
          <w:i/>
          <w:iCs/>
        </w:rPr>
        <w:t>’s</w:t>
      </w:r>
      <w:r w:rsidRPr="00C43717">
        <w:rPr>
          <w:b/>
          <w:bCs/>
        </w:rPr>
        <w:t xml:space="preserve"> Principles 4 and 8.</w:t>
      </w:r>
    </w:p>
    <w:p w14:paraId="2A7F9AE7" w14:textId="4FE36CE4" w:rsidR="00BC7BF3" w:rsidRPr="00C43717" w:rsidRDefault="00ED204C" w:rsidP="00BC7BF3">
      <w:r w:rsidRPr="00C43717">
        <w:t>Plan Melbourne</w:t>
      </w:r>
      <w:r w:rsidR="00BC7BF3" w:rsidRPr="00C43717">
        <w:t xml:space="preserve"> (DELWP, 2017a) will “guide the growth of our city for the next 35 years. It sets the strategy for supporting jobs, housing and transport, while building on Melbourne's legacy of distinctiveness, liveability and sustainability”. </w:t>
      </w:r>
      <w:r w:rsidRPr="00C43717">
        <w:t>Plan Melbourne</w:t>
      </w:r>
      <w:r w:rsidR="00BC7BF3" w:rsidRPr="00C43717">
        <w:t xml:space="preserve"> is guided by nine principles, two of which have direct relevance to the SWMP:</w:t>
      </w:r>
    </w:p>
    <w:p w14:paraId="7C6663C2" w14:textId="77777777" w:rsidR="00BC7BF3" w:rsidRPr="00C43717" w:rsidRDefault="00BC7BF3" w:rsidP="00BC7BF3">
      <w:pPr>
        <w:pStyle w:val="ListParagraph"/>
        <w:numPr>
          <w:ilvl w:val="0"/>
          <w:numId w:val="13"/>
        </w:numPr>
      </w:pPr>
      <w:r w:rsidRPr="00C43717">
        <w:t>Principle 4: Environmental resilience and sustainability: Protecting Melbourne’s biodiversity and natural assets is essential for remaining a productive and healthy city. There is an urgent need for Melbourne to adapt to climate change and make the transition to a low carbon city.</w:t>
      </w:r>
    </w:p>
    <w:p w14:paraId="7F0E137E" w14:textId="77777777" w:rsidR="00BC7BF3" w:rsidRPr="00C43717" w:rsidRDefault="00BC7BF3" w:rsidP="00BC7BF3">
      <w:pPr>
        <w:pStyle w:val="ListParagraph"/>
        <w:numPr>
          <w:ilvl w:val="0"/>
          <w:numId w:val="13"/>
        </w:numPr>
        <w:rPr>
          <w:rFonts w:asciiTheme="minorHAnsi" w:hAnsiTheme="minorHAnsi" w:cstheme="minorHAnsi"/>
        </w:rPr>
      </w:pPr>
      <w:r w:rsidRPr="00C43717">
        <w:t>Principle 8: Infrastructure investment that supports balanced city growth: Smart infrastructure investment and better utilisation of existing infrastructure is the key to creating new jobs and driving population growth in the right places. It is also vital for the social, economic and environmental wellbeing of the city. That’s</w:t>
      </w:r>
      <w:r w:rsidRPr="00C43717">
        <w:rPr>
          <w:rFonts w:asciiTheme="minorHAnsi" w:hAnsiTheme="minorHAnsi" w:cstheme="minorHAnsi"/>
        </w:rPr>
        <w:t xml:space="preserve"> why there needs to be a pipeline of projects and initiatives that make Melbourne more sustainable, accessible and prosperous.</w:t>
      </w:r>
    </w:p>
    <w:p w14:paraId="5A0EB917" w14:textId="62D538F3" w:rsidR="00BC7BF3" w:rsidRPr="00C43717" w:rsidRDefault="00BC7BF3" w:rsidP="00BC7BF3">
      <w:pPr>
        <w:rPr>
          <w:rFonts w:asciiTheme="minorHAnsi" w:hAnsiTheme="minorHAnsi" w:cstheme="minorHAnsi"/>
        </w:rPr>
      </w:pPr>
      <w:r w:rsidRPr="00C43717">
        <w:rPr>
          <w:rFonts w:asciiTheme="minorHAnsi" w:hAnsiTheme="minorHAnsi" w:cstheme="minorHAnsi"/>
        </w:rPr>
        <w:t xml:space="preserve">The principles are supported in </w:t>
      </w:r>
      <w:r w:rsidR="00ED204C" w:rsidRPr="00C43717">
        <w:rPr>
          <w:rFonts w:asciiTheme="minorHAnsi" w:hAnsiTheme="minorHAnsi" w:cstheme="minorHAnsi"/>
        </w:rPr>
        <w:t>Plan Melbourne</w:t>
      </w:r>
      <w:r w:rsidRPr="00C43717">
        <w:rPr>
          <w:rFonts w:asciiTheme="minorHAnsi" w:hAnsiTheme="minorHAnsi" w:cstheme="minorHAnsi"/>
        </w:rPr>
        <w:t xml:space="preserve"> by 7 outcomes. The following are of direct relevance to stormwater management in Yarra Ranges:</w:t>
      </w:r>
    </w:p>
    <w:p w14:paraId="01DF8BFD" w14:textId="77777777" w:rsidR="00BC7BF3" w:rsidRPr="00C43717" w:rsidRDefault="00BC7BF3" w:rsidP="00BC7BF3">
      <w:pPr>
        <w:pStyle w:val="ListParagraph"/>
        <w:numPr>
          <w:ilvl w:val="0"/>
          <w:numId w:val="13"/>
        </w:numPr>
      </w:pPr>
      <w:r w:rsidRPr="00C43717">
        <w:t>6.2 Reduce the likelihood and consequences of natural hazard events and adapt to climate change.</w:t>
      </w:r>
    </w:p>
    <w:p w14:paraId="780A1A36" w14:textId="77777777" w:rsidR="00BC7BF3" w:rsidRPr="00C43717" w:rsidRDefault="00BC7BF3" w:rsidP="00BC7BF3">
      <w:pPr>
        <w:pStyle w:val="ListParagraph"/>
        <w:numPr>
          <w:ilvl w:val="0"/>
          <w:numId w:val="13"/>
        </w:numPr>
      </w:pPr>
      <w:r w:rsidRPr="00C43717">
        <w:t>6.3 Integrate urban development and water cycle management to support a resilient and liveable city.</w:t>
      </w:r>
    </w:p>
    <w:p w14:paraId="369C7764" w14:textId="77777777" w:rsidR="00BC7BF3" w:rsidRPr="00C43717" w:rsidRDefault="00BC7BF3" w:rsidP="00BC7BF3">
      <w:pPr>
        <w:pStyle w:val="ListParagraph"/>
        <w:numPr>
          <w:ilvl w:val="0"/>
          <w:numId w:val="13"/>
        </w:numPr>
      </w:pPr>
      <w:r w:rsidRPr="00C43717">
        <w:t>6.4 Make Melbourne cooler and greener.</w:t>
      </w:r>
    </w:p>
    <w:p w14:paraId="2B9D05C8" w14:textId="77777777" w:rsidR="00BC7BF3" w:rsidRPr="00C43717" w:rsidRDefault="00BC7BF3" w:rsidP="00BC7BF3">
      <w:pPr>
        <w:pStyle w:val="ListParagraph"/>
        <w:numPr>
          <w:ilvl w:val="0"/>
          <w:numId w:val="13"/>
        </w:numPr>
        <w:rPr>
          <w:rFonts w:asciiTheme="minorHAnsi" w:hAnsiTheme="minorHAnsi" w:cstheme="minorHAnsi"/>
        </w:rPr>
      </w:pPr>
      <w:r w:rsidRPr="00C43717">
        <w:t>6.5 Protect and restore natural habitats.</w:t>
      </w:r>
    </w:p>
    <w:p w14:paraId="41F383F3" w14:textId="28F69F1D" w:rsidR="00BC7BF3" w:rsidRPr="00C43717" w:rsidRDefault="00BC7BF3" w:rsidP="00BC7BF3">
      <w:pPr>
        <w:rPr>
          <w:rFonts w:asciiTheme="minorHAnsi" w:hAnsiTheme="minorHAnsi" w:cstheme="minorHAnsi"/>
        </w:rPr>
      </w:pPr>
      <w:r w:rsidRPr="00C43717">
        <w:rPr>
          <w:rFonts w:asciiTheme="minorHAnsi" w:hAnsiTheme="minorHAnsi" w:cstheme="minorHAnsi"/>
        </w:rPr>
        <w:t xml:space="preserve">The following policies within </w:t>
      </w:r>
      <w:r w:rsidR="00ED204C" w:rsidRPr="00C43717">
        <w:rPr>
          <w:rFonts w:asciiTheme="minorHAnsi" w:hAnsiTheme="minorHAnsi" w:cstheme="minorHAnsi"/>
        </w:rPr>
        <w:t>Plan Melbourne</w:t>
      </w:r>
      <w:r w:rsidRPr="00C43717">
        <w:rPr>
          <w:rFonts w:asciiTheme="minorHAnsi" w:hAnsiTheme="minorHAnsi" w:cstheme="minorHAnsi"/>
        </w:rPr>
        <w:t xml:space="preserve"> are of direct relevance to stormwater management in Yarra Ranges:</w:t>
      </w:r>
    </w:p>
    <w:p w14:paraId="3619E741" w14:textId="77777777" w:rsidR="00BC7BF3" w:rsidRPr="00C43717" w:rsidRDefault="00BC7BF3" w:rsidP="00BC7BF3">
      <w:pPr>
        <w:pStyle w:val="ListParagraph"/>
        <w:numPr>
          <w:ilvl w:val="0"/>
          <w:numId w:val="13"/>
        </w:numPr>
      </w:pPr>
      <w:r w:rsidRPr="00C43717">
        <w:t>Policy 6.3.2 Improve alignment between urban water management and planning by adopting an IWM approach.</w:t>
      </w:r>
    </w:p>
    <w:p w14:paraId="1AC98A9F" w14:textId="77777777" w:rsidR="00BC7BF3" w:rsidRPr="00C43717" w:rsidRDefault="00BC7BF3" w:rsidP="00BC7BF3">
      <w:pPr>
        <w:pStyle w:val="ListParagraph"/>
        <w:numPr>
          <w:ilvl w:val="0"/>
          <w:numId w:val="13"/>
        </w:numPr>
      </w:pPr>
      <w:r w:rsidRPr="00C43717">
        <w:t>Policy 6.4.1 Support a cooler Melbourne by greening urban areas, buildings, transport corridors and open spaces to create an urban forest.</w:t>
      </w:r>
    </w:p>
    <w:p w14:paraId="40D7BFB7" w14:textId="77777777" w:rsidR="00BC7BF3" w:rsidRPr="00C43717" w:rsidRDefault="00BC7BF3" w:rsidP="00BC7BF3">
      <w:pPr>
        <w:pStyle w:val="ListParagraph"/>
        <w:numPr>
          <w:ilvl w:val="0"/>
          <w:numId w:val="13"/>
        </w:numPr>
      </w:pPr>
      <w:r w:rsidRPr="00C43717">
        <w:t>Policy 6.5.2 Protect and enhance the health of urban waterways.</w:t>
      </w:r>
    </w:p>
    <w:p w14:paraId="2FE2B409" w14:textId="77777777" w:rsidR="00BC7BF3" w:rsidRPr="00C43717" w:rsidRDefault="00BC7BF3" w:rsidP="00BC7BF3">
      <w:pPr>
        <w:pStyle w:val="ListParagraph"/>
        <w:numPr>
          <w:ilvl w:val="1"/>
          <w:numId w:val="13"/>
        </w:numPr>
      </w:pPr>
      <w:r w:rsidRPr="00C43717">
        <w:t>“Retaining stormwater in the landscape through water sensitive urban design and stormwater harvesting is necessary to secure the health of the city’s waterways and bays. It will also reduce flood risks, improve landscapes and amenity, and create a greener city. Objectives and performance standards within planning schemes must be strengthened to minimise the impacts of stormwater”.</w:t>
      </w:r>
    </w:p>
    <w:p w14:paraId="27218DF8" w14:textId="1842F766" w:rsidR="00BC7BF3" w:rsidRPr="00C43717" w:rsidRDefault="00ED204C" w:rsidP="00BC7BF3">
      <w:pPr>
        <w:pStyle w:val="Heading3"/>
      </w:pPr>
      <w:bookmarkStart w:id="1223" w:name="_Toc167888287"/>
      <w:r w:rsidRPr="00C43717">
        <w:t>Victoria’s Climate Change Strategy</w:t>
      </w:r>
      <w:bookmarkEnd w:id="1223"/>
    </w:p>
    <w:p w14:paraId="4D502E9F" w14:textId="51C9B588" w:rsidR="00BC7BF3" w:rsidRPr="00C43717" w:rsidRDefault="00ED204C" w:rsidP="00BC7BF3">
      <w:pPr>
        <w:rPr>
          <w:rFonts w:asciiTheme="minorHAnsi" w:hAnsiTheme="minorHAnsi" w:cstheme="minorHAnsi"/>
          <w:b/>
          <w:bCs/>
        </w:rPr>
      </w:pPr>
      <w:r w:rsidRPr="00C43717">
        <w:rPr>
          <w:bCs/>
        </w:rPr>
        <w:t>Victoria’s Climate Change Strategy</w:t>
      </w:r>
      <w:r w:rsidR="00BC7BF3" w:rsidRPr="00C43717">
        <w:rPr>
          <w:b/>
          <w:bCs/>
        </w:rPr>
        <w:t xml:space="preserve"> (</w:t>
      </w:r>
      <w:r w:rsidR="00BC7BF3" w:rsidRPr="00C43717">
        <w:rPr>
          <w:rFonts w:asciiTheme="minorHAnsi" w:hAnsiTheme="minorHAnsi" w:cstheme="minorHAnsi"/>
          <w:b/>
          <w:bCs/>
        </w:rPr>
        <w:t>DELWP, 2021)</w:t>
      </w:r>
      <w:r w:rsidR="00BC7BF3" w:rsidRPr="00C43717">
        <w:rPr>
          <w:b/>
          <w:bCs/>
        </w:rPr>
        <w:t xml:space="preserve"> supports building infrastructure that has more ability to withstand climate change impacts, transparent communication around climate change, climate change adaptation and active management of ecosystems to provide for their function and resilience in the face of climate change. With regards to stormwater management, this has particular relevance to setting of floor levels in flood affected areas and in setting drainage capacity, PSD, OSD and IWM or WSUD requirements. Yarra Ranges are committed to updating their Development Engineering Guidelines to better plan for climate change impacts.</w:t>
      </w:r>
    </w:p>
    <w:p w14:paraId="18196733" w14:textId="4245F547" w:rsidR="00BC7BF3" w:rsidRPr="00C43717" w:rsidRDefault="00ED204C" w:rsidP="00BC7BF3">
      <w:r w:rsidRPr="00C43717">
        <w:rPr>
          <w:iCs/>
        </w:rPr>
        <w:t>Victoria’s Climate Change Strategy</w:t>
      </w:r>
      <w:r w:rsidR="00BC7BF3" w:rsidRPr="00C43717">
        <w:t xml:space="preserve"> (DELWP, 2021) sets the state’s plan for further reducing emissions, while at the same time creating new opportunities and new jobs.</w:t>
      </w:r>
    </w:p>
    <w:p w14:paraId="2198D669" w14:textId="77777777" w:rsidR="00BC7BF3" w:rsidRPr="00C43717" w:rsidRDefault="00BC7BF3" w:rsidP="00BC7BF3">
      <w:r w:rsidRPr="00C43717">
        <w:t>Two of the 2030 objectives specifically relevant to stormwater management in the Yarra Ranges are:</w:t>
      </w:r>
    </w:p>
    <w:p w14:paraId="7F664D89" w14:textId="77777777" w:rsidR="00BC7BF3" w:rsidRPr="00C43717" w:rsidRDefault="00BC7BF3" w:rsidP="00BC7BF3">
      <w:pPr>
        <w:pStyle w:val="ListParagraph"/>
        <w:numPr>
          <w:ilvl w:val="0"/>
          <w:numId w:val="13"/>
        </w:numPr>
      </w:pPr>
      <w:r w:rsidRPr="00C43717">
        <w:t xml:space="preserve">Our built environment and infrastructure will have an improved ability to avoid, withstand and recover from climate change impacts, while continuing to provide essential services and support community wellbeing. </w:t>
      </w:r>
    </w:p>
    <w:p w14:paraId="12B98758" w14:textId="77777777" w:rsidR="00BC7BF3" w:rsidRPr="00C43717" w:rsidRDefault="00BC7BF3" w:rsidP="00BC7BF3">
      <w:pPr>
        <w:pStyle w:val="ListParagraph"/>
        <w:numPr>
          <w:ilvl w:val="0"/>
          <w:numId w:val="13"/>
        </w:numPr>
      </w:pPr>
      <w:r w:rsidRPr="00C43717">
        <w:t>Victoria’s biodiverse ecosystems will be functional and resilient in the face of climate change. They will be actively managed and enjoyed, balancing sometimes competing values and uses.</w:t>
      </w:r>
    </w:p>
    <w:p w14:paraId="7289F722" w14:textId="77777777" w:rsidR="00BC7BF3" w:rsidRPr="00C43717" w:rsidRDefault="00BC7BF3" w:rsidP="00BC7BF3">
      <w:r w:rsidRPr="00C43717">
        <w:t>The adaptation priorities to 2025 include:</w:t>
      </w:r>
    </w:p>
    <w:p w14:paraId="31DACE16" w14:textId="77777777" w:rsidR="00BC7BF3" w:rsidRPr="00C43717" w:rsidRDefault="00BC7BF3" w:rsidP="00BC7BF3">
      <w:pPr>
        <w:pStyle w:val="ListParagraph"/>
        <w:numPr>
          <w:ilvl w:val="0"/>
          <w:numId w:val="13"/>
        </w:numPr>
      </w:pPr>
      <w:r w:rsidRPr="00C43717">
        <w:t>Transparently communicate to all Victorians the challenges, opportunities and trade-offs required under climate change.</w:t>
      </w:r>
    </w:p>
    <w:p w14:paraId="3220E9D9" w14:textId="77777777" w:rsidR="00BC7BF3" w:rsidRPr="00C43717" w:rsidRDefault="00BC7BF3" w:rsidP="00BC7BF3">
      <w:pPr>
        <w:pStyle w:val="ListParagraph"/>
        <w:numPr>
          <w:ilvl w:val="0"/>
          <w:numId w:val="13"/>
        </w:numPr>
      </w:pPr>
      <w:r w:rsidRPr="00C43717">
        <w:t>Integrate climate change risk management into investment decisions, particularly for large and long-lived investments.</w:t>
      </w:r>
    </w:p>
    <w:p w14:paraId="33B80B17" w14:textId="77777777" w:rsidR="00BC7BF3" w:rsidRPr="00C43717" w:rsidRDefault="00BC7BF3" w:rsidP="00BC7BF3">
      <w:pPr>
        <w:pStyle w:val="ListParagraph"/>
        <w:numPr>
          <w:ilvl w:val="0"/>
          <w:numId w:val="13"/>
        </w:numPr>
      </w:pPr>
      <w:r w:rsidRPr="00C43717">
        <w:t>Demonstrate the benefits and business case for climate change adaptation action.</w:t>
      </w:r>
    </w:p>
    <w:p w14:paraId="368E425B" w14:textId="77777777" w:rsidR="00BC7BF3" w:rsidRPr="00C43717" w:rsidRDefault="00BC7BF3" w:rsidP="00BC7BF3">
      <w:pPr>
        <w:pStyle w:val="Heading3"/>
      </w:pPr>
      <w:bookmarkStart w:id="1224" w:name="_Toc167888288"/>
      <w:r w:rsidRPr="00C43717">
        <w:lastRenderedPageBreak/>
        <w:t>Built Environment Climate Change Adaptation Action Plan 2022–2026</w:t>
      </w:r>
      <w:bookmarkEnd w:id="1224"/>
    </w:p>
    <w:p w14:paraId="0A945E1A" w14:textId="77777777" w:rsidR="00BC7BF3" w:rsidRPr="00C43717" w:rsidRDefault="00BC7BF3" w:rsidP="00BC7BF3">
      <w:r w:rsidRPr="00C43717">
        <w:rPr>
          <w:b/>
          <w:bCs/>
        </w:rPr>
        <w:t>This SWMP supports the consideration of climate change in drainage design.</w:t>
      </w:r>
    </w:p>
    <w:p w14:paraId="78EAB208" w14:textId="77777777" w:rsidR="00BC7BF3" w:rsidRPr="00C43717" w:rsidRDefault="00BC7BF3" w:rsidP="00BC7BF3">
      <w:r w:rsidRPr="00C43717">
        <w:t xml:space="preserve">The Built Environment Climate Change Adaptation Action Plan is designed to support communities in how to address and respond to climate and climate change related events through resilience planning. The plan is currently being developed (with a timeline of 2022 – 2026) and will then be updated every 5 years until 2050. </w:t>
      </w:r>
    </w:p>
    <w:p w14:paraId="5EBCCBA6" w14:textId="10DF7A97" w:rsidR="00BC7BF3" w:rsidRPr="00C43717" w:rsidRDefault="00BC7BF3" w:rsidP="00BC7BF3">
      <w:r w:rsidRPr="00C43717">
        <w:t xml:space="preserve">As part of the action plan, a number of governance and regulation actions are being developed, including updating planning provisions to respond to climate change and updating the building standards relevant to flooding and storm exposure. The Action Plan will support </w:t>
      </w:r>
      <w:r w:rsidR="00DE3B9C" w:rsidRPr="00C43717">
        <w:t>council</w:t>
      </w:r>
      <w:r w:rsidRPr="00C43717">
        <w:t xml:space="preserve">s in managing climate change adaptation and risk reduction and will review legal mechanisms to support climate-resilient urban development. </w:t>
      </w:r>
    </w:p>
    <w:p w14:paraId="0BDD8B21" w14:textId="77777777" w:rsidR="00BC7BF3" w:rsidRPr="00C43717" w:rsidRDefault="00BC7BF3" w:rsidP="00BC7BF3">
      <w:r w:rsidRPr="00C43717">
        <w:t>With regards to stormwater management, climate change is expected to impact rainfall intensities and overall volumes. Rainfall intensities are predicted to increase, particularly in the summer month. There will be a decline in rainfall across the cooler seasons, as well as an overall decrease in average annual rainfall. With these changes, temperature is also expected to increase, placing a greater importance on urban heat island reducing mechanisms of which stormwater plays an important role.</w:t>
      </w:r>
    </w:p>
    <w:p w14:paraId="4D2F3313" w14:textId="77777777" w:rsidR="00BC7BF3" w:rsidRPr="00C43717" w:rsidRDefault="00BC7BF3" w:rsidP="00BC7BF3">
      <w:pPr>
        <w:pStyle w:val="Heading3"/>
      </w:pPr>
      <w:bookmarkStart w:id="1225" w:name="_Toc167888289"/>
      <w:r w:rsidRPr="00C43717">
        <w:t>Flood Management Strategy for Port Phillip and Western Port (2021-2031)</w:t>
      </w:r>
      <w:bookmarkEnd w:id="1225"/>
    </w:p>
    <w:p w14:paraId="26C741B0" w14:textId="77777777" w:rsidR="00BC7BF3" w:rsidRPr="00C43717" w:rsidRDefault="00BC7BF3" w:rsidP="00BC7BF3">
      <w:r w:rsidRPr="00C43717">
        <w:t>The Flood Management Strategy Port Phillip and Westernport is a 10-year strategy that aims to enhance the flood resilience of the region. The Strategy identifies key directions that provide a greater emphasis on managing climate change, empowering diverse communities, and managing flooding to achieve multiple benefits for water security, liveability and sustainability. The strategy recognises the roles and responsibilities of partner organisations in managing flood risks and the need for effective collaboration.</w:t>
      </w:r>
    </w:p>
    <w:p w14:paraId="452FB1FD" w14:textId="77777777" w:rsidR="00BC7BF3" w:rsidRPr="00C43717" w:rsidRDefault="00BC7BF3" w:rsidP="00BC7BF3">
      <w:r w:rsidRPr="00C43717">
        <w:t>The Strategy recognises that although an extensive network of flood infrastructure has been built over many years to reduce the impacts of flooding, it is not feasible to completely remove flood risk from the region, and also that climate change and urban development are increasing flood risk in the Port Phillip and Westernport region.</w:t>
      </w:r>
    </w:p>
    <w:p w14:paraId="51CC0177" w14:textId="77777777" w:rsidR="00BC7BF3" w:rsidRPr="00C43717" w:rsidRDefault="00BC7BF3" w:rsidP="00BC7BF3">
      <w:r w:rsidRPr="00C43717">
        <w:t xml:space="preserve">The vision of the Strategy is that </w:t>
      </w:r>
      <w:r w:rsidRPr="00C43717">
        <w:rPr>
          <w:i/>
          <w:iCs/>
        </w:rPr>
        <w:t>“Together we are aware, responsive and resilient. Communities, business and government understand flooding, plan collaboratively for challenges and take action to manage risks and optimise opportunities, for now and the future”.</w:t>
      </w:r>
    </w:p>
    <w:p w14:paraId="1A6101CF" w14:textId="77777777" w:rsidR="00BC7BF3" w:rsidRPr="00C43717" w:rsidRDefault="00BC7BF3" w:rsidP="00BC7BF3">
      <w:pPr>
        <w:pStyle w:val="Heading3"/>
      </w:pPr>
      <w:bookmarkStart w:id="1226" w:name="_Toc167888290"/>
      <w:r w:rsidRPr="00C43717">
        <w:t>Water for Victoria and IWM Framework for Victoria</w:t>
      </w:r>
      <w:bookmarkEnd w:id="1226"/>
    </w:p>
    <w:p w14:paraId="168F11EE" w14:textId="77777777" w:rsidR="00BC7BF3" w:rsidRPr="00C43717" w:rsidRDefault="00BC7BF3" w:rsidP="00BC7BF3">
      <w:r w:rsidRPr="00C43717">
        <w:t xml:space="preserve">There are several key strategies and frameworks related to IWM that influence the direction of this SWMP. </w:t>
      </w:r>
    </w:p>
    <w:p w14:paraId="09AFA5FD" w14:textId="77777777" w:rsidR="00BC7BF3" w:rsidRPr="00C43717" w:rsidRDefault="00BC7BF3" w:rsidP="00BC7BF3">
      <w:r w:rsidRPr="00C43717">
        <w:t xml:space="preserve">Water for Victoria (Victorian State Government, 2016) provides the framework to guide smart water management, bolster the water grid and support more liveable Victorian communities. From the framework came the IWM Framework for Victoria (DEECA, 2017). This provided guidance to assist government, water authorities and the communities in determining water management solutions. </w:t>
      </w:r>
    </w:p>
    <w:p w14:paraId="327F9C2D" w14:textId="77777777" w:rsidR="00BC7BF3" w:rsidRPr="00C43717" w:rsidRDefault="00BC7BF3" w:rsidP="00BC7BF3">
      <w:pPr>
        <w:pStyle w:val="Heading3"/>
      </w:pPr>
      <w:bookmarkStart w:id="1227" w:name="_Toc167888291"/>
      <w:r w:rsidRPr="00C43717">
        <w:t>Yarra Catchment IWM Plan and Dandenong Catchment IWM Plan</w:t>
      </w:r>
      <w:bookmarkEnd w:id="1227"/>
      <w:r w:rsidRPr="00C43717">
        <w:t xml:space="preserve"> </w:t>
      </w:r>
    </w:p>
    <w:p w14:paraId="649725D7" w14:textId="77777777" w:rsidR="00BC7BF3" w:rsidRPr="00C43717" w:rsidRDefault="00BC7BF3" w:rsidP="00BC7BF3">
      <w:r w:rsidRPr="00C43717">
        <w:t>The IWM framework led to the establishment of the IWM Forums, and from there IWM strategies for each of the major catchments across Greater Melbourne were developed. Relevant to Yarra Ranges are the Yarra Catchment IWM Plan (DELWP, 2022a) and the Dandenong Catchment IWM Plan (DELWP, 2022b). The Plans include the following targets:</w:t>
      </w:r>
    </w:p>
    <w:p w14:paraId="15938B7D" w14:textId="77777777" w:rsidR="00BC7BF3" w:rsidRPr="00C43717" w:rsidRDefault="00BC7BF3" w:rsidP="00BC7BF3">
      <w:pPr>
        <w:pStyle w:val="ListParagraph"/>
        <w:numPr>
          <w:ilvl w:val="0"/>
          <w:numId w:val="13"/>
        </w:numPr>
      </w:pPr>
      <w:r w:rsidRPr="00C43717">
        <w:t>$10m reduction (Yarra catchment) and $9-64m reduction in AAD (Dandenong catchment) delivered by flood management initiatives by 2030</w:t>
      </w:r>
    </w:p>
    <w:p w14:paraId="585B00D7" w14:textId="77777777" w:rsidR="00BC7BF3" w:rsidRPr="00C43717" w:rsidRDefault="00BC7BF3" w:rsidP="00BC7BF3">
      <w:pPr>
        <w:pStyle w:val="ListParagraph"/>
        <w:numPr>
          <w:ilvl w:val="0"/>
          <w:numId w:val="13"/>
        </w:numPr>
      </w:pPr>
      <w:r w:rsidRPr="00C43717">
        <w:t>100% of projects cross-consider IWM and flood mitigation opportunities as part of their design by 2030 and maintained by 2050</w:t>
      </w:r>
    </w:p>
    <w:p w14:paraId="363C2E6B" w14:textId="77777777" w:rsidR="00BC7BF3" w:rsidRPr="00C43717" w:rsidRDefault="00BC7BF3" w:rsidP="00BC7BF3">
      <w:pPr>
        <w:pStyle w:val="ListParagraph"/>
        <w:numPr>
          <w:ilvl w:val="0"/>
          <w:numId w:val="13"/>
        </w:numPr>
      </w:pPr>
      <w:r w:rsidRPr="00C43717">
        <w:t>21 GL/year (Yarra catchment) and 11 GL/year (Dandenong catchment) mean annual urban runoff volume reduction by 2030</w:t>
      </w:r>
    </w:p>
    <w:p w14:paraId="3DCD9171" w14:textId="77777777" w:rsidR="00BC7BF3" w:rsidRPr="00C43717" w:rsidRDefault="00BC7BF3" w:rsidP="00BC7BF3">
      <w:r w:rsidRPr="00C43717">
        <w:t>There are also targets around water for the environment, passive irrigation of street trees and active and passive public open spaces with alternative water, improvements in community literacy around the water cycle, supply of alternative water for agriculture, increasing skills and organisational capacity and leadership and visioning amongst others.</w:t>
      </w:r>
    </w:p>
    <w:p w14:paraId="12517C56" w14:textId="77777777" w:rsidR="00BC7BF3" w:rsidRPr="00C43717" w:rsidRDefault="00BC7BF3" w:rsidP="00BC7BF3">
      <w:pPr>
        <w:pStyle w:val="Heading3"/>
      </w:pPr>
      <w:bookmarkStart w:id="1228" w:name="_Toc167888292"/>
      <w:r w:rsidRPr="00C43717">
        <w:t>The Healthy Waterways Strategy</w:t>
      </w:r>
      <w:bookmarkEnd w:id="1228"/>
    </w:p>
    <w:p w14:paraId="5B1BB260" w14:textId="363D80AB" w:rsidR="00BC7BF3" w:rsidRPr="00C43717" w:rsidRDefault="00BC7BF3" w:rsidP="00BC7BF3">
      <w:r w:rsidRPr="00C43717">
        <w:t>The</w:t>
      </w:r>
      <w:r w:rsidRPr="00C43717">
        <w:rPr>
          <w:rFonts w:ascii="Cambria" w:hAnsi="Cambria" w:cs="Cambria"/>
        </w:rPr>
        <w:t> </w:t>
      </w:r>
      <w:r w:rsidRPr="00C43717">
        <w:t>Healthy Waterways Strategy 2018-28</w:t>
      </w:r>
      <w:r w:rsidRPr="00C43717">
        <w:rPr>
          <w:rFonts w:ascii="Cambria" w:hAnsi="Cambria" w:cs="Cambria"/>
        </w:rPr>
        <w:t> </w:t>
      </w:r>
      <w:r w:rsidRPr="00C43717">
        <w:t>sets a long-term vision</w:t>
      </w:r>
      <w:r w:rsidRPr="00C43717">
        <w:rPr>
          <w:rFonts w:ascii="Cambria" w:hAnsi="Cambria" w:cs="Cambria"/>
        </w:rPr>
        <w:t> </w:t>
      </w:r>
      <w:r w:rsidRPr="00C43717">
        <w:t>for managing the health of rivers, wetlands and estuaries in the Port Phillip and Westernport region, in order to protect and improve their value to the community. The strategy is supported by co-designed programs for each of the region’s five catchments which</w:t>
      </w:r>
      <w:r w:rsidRPr="00C43717">
        <w:rPr>
          <w:rFonts w:ascii="Cambria" w:hAnsi="Cambria" w:cs="Cambria"/>
        </w:rPr>
        <w:t> </w:t>
      </w:r>
      <w:r w:rsidRPr="00C43717">
        <w:t xml:space="preserve">provide a flexible framework for managing waterways. A Healthy Waterways Strategy Practitioners note was developed by Melbourne Water and the EPA in 2021. The </w:t>
      </w:r>
      <w:r w:rsidRPr="00C43717">
        <w:lastRenderedPageBreak/>
        <w:t>Practitioner’s Note assists with the application of the EPA (2021) Guidelines and clarifies stormwater harvesting and infiltration targets that apply to the different regions.</w:t>
      </w:r>
    </w:p>
    <w:p w14:paraId="5097037C" w14:textId="77777777" w:rsidR="00BC7BF3" w:rsidRPr="00C43717" w:rsidRDefault="00BC7BF3" w:rsidP="00BC7BF3">
      <w:pPr>
        <w:pStyle w:val="Heading3"/>
      </w:pPr>
      <w:bookmarkStart w:id="1229" w:name="_Toc167888293"/>
      <w:r w:rsidRPr="00C43717">
        <w:t>Yarra River Action Plan</w:t>
      </w:r>
      <w:bookmarkEnd w:id="1229"/>
    </w:p>
    <w:p w14:paraId="4C6D9A7E" w14:textId="77777777" w:rsidR="00BC7BF3" w:rsidRPr="00C43717" w:rsidRDefault="00BC7BF3" w:rsidP="00BC7BF3">
      <w:pPr>
        <w:rPr>
          <w:rFonts w:asciiTheme="minorHAnsi" w:hAnsiTheme="minorHAnsi" w:cstheme="minorHAnsi"/>
        </w:rPr>
      </w:pPr>
      <w:r w:rsidRPr="00C43717">
        <w:rPr>
          <w:rFonts w:asciiTheme="minorHAnsi" w:hAnsiTheme="minorHAnsi" w:cstheme="minorHAnsi"/>
        </w:rPr>
        <w:t>The Yarra River Action Plan</w:t>
      </w:r>
      <w:r w:rsidRPr="00C43717">
        <w:rPr>
          <w:rFonts w:asciiTheme="minorHAnsi" w:hAnsiTheme="minorHAnsi" w:cstheme="minorHAnsi"/>
          <w:i/>
          <w:iCs/>
        </w:rPr>
        <w:t xml:space="preserve"> </w:t>
      </w:r>
      <w:r w:rsidRPr="00C43717">
        <w:rPr>
          <w:rFonts w:asciiTheme="minorHAnsi" w:hAnsiTheme="minorHAnsi" w:cstheme="minorHAnsi"/>
        </w:rPr>
        <w:t xml:space="preserve">(DELWP, 2017b) outlines the Government’s response to the Yarra River Protection Ministerial Advisory Committee (Yarra MAC) Discussion Paper, Protecting the Yarra River (Birrarung).  </w:t>
      </w:r>
    </w:p>
    <w:p w14:paraId="23CCA393" w14:textId="77777777" w:rsidR="00BC7BF3" w:rsidRPr="00C43717" w:rsidRDefault="00BC7BF3" w:rsidP="00BC7BF3">
      <w:pPr>
        <w:rPr>
          <w:rFonts w:asciiTheme="minorHAnsi" w:hAnsiTheme="minorHAnsi" w:cstheme="minorHAnsi"/>
        </w:rPr>
      </w:pPr>
      <w:r w:rsidRPr="00C43717">
        <w:rPr>
          <w:rFonts w:asciiTheme="minorHAnsi" w:hAnsiTheme="minorHAnsi" w:cstheme="minorHAnsi"/>
        </w:rPr>
        <w:t>It is guided by five objectives, the first being “A healthy river”, which has the following aims:</w:t>
      </w:r>
    </w:p>
    <w:p w14:paraId="7CAC0309" w14:textId="77777777" w:rsidR="00BC7BF3" w:rsidRPr="00C43717" w:rsidRDefault="00BC7BF3" w:rsidP="00BC7BF3">
      <w:pPr>
        <w:pStyle w:val="ListParagraph"/>
        <w:numPr>
          <w:ilvl w:val="0"/>
          <w:numId w:val="13"/>
        </w:numPr>
      </w:pPr>
      <w:proofErr w:type="spellStart"/>
      <w:r w:rsidRPr="00C43717">
        <w:t>Wilip</w:t>
      </w:r>
      <w:proofErr w:type="spellEnd"/>
      <w:r w:rsidRPr="00C43717">
        <w:t xml:space="preserve">-gin Birrarung </w:t>
      </w:r>
      <w:proofErr w:type="spellStart"/>
      <w:r w:rsidRPr="00C43717">
        <w:t>murron</w:t>
      </w:r>
      <w:proofErr w:type="spellEnd"/>
      <w:r w:rsidRPr="00C43717">
        <w:t xml:space="preserve"> (keep the Birrarung alive)</w:t>
      </w:r>
    </w:p>
    <w:p w14:paraId="6DFD58CB" w14:textId="77777777" w:rsidR="00BC7BF3" w:rsidRPr="00C43717" w:rsidRDefault="00BC7BF3" w:rsidP="00BC7BF3">
      <w:pPr>
        <w:pStyle w:val="ListParagraph"/>
        <w:numPr>
          <w:ilvl w:val="0"/>
          <w:numId w:val="13"/>
        </w:numPr>
      </w:pPr>
      <w:r w:rsidRPr="00C43717">
        <w:t>Protect and improve the health of the river and its riparian ecology</w:t>
      </w:r>
    </w:p>
    <w:p w14:paraId="2B444C93" w14:textId="77777777" w:rsidR="00BC7BF3" w:rsidRPr="00C43717" w:rsidRDefault="00BC7BF3" w:rsidP="00BC7BF3">
      <w:pPr>
        <w:pStyle w:val="ListParagraph"/>
        <w:numPr>
          <w:ilvl w:val="0"/>
          <w:numId w:val="13"/>
        </w:numPr>
      </w:pPr>
      <w:r w:rsidRPr="00C43717">
        <w:t>Increase the resilience of the river to the impacts of climate change and population growth</w:t>
      </w:r>
    </w:p>
    <w:p w14:paraId="763A5B5F" w14:textId="77777777" w:rsidR="00BC7BF3" w:rsidRPr="00C43717" w:rsidRDefault="00BC7BF3" w:rsidP="00BC7BF3">
      <w:pPr>
        <w:pStyle w:val="ListParagraph"/>
        <w:numPr>
          <w:ilvl w:val="0"/>
          <w:numId w:val="13"/>
        </w:numPr>
      </w:pPr>
      <w:r w:rsidRPr="00C43717">
        <w:t>Protect the health of Port Phillip Bay</w:t>
      </w:r>
    </w:p>
    <w:p w14:paraId="37D03FA7" w14:textId="77777777" w:rsidR="00BC7BF3" w:rsidRPr="00C43717" w:rsidRDefault="00BC7BF3" w:rsidP="00BC7BF3">
      <w:pPr>
        <w:rPr>
          <w:rFonts w:asciiTheme="minorHAnsi" w:hAnsiTheme="minorHAnsi" w:cstheme="minorHAnsi"/>
        </w:rPr>
      </w:pPr>
      <w:r w:rsidRPr="00C43717">
        <w:rPr>
          <w:rFonts w:asciiTheme="minorHAnsi" w:hAnsiTheme="minorHAnsi" w:cstheme="minorHAnsi"/>
        </w:rPr>
        <w:t>The second objective is “The Great Yarra Parklands”, with the following aims:</w:t>
      </w:r>
    </w:p>
    <w:p w14:paraId="4B26B220" w14:textId="77777777" w:rsidR="00BC7BF3" w:rsidRPr="00C43717" w:rsidRDefault="00BC7BF3" w:rsidP="00BC7BF3">
      <w:pPr>
        <w:pStyle w:val="ListParagraph"/>
        <w:numPr>
          <w:ilvl w:val="0"/>
          <w:numId w:val="13"/>
        </w:numPr>
      </w:pPr>
      <w:r w:rsidRPr="00C43717">
        <w:t>Recognise the network of parklands along the Yarra as part of the one integrated living whole natural asset</w:t>
      </w:r>
    </w:p>
    <w:p w14:paraId="268C41E7" w14:textId="77777777" w:rsidR="00BC7BF3" w:rsidRPr="00C43717" w:rsidRDefault="00BC7BF3" w:rsidP="00BC7BF3">
      <w:pPr>
        <w:pStyle w:val="ListParagraph"/>
        <w:numPr>
          <w:ilvl w:val="0"/>
          <w:numId w:val="13"/>
        </w:numPr>
      </w:pPr>
      <w:r w:rsidRPr="00C43717">
        <w:t>Improve community access to, movement along and on the river</w:t>
      </w:r>
    </w:p>
    <w:p w14:paraId="6DC9114F" w14:textId="77777777" w:rsidR="00BC7BF3" w:rsidRPr="00C43717" w:rsidRDefault="00BC7BF3" w:rsidP="00BC7BF3">
      <w:pPr>
        <w:pStyle w:val="ListParagraph"/>
        <w:numPr>
          <w:ilvl w:val="0"/>
          <w:numId w:val="13"/>
        </w:numPr>
      </w:pPr>
      <w:r w:rsidRPr="00C43717">
        <w:t>Increase opportunities to enjoy the river parklands for people of all ages and abilities</w:t>
      </w:r>
    </w:p>
    <w:p w14:paraId="55A9EE19" w14:textId="77777777" w:rsidR="00BC7BF3" w:rsidRPr="00C43717" w:rsidRDefault="00BC7BF3" w:rsidP="00BC7BF3">
      <w:pPr>
        <w:pStyle w:val="ListParagraph"/>
        <w:numPr>
          <w:ilvl w:val="0"/>
          <w:numId w:val="13"/>
        </w:numPr>
      </w:pPr>
      <w:r w:rsidRPr="00C43717">
        <w:t>Create more destinations and improve visitor experiences</w:t>
      </w:r>
    </w:p>
    <w:p w14:paraId="73200C39" w14:textId="77777777" w:rsidR="00BC7BF3" w:rsidRPr="00C43717" w:rsidRDefault="00BC7BF3" w:rsidP="00BC7BF3">
      <w:pPr>
        <w:rPr>
          <w:rFonts w:asciiTheme="minorHAnsi" w:hAnsiTheme="minorHAnsi" w:cstheme="minorHAnsi"/>
        </w:rPr>
      </w:pPr>
      <w:r w:rsidRPr="00C43717">
        <w:rPr>
          <w:rFonts w:asciiTheme="minorHAnsi" w:hAnsiTheme="minorHAnsi" w:cstheme="minorHAnsi"/>
        </w:rPr>
        <w:t xml:space="preserve">The fifth objective, “Modern Governance”, includes partnering with the Traditional Owners in the management of natural resources as an aim. </w:t>
      </w:r>
    </w:p>
    <w:p w14:paraId="2F81CA10" w14:textId="77777777" w:rsidR="00BC7BF3" w:rsidRPr="00C43717" w:rsidRDefault="00BC7BF3" w:rsidP="00BC7BF3">
      <w:pPr>
        <w:pStyle w:val="Heading3"/>
      </w:pPr>
      <w:bookmarkStart w:id="1230" w:name="_Toc167888294"/>
      <w:r w:rsidRPr="00C43717">
        <w:t>Yarra Strategic Plan</w:t>
      </w:r>
      <w:bookmarkEnd w:id="1230"/>
    </w:p>
    <w:p w14:paraId="21319C42" w14:textId="4210712E" w:rsidR="00BC7BF3" w:rsidRPr="00C43717" w:rsidRDefault="00BC7BF3" w:rsidP="00BC7BF3">
      <w:pPr>
        <w:rPr>
          <w:rFonts w:asciiTheme="minorHAnsi" w:hAnsiTheme="minorHAnsi" w:cstheme="minorHAnsi"/>
        </w:rPr>
      </w:pPr>
      <w:r w:rsidRPr="00C43717">
        <w:rPr>
          <w:rFonts w:asciiTheme="minorHAnsi" w:hAnsiTheme="minorHAnsi" w:cstheme="minorHAnsi"/>
        </w:rPr>
        <w:t xml:space="preserve">The </w:t>
      </w:r>
      <w:r w:rsidR="00ED204C" w:rsidRPr="00C43717">
        <w:rPr>
          <w:rFonts w:asciiTheme="minorHAnsi" w:hAnsiTheme="minorHAnsi" w:cstheme="minorHAnsi"/>
          <w:iCs/>
        </w:rPr>
        <w:t xml:space="preserve">Yarra Strategic Plan </w:t>
      </w:r>
      <w:r w:rsidRPr="00C43717">
        <w:rPr>
          <w:rFonts w:asciiTheme="minorHAnsi" w:hAnsiTheme="minorHAnsi" w:cstheme="minorHAnsi"/>
        </w:rPr>
        <w:t xml:space="preserve">(Victorian State Government, 2022a) is a requirement of the </w:t>
      </w:r>
      <w:r w:rsidRPr="00C43717">
        <w:rPr>
          <w:rFonts w:asciiTheme="minorHAnsi" w:hAnsiTheme="minorHAnsi" w:cstheme="minorHAnsi"/>
          <w:i/>
          <w:iCs/>
        </w:rPr>
        <w:t>Yarra River Protection Act 2017</w:t>
      </w:r>
      <w:r w:rsidRPr="00C43717">
        <w:rPr>
          <w:rFonts w:asciiTheme="minorHAnsi" w:hAnsiTheme="minorHAnsi" w:cstheme="minorHAnsi"/>
        </w:rPr>
        <w:t xml:space="preserve"> and is the first plan to protect and enhance the Yarra River and its land as one living and integrated natural entity. The Plan sets out 10-year performance objectives, one of which is ‘A healthy river and </w:t>
      </w:r>
      <w:proofErr w:type="gramStart"/>
      <w:r w:rsidRPr="00C43717">
        <w:rPr>
          <w:rFonts w:asciiTheme="minorHAnsi" w:hAnsiTheme="minorHAnsi" w:cstheme="minorHAnsi"/>
        </w:rPr>
        <w:t>lands’</w:t>
      </w:r>
      <w:proofErr w:type="gramEnd"/>
      <w:r w:rsidRPr="00C43717">
        <w:rPr>
          <w:rFonts w:asciiTheme="minorHAnsi" w:hAnsiTheme="minorHAnsi" w:cstheme="minorHAnsi"/>
        </w:rPr>
        <w:t>. This performance objective is stated to have been successful if the following are met:</w:t>
      </w:r>
    </w:p>
    <w:p w14:paraId="07445EA8" w14:textId="77777777" w:rsidR="00BC7BF3" w:rsidRPr="00C43717" w:rsidRDefault="00BC7BF3" w:rsidP="00BC7BF3">
      <w:pPr>
        <w:pStyle w:val="ListParagraph"/>
        <w:numPr>
          <w:ilvl w:val="0"/>
          <w:numId w:val="13"/>
        </w:numPr>
      </w:pPr>
      <w:r w:rsidRPr="00C43717">
        <w:t>Terrestrial and aquatic habitats are improved, connected and maintained resulting in improved biodiversity, increased resilience and net gain in their overall extent and condition.</w:t>
      </w:r>
    </w:p>
    <w:p w14:paraId="64EFFBDE" w14:textId="77777777" w:rsidR="00BC7BF3" w:rsidRPr="00C43717" w:rsidRDefault="00BC7BF3" w:rsidP="00BC7BF3">
      <w:pPr>
        <w:pStyle w:val="ListParagraph"/>
        <w:numPr>
          <w:ilvl w:val="0"/>
          <w:numId w:val="13"/>
        </w:numPr>
      </w:pPr>
      <w:r w:rsidRPr="00C43717">
        <w:t>Waterway condition/water quality is improved in accordance with targets set in the Healthy Waterways Strategy.</w:t>
      </w:r>
    </w:p>
    <w:p w14:paraId="659E4D43" w14:textId="77777777" w:rsidR="00BC7BF3" w:rsidRPr="00C43717" w:rsidRDefault="00BC7BF3" w:rsidP="00BC7BF3">
      <w:pPr>
        <w:pStyle w:val="ListParagraph"/>
        <w:numPr>
          <w:ilvl w:val="0"/>
          <w:numId w:val="13"/>
        </w:numPr>
      </w:pPr>
      <w:r w:rsidRPr="00C43717">
        <w:t>Populations of native fish including threatened species are improved.</w:t>
      </w:r>
    </w:p>
    <w:p w14:paraId="0506E679" w14:textId="77777777" w:rsidR="00BC7BF3" w:rsidRPr="00C43717" w:rsidRDefault="00BC7BF3" w:rsidP="00BC7BF3">
      <w:pPr>
        <w:pStyle w:val="ListParagraph"/>
        <w:numPr>
          <w:ilvl w:val="0"/>
          <w:numId w:val="13"/>
        </w:numPr>
      </w:pPr>
      <w:r w:rsidRPr="00C43717">
        <w:t>Participation in land management activities by landowners, recognised Traditional Owners, managers and wider community increases, resulting in improved native vegetation, water quality and biodiversity.</w:t>
      </w:r>
    </w:p>
    <w:p w14:paraId="74C46F58" w14:textId="0BD2CBC7" w:rsidR="00BC7BF3" w:rsidRPr="00C43717" w:rsidRDefault="00DE3B9C" w:rsidP="00BC7BF3">
      <w:pPr>
        <w:pStyle w:val="Heading2"/>
      </w:pPr>
      <w:bookmarkStart w:id="1231" w:name="_Toc167888295"/>
      <w:r w:rsidRPr="00C43717">
        <w:t>Council</w:t>
      </w:r>
      <w:r w:rsidR="00BC7BF3" w:rsidRPr="00C43717">
        <w:t xml:space="preserve"> Plans and Strategies</w:t>
      </w:r>
      <w:bookmarkEnd w:id="1231"/>
    </w:p>
    <w:p w14:paraId="2EF0766F" w14:textId="783E01B4" w:rsidR="00BC7BF3" w:rsidRPr="00C43717" w:rsidRDefault="00DE3B9C" w:rsidP="00BC7BF3">
      <w:pPr>
        <w:pStyle w:val="Heading3"/>
      </w:pPr>
      <w:bookmarkStart w:id="1232" w:name="_Toc167888296"/>
      <w:r w:rsidRPr="00C43717">
        <w:t>Council</w:t>
      </w:r>
      <w:r w:rsidR="00BC7BF3" w:rsidRPr="00C43717">
        <w:t xml:space="preserve"> Plan 2021-2025 and Community Vision for 2036</w:t>
      </w:r>
      <w:bookmarkEnd w:id="1232"/>
    </w:p>
    <w:p w14:paraId="59FC56B7" w14:textId="77777777" w:rsidR="00BC7BF3" w:rsidRPr="00C43717" w:rsidRDefault="00BC7BF3" w:rsidP="00BC7BF3">
      <w:pPr>
        <w:rPr>
          <w:rFonts w:asciiTheme="minorHAnsi" w:hAnsiTheme="minorHAnsi" w:cstheme="minorHAnsi"/>
          <w:b/>
          <w:bCs/>
        </w:rPr>
      </w:pPr>
      <w:r w:rsidRPr="00C43717">
        <w:rPr>
          <w:rFonts w:asciiTheme="minorHAnsi" w:hAnsiTheme="minorHAnsi" w:cstheme="minorHAnsi"/>
          <w:b/>
          <w:bCs/>
        </w:rPr>
        <w:t xml:space="preserve">The Community Vision supports the protection of biodiversity and habitat. The protection of highly valued, high priority waterways throughout the municipal area is dependent on sound stormwater management practices. This SWMP contains actions to include WSUD approaches in development to best practice and beyond, supported by updates to the Development Engineering Guidelines and further supported by a program of determining WSUD and IWM options suited to the unique environment of Yarra Ranges. </w:t>
      </w:r>
    </w:p>
    <w:p w14:paraId="409794E1" w14:textId="77777777" w:rsidR="00BC7BF3" w:rsidRPr="00C43717" w:rsidRDefault="00BC7BF3" w:rsidP="00BC7BF3">
      <w:pPr>
        <w:rPr>
          <w:rFonts w:asciiTheme="minorHAnsi" w:hAnsiTheme="minorHAnsi" w:cstheme="minorHAnsi"/>
        </w:rPr>
      </w:pPr>
      <w:r w:rsidRPr="00C43717">
        <w:rPr>
          <w:rFonts w:asciiTheme="minorHAnsi" w:hAnsiTheme="minorHAnsi" w:cstheme="minorHAnsi"/>
          <w:b/>
          <w:bCs/>
        </w:rPr>
        <w:t>The Community Vision also supports taking steps to actively mitigate against Climate Change and be prepared for natural disasters. This directly relates to management of drainage, stormwater and development with respect to the impacts of climate change on flood risk. This SWMP sets out a strategic approach to understanding flood risk across the relevant areas of the municipality so that drainage requirements can be better understood to support more sustainable development.</w:t>
      </w:r>
    </w:p>
    <w:p w14:paraId="123752E2" w14:textId="148DF10E" w:rsidR="00BC7BF3" w:rsidRPr="00C43717" w:rsidRDefault="00BC7BF3" w:rsidP="00BC7BF3">
      <w:pPr>
        <w:rPr>
          <w:rFonts w:asciiTheme="minorHAnsi" w:hAnsiTheme="minorHAnsi" w:cstheme="minorHAnsi"/>
        </w:rPr>
      </w:pPr>
      <w:r w:rsidRPr="00C43717">
        <w:rPr>
          <w:rFonts w:asciiTheme="minorHAnsi" w:hAnsiTheme="minorHAnsi" w:cstheme="minorHAnsi"/>
        </w:rPr>
        <w:t xml:space="preserve">The </w:t>
      </w:r>
      <w:r w:rsidR="00DE3B9C" w:rsidRPr="00C43717">
        <w:rPr>
          <w:rFonts w:asciiTheme="minorHAnsi" w:hAnsiTheme="minorHAnsi" w:cstheme="minorHAnsi"/>
        </w:rPr>
        <w:t>Council</w:t>
      </w:r>
      <w:r w:rsidRPr="00C43717">
        <w:rPr>
          <w:rFonts w:asciiTheme="minorHAnsi" w:hAnsiTheme="minorHAnsi" w:cstheme="minorHAnsi"/>
        </w:rPr>
        <w:t xml:space="preserve"> Plan articulates the Community Values Statement, including the following components that are particularly relevant to stormwater management in the municipality:</w:t>
      </w:r>
    </w:p>
    <w:p w14:paraId="6F736517" w14:textId="77777777" w:rsidR="00BC7BF3" w:rsidRPr="00C43717" w:rsidRDefault="00BC7BF3" w:rsidP="00BC7BF3">
      <w:pPr>
        <w:ind w:left="576"/>
        <w:rPr>
          <w:rFonts w:asciiTheme="minorHAnsi" w:hAnsiTheme="minorHAnsi" w:cstheme="minorHAnsi"/>
          <w:i/>
          <w:iCs/>
        </w:rPr>
      </w:pPr>
      <w:r w:rsidRPr="00C43717">
        <w:rPr>
          <w:rFonts w:asciiTheme="minorHAnsi" w:hAnsiTheme="minorHAnsi" w:cstheme="minorHAnsi"/>
          <w:b/>
          <w:bCs/>
          <w:i/>
          <w:iCs/>
        </w:rPr>
        <w:t>We value</w:t>
      </w:r>
      <w:r w:rsidRPr="00C43717">
        <w:rPr>
          <w:rFonts w:asciiTheme="minorHAnsi" w:hAnsiTheme="minorHAnsi" w:cstheme="minorHAnsi"/>
          <w:i/>
          <w:iCs/>
        </w:rPr>
        <w:t xml:space="preserve"> fresh air, clean rivers and streams, valley views and mountain vistas. We value the diverse and unique natural environment we live in, the many native plants and animals that inhabit it and the opportunities we have to ‘go bush’ in our backyard. We value our active spaces and our healthy lifestyle and how it sustains us in both mind and body. </w:t>
      </w:r>
    </w:p>
    <w:p w14:paraId="38FA1E04" w14:textId="77777777" w:rsidR="00BC7BF3" w:rsidRPr="00C43717" w:rsidRDefault="00BC7BF3" w:rsidP="00BC7BF3">
      <w:pPr>
        <w:ind w:left="576"/>
        <w:rPr>
          <w:rFonts w:asciiTheme="minorHAnsi" w:hAnsiTheme="minorHAnsi" w:cstheme="minorHAnsi"/>
          <w:i/>
          <w:iCs/>
        </w:rPr>
      </w:pPr>
      <w:r w:rsidRPr="00C43717">
        <w:rPr>
          <w:rFonts w:asciiTheme="minorHAnsi" w:hAnsiTheme="minorHAnsi" w:cstheme="minorHAnsi"/>
          <w:b/>
          <w:bCs/>
          <w:i/>
          <w:iCs/>
        </w:rPr>
        <w:t>We value</w:t>
      </w:r>
      <w:r w:rsidRPr="00C43717">
        <w:rPr>
          <w:rFonts w:asciiTheme="minorHAnsi" w:hAnsiTheme="minorHAnsi" w:cstheme="minorHAnsi"/>
          <w:i/>
          <w:iCs/>
        </w:rPr>
        <w:t xml:space="preserve"> our close connection to place. We value the spiritual connection the traditional custodians of our land have to place in Yarra Ranges, and our role in respecting these places, learning about them and preserving them for future generations.</w:t>
      </w:r>
    </w:p>
    <w:p w14:paraId="6E5E4043" w14:textId="77777777" w:rsidR="00BC7BF3" w:rsidRPr="00C43717" w:rsidRDefault="00BC7BF3" w:rsidP="00BC7BF3">
      <w:pPr>
        <w:rPr>
          <w:rFonts w:asciiTheme="minorHAnsi" w:hAnsiTheme="minorHAnsi" w:cstheme="minorHAnsi"/>
        </w:rPr>
      </w:pPr>
      <w:r w:rsidRPr="00C43717">
        <w:rPr>
          <w:rFonts w:asciiTheme="minorHAnsi" w:hAnsiTheme="minorHAnsi" w:cstheme="minorHAnsi"/>
        </w:rPr>
        <w:t>The Community Vision (for 2036) includes:</w:t>
      </w:r>
    </w:p>
    <w:p w14:paraId="30D44F1D" w14:textId="77777777" w:rsidR="00BC7BF3" w:rsidRPr="00C43717" w:rsidRDefault="00BC7BF3" w:rsidP="00BC7BF3">
      <w:pPr>
        <w:pStyle w:val="ListParagraph"/>
        <w:numPr>
          <w:ilvl w:val="0"/>
          <w:numId w:val="13"/>
        </w:numPr>
      </w:pPr>
      <w:r w:rsidRPr="00C43717">
        <w:lastRenderedPageBreak/>
        <w:t>The municipality’s natural beauty, stunning landscapes and reputation for exceptional local produce is enhanced and have a significant influence on decisions made regarding sustainable growth and development in the region.</w:t>
      </w:r>
    </w:p>
    <w:p w14:paraId="5BEBE047" w14:textId="77777777" w:rsidR="00BC7BF3" w:rsidRPr="00C43717" w:rsidRDefault="00BC7BF3" w:rsidP="00BC7BF3">
      <w:pPr>
        <w:pStyle w:val="ListParagraph"/>
        <w:numPr>
          <w:ilvl w:val="0"/>
          <w:numId w:val="13"/>
        </w:numPr>
      </w:pPr>
      <w:r w:rsidRPr="00C43717">
        <w:t>The look and feel of our commercial and industrial areas, and their environmental characteristics, has improved. Our roads, paths and other infrastructure are well maintained.</w:t>
      </w:r>
    </w:p>
    <w:p w14:paraId="0307EE58" w14:textId="77777777" w:rsidR="00BC7BF3" w:rsidRPr="00C43717" w:rsidRDefault="00BC7BF3" w:rsidP="00BC7BF3">
      <w:pPr>
        <w:pStyle w:val="ListParagraph"/>
        <w:numPr>
          <w:ilvl w:val="0"/>
          <w:numId w:val="13"/>
        </w:numPr>
      </w:pPr>
      <w:r w:rsidRPr="00C43717">
        <w:t>Yarra Ranges is known to prioritise sustainability and the protection of biodiversity and habitat.</w:t>
      </w:r>
    </w:p>
    <w:p w14:paraId="624F64AF" w14:textId="77777777" w:rsidR="00BC7BF3" w:rsidRPr="00C43717" w:rsidRDefault="00BC7BF3" w:rsidP="00BC7BF3">
      <w:pPr>
        <w:pStyle w:val="ListParagraph"/>
        <w:numPr>
          <w:ilvl w:val="0"/>
          <w:numId w:val="13"/>
        </w:numPr>
      </w:pPr>
      <w:r w:rsidRPr="00C43717">
        <w:t>The community has taken steps to actively mitigate against Climate Change and be prepared for natural disasters including bushfire planning</w:t>
      </w:r>
    </w:p>
    <w:p w14:paraId="1AD668B1" w14:textId="2D98FC47" w:rsidR="00BC7BF3" w:rsidRPr="00C43717" w:rsidRDefault="00BC7BF3" w:rsidP="00BC7BF3">
      <w:pPr>
        <w:rPr>
          <w:rFonts w:asciiTheme="minorHAnsi" w:hAnsiTheme="minorHAnsi" w:cstheme="minorHAnsi"/>
        </w:rPr>
      </w:pPr>
      <w:r w:rsidRPr="00C43717">
        <w:rPr>
          <w:rFonts w:asciiTheme="minorHAnsi" w:hAnsiTheme="minorHAnsi" w:cstheme="minorHAnsi"/>
        </w:rPr>
        <w:t xml:space="preserve">The five strategic objectives of the </w:t>
      </w:r>
      <w:r w:rsidR="00DE3B9C" w:rsidRPr="00C43717">
        <w:rPr>
          <w:rFonts w:asciiTheme="minorHAnsi" w:hAnsiTheme="minorHAnsi" w:cstheme="minorHAnsi"/>
        </w:rPr>
        <w:t>Council</w:t>
      </w:r>
      <w:r w:rsidRPr="00C43717">
        <w:rPr>
          <w:rFonts w:asciiTheme="minorHAnsi" w:hAnsiTheme="minorHAnsi" w:cstheme="minorHAnsi"/>
        </w:rPr>
        <w:t xml:space="preserve"> Plan are shown in</w:t>
      </w:r>
      <w:r w:rsidR="00A30628" w:rsidRPr="00C43717">
        <w:rPr>
          <w:rFonts w:asciiTheme="minorHAnsi" w:hAnsiTheme="minorHAnsi" w:cstheme="minorHAnsi"/>
        </w:rPr>
        <w:t xml:space="preserve"> </w:t>
      </w:r>
      <w:r w:rsidR="00A30628" w:rsidRPr="00C43717">
        <w:rPr>
          <w:rFonts w:asciiTheme="minorHAnsi" w:hAnsiTheme="minorHAnsi" w:cstheme="minorHAnsi"/>
        </w:rPr>
        <w:fldChar w:fldCharType="begin"/>
      </w:r>
      <w:r w:rsidR="00A30628" w:rsidRPr="00C43717">
        <w:rPr>
          <w:rFonts w:asciiTheme="minorHAnsi" w:hAnsiTheme="minorHAnsi" w:cstheme="minorHAnsi"/>
        </w:rPr>
        <w:instrText xml:space="preserve"> REF _Ref156557132 \h </w:instrText>
      </w:r>
      <w:r w:rsidR="00A30628" w:rsidRPr="00C43717">
        <w:rPr>
          <w:rFonts w:asciiTheme="minorHAnsi" w:hAnsiTheme="minorHAnsi" w:cstheme="minorHAnsi"/>
        </w:rPr>
      </w:r>
      <w:r w:rsidR="00A30628" w:rsidRPr="00C43717">
        <w:rPr>
          <w:rFonts w:asciiTheme="minorHAnsi" w:hAnsiTheme="minorHAnsi" w:cstheme="minorHAnsi"/>
        </w:rPr>
        <w:fldChar w:fldCharType="separate"/>
      </w:r>
      <w:r w:rsidR="00AC3A92" w:rsidRPr="00C43717">
        <w:t>Figure A</w:t>
      </w:r>
      <w:r w:rsidR="00AC3A92" w:rsidRPr="00C43717">
        <w:noBreakHyphen/>
      </w:r>
      <w:r w:rsidR="00AC3A92">
        <w:rPr>
          <w:noProof/>
        </w:rPr>
        <w:t>6</w:t>
      </w:r>
      <w:r w:rsidR="00A30628" w:rsidRPr="00C43717">
        <w:rPr>
          <w:rFonts w:asciiTheme="minorHAnsi" w:hAnsiTheme="minorHAnsi" w:cstheme="minorHAnsi"/>
        </w:rPr>
        <w:fldChar w:fldCharType="end"/>
      </w:r>
      <w:r w:rsidRPr="00C43717">
        <w:rPr>
          <w:rFonts w:asciiTheme="minorHAnsi" w:hAnsiTheme="minorHAnsi" w:cstheme="minorHAnsi"/>
        </w:rPr>
        <w:t xml:space="preserve">. </w:t>
      </w:r>
    </w:p>
    <w:p w14:paraId="2E7B13FC" w14:textId="77777777" w:rsidR="00BC7BF3" w:rsidRPr="00C43717" w:rsidRDefault="00BC7BF3" w:rsidP="00BC7BF3">
      <w:pPr>
        <w:keepNext/>
        <w:ind w:left="360"/>
      </w:pPr>
      <w:r w:rsidRPr="00C43717">
        <w:rPr>
          <w:rFonts w:asciiTheme="minorHAnsi" w:hAnsiTheme="minorHAnsi" w:cstheme="minorHAnsi"/>
          <w:noProof/>
        </w:rPr>
        <w:drawing>
          <wp:inline distT="0" distB="0" distL="0" distR="0" wp14:anchorId="76379F54" wp14:editId="4EE84EB4">
            <wp:extent cx="4253024" cy="5032746"/>
            <wp:effectExtent l="0" t="0" r="0" b="0"/>
            <wp:docPr id="682839212" name="Picture 682839212" descr="A picture containing text, screensho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39038" name="Picture 1" descr="A picture containing text, screenshot, font&#10;&#10;Description automatically generated"/>
                    <pic:cNvPicPr/>
                  </pic:nvPicPr>
                  <pic:blipFill>
                    <a:blip r:embed="rId30" cstate="email">
                      <a:extLst>
                        <a:ext uri="{28A0092B-C50C-407E-A947-70E740481C1C}">
                          <a14:useLocalDpi xmlns:a14="http://schemas.microsoft.com/office/drawing/2010/main"/>
                        </a:ext>
                      </a:extLst>
                    </a:blip>
                    <a:stretch>
                      <a:fillRect/>
                    </a:stretch>
                  </pic:blipFill>
                  <pic:spPr>
                    <a:xfrm>
                      <a:off x="0" y="0"/>
                      <a:ext cx="4277251" cy="5061415"/>
                    </a:xfrm>
                    <a:prstGeom prst="rect">
                      <a:avLst/>
                    </a:prstGeom>
                  </pic:spPr>
                </pic:pic>
              </a:graphicData>
            </a:graphic>
          </wp:inline>
        </w:drawing>
      </w:r>
    </w:p>
    <w:p w14:paraId="42BA818A" w14:textId="4D9D9C61" w:rsidR="00BC7BF3" w:rsidRPr="00C43717" w:rsidRDefault="00BC7BF3" w:rsidP="00BC7BF3">
      <w:pPr>
        <w:pStyle w:val="Caption"/>
        <w:rPr>
          <w:rFonts w:asciiTheme="minorHAnsi" w:hAnsiTheme="minorHAnsi" w:cstheme="minorHAnsi"/>
        </w:rPr>
      </w:pPr>
      <w:bookmarkStart w:id="1233" w:name="_Ref156557132"/>
      <w:bookmarkStart w:id="1234" w:name="_Toc167890417"/>
      <w:r w:rsidRPr="00C43717">
        <w:t xml:space="preserve">Figure </w:t>
      </w:r>
      <w:r w:rsidR="00E9420D" w:rsidRPr="00C43717">
        <w:t>A</w:t>
      </w:r>
      <w:r w:rsidR="00382D3F" w:rsidRPr="00C43717">
        <w:noBreakHyphen/>
      </w:r>
      <w:r w:rsidR="00382D3F" w:rsidRPr="00C43717">
        <w:fldChar w:fldCharType="begin"/>
      </w:r>
      <w:r w:rsidR="00382D3F" w:rsidRPr="00C43717">
        <w:instrText xml:space="preserve"> SEQ Figure \* ARABIC \s 1 </w:instrText>
      </w:r>
      <w:r w:rsidR="00382D3F" w:rsidRPr="00C43717">
        <w:fldChar w:fldCharType="separate"/>
      </w:r>
      <w:r w:rsidR="00AC3A92">
        <w:rPr>
          <w:noProof/>
        </w:rPr>
        <w:t>6</w:t>
      </w:r>
      <w:r w:rsidR="00382D3F" w:rsidRPr="00C43717">
        <w:fldChar w:fldCharType="end"/>
      </w:r>
      <w:bookmarkEnd w:id="1233"/>
      <w:r w:rsidRPr="00C43717">
        <w:tab/>
      </w:r>
      <w:r w:rsidRPr="00C43717">
        <w:tab/>
      </w:r>
      <w:r w:rsidR="00DE3B9C" w:rsidRPr="00C43717">
        <w:rPr>
          <w:rFonts w:asciiTheme="minorHAnsi" w:hAnsiTheme="minorHAnsi" w:cstheme="minorHAnsi"/>
        </w:rPr>
        <w:t>Council</w:t>
      </w:r>
      <w:r w:rsidRPr="00C43717">
        <w:rPr>
          <w:rFonts w:asciiTheme="minorHAnsi" w:hAnsiTheme="minorHAnsi" w:cstheme="minorHAnsi"/>
        </w:rPr>
        <w:t xml:space="preserve"> Plan – strategic objectives</w:t>
      </w:r>
      <w:bookmarkEnd w:id="1234"/>
    </w:p>
    <w:p w14:paraId="1F8441D5" w14:textId="77777777" w:rsidR="00BC7BF3" w:rsidRPr="00C43717" w:rsidRDefault="00BC7BF3" w:rsidP="00BC7BF3">
      <w:pPr>
        <w:pStyle w:val="Heading3"/>
      </w:pPr>
      <w:bookmarkStart w:id="1235" w:name="_Toc156561448"/>
      <w:bookmarkStart w:id="1236" w:name="_Toc156561690"/>
      <w:bookmarkStart w:id="1237" w:name="_Toc156561932"/>
      <w:bookmarkStart w:id="1238" w:name="_Toc156562174"/>
      <w:bookmarkStart w:id="1239" w:name="_Toc156561449"/>
      <w:bookmarkStart w:id="1240" w:name="_Toc156561691"/>
      <w:bookmarkStart w:id="1241" w:name="_Toc156561933"/>
      <w:bookmarkStart w:id="1242" w:name="_Toc156562175"/>
      <w:bookmarkStart w:id="1243" w:name="_Toc167888297"/>
      <w:bookmarkEnd w:id="1235"/>
      <w:bookmarkEnd w:id="1236"/>
      <w:bookmarkEnd w:id="1237"/>
      <w:bookmarkEnd w:id="1238"/>
      <w:bookmarkEnd w:id="1239"/>
      <w:bookmarkEnd w:id="1240"/>
      <w:bookmarkEnd w:id="1241"/>
      <w:bookmarkEnd w:id="1242"/>
      <w:r w:rsidRPr="00C43717">
        <w:t>Housing Strategy</w:t>
      </w:r>
      <w:bookmarkEnd w:id="1243"/>
    </w:p>
    <w:p w14:paraId="2FDE4080" w14:textId="77777777" w:rsidR="00BC7BF3" w:rsidRPr="00C43717" w:rsidRDefault="00BC7BF3" w:rsidP="00BC7BF3">
      <w:pPr>
        <w:rPr>
          <w:b/>
          <w:bCs/>
        </w:rPr>
      </w:pPr>
      <w:r w:rsidRPr="00C43717">
        <w:rPr>
          <w:b/>
          <w:bCs/>
        </w:rPr>
        <w:t xml:space="preserve">Urban consolidation and development </w:t>
      </w:r>
      <w:proofErr w:type="gramStart"/>
      <w:r w:rsidRPr="00C43717">
        <w:rPr>
          <w:b/>
          <w:bCs/>
        </w:rPr>
        <w:t>is</w:t>
      </w:r>
      <w:proofErr w:type="gramEnd"/>
      <w:r w:rsidRPr="00C43717">
        <w:rPr>
          <w:b/>
          <w:bCs/>
        </w:rPr>
        <w:t xml:space="preserve"> an important consideration in understanding flood risk. The housing densities and locations have been considered in this SWMP for the prioritisation of the catchments for flood mapping and stormwater strategy development. This enables better planning for drainage, flood risk and waterway protection.</w:t>
      </w:r>
    </w:p>
    <w:p w14:paraId="7C5D4A35" w14:textId="37D006C6" w:rsidR="00BC7BF3" w:rsidRPr="00C43717" w:rsidRDefault="00BC7BF3" w:rsidP="00BC7BF3">
      <w:pPr>
        <w:rPr>
          <w:rFonts w:asciiTheme="minorHAnsi" w:hAnsiTheme="minorHAnsi" w:cstheme="minorHAnsi"/>
          <w:iCs/>
        </w:rPr>
      </w:pPr>
      <w:r w:rsidRPr="00C43717">
        <w:rPr>
          <w:rFonts w:asciiTheme="minorHAnsi" w:hAnsiTheme="minorHAnsi" w:cstheme="minorHAnsi"/>
        </w:rPr>
        <w:t xml:space="preserve">The work in this SWMP incorporates the 2009 Housing Strategy levels and locations of development. </w:t>
      </w:r>
    </w:p>
    <w:p w14:paraId="21F4E00C" w14:textId="77777777" w:rsidR="00BC7BF3" w:rsidRPr="00C43717" w:rsidRDefault="00BC7BF3" w:rsidP="00BC7BF3">
      <w:pPr>
        <w:pStyle w:val="Heading3"/>
      </w:pPr>
      <w:bookmarkStart w:id="1244" w:name="_Toc167888298"/>
      <w:r w:rsidRPr="00C43717">
        <w:t>Flood Management Plan</w:t>
      </w:r>
      <w:bookmarkEnd w:id="1244"/>
    </w:p>
    <w:p w14:paraId="4A43EB86" w14:textId="42A0A72E" w:rsidR="00BC7BF3" w:rsidRPr="00C43717" w:rsidRDefault="00BC7BF3" w:rsidP="00BC7BF3">
      <w:pPr>
        <w:rPr>
          <w:rFonts w:asciiTheme="minorHAnsi" w:hAnsiTheme="minorHAnsi" w:cstheme="minorHAnsi"/>
          <w:b/>
          <w:bCs/>
        </w:rPr>
      </w:pPr>
      <w:r w:rsidRPr="00C43717">
        <w:rPr>
          <w:rFonts w:asciiTheme="minorHAnsi" w:hAnsiTheme="minorHAnsi" w:cstheme="minorHAnsi"/>
          <w:b/>
          <w:bCs/>
        </w:rPr>
        <w:t xml:space="preserve">This SWMP considers the flood hotspots and areas </w:t>
      </w:r>
      <w:proofErr w:type="gramStart"/>
      <w:r w:rsidRPr="00C43717">
        <w:rPr>
          <w:rFonts w:asciiTheme="minorHAnsi" w:hAnsiTheme="minorHAnsi" w:cstheme="minorHAnsi"/>
          <w:b/>
          <w:bCs/>
        </w:rPr>
        <w:t>not</w:t>
      </w:r>
      <w:proofErr w:type="gramEnd"/>
      <w:r w:rsidRPr="00C43717">
        <w:rPr>
          <w:rFonts w:asciiTheme="minorHAnsi" w:hAnsiTheme="minorHAnsi" w:cstheme="minorHAnsi"/>
          <w:b/>
          <w:bCs/>
        </w:rPr>
        <w:t xml:space="preserve"> yet flood mapped within </w:t>
      </w:r>
      <w:r w:rsidR="00DE3B9C" w:rsidRPr="00C43717">
        <w:rPr>
          <w:rFonts w:asciiTheme="minorHAnsi" w:hAnsiTheme="minorHAnsi" w:cstheme="minorHAnsi"/>
          <w:b/>
          <w:bCs/>
        </w:rPr>
        <w:t>Council</w:t>
      </w:r>
      <w:r w:rsidRPr="00C43717">
        <w:rPr>
          <w:rFonts w:asciiTheme="minorHAnsi" w:hAnsiTheme="minorHAnsi" w:cstheme="minorHAnsi"/>
          <w:b/>
          <w:bCs/>
        </w:rPr>
        <w:t xml:space="preserve">’s </w:t>
      </w:r>
      <w:r w:rsidRPr="00C43717">
        <w:rPr>
          <w:rFonts w:asciiTheme="minorHAnsi" w:hAnsiTheme="minorHAnsi" w:cstheme="minorHAnsi"/>
          <w:b/>
          <w:bCs/>
          <w:i/>
          <w:iCs/>
        </w:rPr>
        <w:t>Flood Management Plan</w:t>
      </w:r>
      <w:r w:rsidRPr="00C43717">
        <w:rPr>
          <w:rFonts w:asciiTheme="minorHAnsi" w:hAnsiTheme="minorHAnsi" w:cstheme="minorHAnsi"/>
          <w:b/>
          <w:bCs/>
        </w:rPr>
        <w:t xml:space="preserve"> to help identify the priority areas for flood mapping.</w:t>
      </w:r>
    </w:p>
    <w:p w14:paraId="2AAF523E" w14:textId="283A73F7" w:rsidR="00BC7BF3" w:rsidRPr="00C43717" w:rsidRDefault="00BC7BF3" w:rsidP="00BC7BF3">
      <w:pPr>
        <w:rPr>
          <w:rFonts w:asciiTheme="minorHAnsi" w:hAnsiTheme="minorHAnsi" w:cstheme="minorHAnsi"/>
        </w:rPr>
      </w:pPr>
      <w:r w:rsidRPr="00C43717">
        <w:rPr>
          <w:rFonts w:asciiTheme="minorHAnsi" w:hAnsiTheme="minorHAnsi" w:cstheme="minorHAnsi"/>
        </w:rPr>
        <w:t xml:space="preserve">The Flood Management Plan was developed by Melbourne Water and </w:t>
      </w:r>
      <w:r w:rsidR="00DE3B9C" w:rsidRPr="00C43717">
        <w:rPr>
          <w:rFonts w:asciiTheme="minorHAnsi" w:hAnsiTheme="minorHAnsi" w:cstheme="minorHAnsi"/>
        </w:rPr>
        <w:t>Council</w:t>
      </w:r>
      <w:r w:rsidRPr="00C43717">
        <w:rPr>
          <w:rFonts w:asciiTheme="minorHAnsi" w:hAnsiTheme="minorHAnsi" w:cstheme="minorHAnsi"/>
        </w:rPr>
        <w:t xml:space="preserve"> in 2016. It highlights known flood hotspots of particular concern at the time. It also outlined the areas that had not yet been flood mapped across the municipality. The FMP outlines Local Government roles and responsibilities regarding flood management to be: </w:t>
      </w:r>
    </w:p>
    <w:p w14:paraId="22F2D0D8" w14:textId="77777777" w:rsidR="00BC7BF3" w:rsidRPr="00C43717" w:rsidRDefault="00BC7BF3" w:rsidP="00BC7BF3">
      <w:pPr>
        <w:pStyle w:val="ListParagraph"/>
        <w:numPr>
          <w:ilvl w:val="0"/>
          <w:numId w:val="13"/>
        </w:numPr>
      </w:pPr>
      <w:r w:rsidRPr="00C43717">
        <w:t>Administer and enforce planning provisions and building regulations in relation to building and development on flood affected land.</w:t>
      </w:r>
    </w:p>
    <w:p w14:paraId="5842AA69" w14:textId="77777777" w:rsidR="00BC7BF3" w:rsidRPr="00C43717" w:rsidRDefault="00BC7BF3" w:rsidP="00BC7BF3">
      <w:pPr>
        <w:pStyle w:val="ListParagraph"/>
        <w:numPr>
          <w:ilvl w:val="0"/>
          <w:numId w:val="13"/>
        </w:numPr>
      </w:pPr>
      <w:r w:rsidRPr="00C43717">
        <w:lastRenderedPageBreak/>
        <w:t>Provide for and support the conservation of natural resources and areas of environmental significance through land use planning and asset management.</w:t>
      </w:r>
    </w:p>
    <w:p w14:paraId="109063FA" w14:textId="77777777" w:rsidR="00BC7BF3" w:rsidRPr="00C43717" w:rsidRDefault="00BC7BF3" w:rsidP="00BC7BF3">
      <w:pPr>
        <w:pStyle w:val="ListParagraph"/>
        <w:numPr>
          <w:ilvl w:val="0"/>
          <w:numId w:val="13"/>
        </w:numPr>
      </w:pPr>
      <w:r w:rsidRPr="00C43717">
        <w:t>Contribute to development of local flood management plans and flood emergency management plans.</w:t>
      </w:r>
    </w:p>
    <w:p w14:paraId="0E581B88" w14:textId="77777777" w:rsidR="00BC7BF3" w:rsidRPr="00C43717" w:rsidRDefault="00BC7BF3" w:rsidP="00BC7BF3">
      <w:pPr>
        <w:pStyle w:val="ListParagraph"/>
        <w:numPr>
          <w:ilvl w:val="0"/>
          <w:numId w:val="13"/>
        </w:numPr>
      </w:pPr>
      <w:r w:rsidRPr="00C43717">
        <w:t>Participate in flood risk reduction activities and project prioritisation.</w:t>
      </w:r>
    </w:p>
    <w:p w14:paraId="6524DC3D" w14:textId="77777777" w:rsidR="00BC7BF3" w:rsidRPr="00C43717" w:rsidRDefault="00BC7BF3" w:rsidP="00BC7BF3">
      <w:pPr>
        <w:pStyle w:val="ListParagraph"/>
        <w:numPr>
          <w:ilvl w:val="0"/>
          <w:numId w:val="13"/>
        </w:numPr>
      </w:pPr>
      <w:r w:rsidRPr="00C43717">
        <w:t>Support public awareness and access to flood risk information.</w:t>
      </w:r>
    </w:p>
    <w:p w14:paraId="5221F3F7" w14:textId="77777777" w:rsidR="00BC7BF3" w:rsidRPr="00C43717" w:rsidRDefault="00BC7BF3" w:rsidP="00BC7BF3">
      <w:pPr>
        <w:pStyle w:val="ListParagraph"/>
        <w:numPr>
          <w:ilvl w:val="0"/>
          <w:numId w:val="13"/>
        </w:numPr>
      </w:pPr>
      <w:r w:rsidRPr="00C43717">
        <w:t>Support delivery of flood warning messages.</w:t>
      </w:r>
    </w:p>
    <w:p w14:paraId="7B992278" w14:textId="77777777" w:rsidR="00BC7BF3" w:rsidRPr="00C43717" w:rsidRDefault="00BC7BF3" w:rsidP="00BC7BF3">
      <w:pPr>
        <w:pStyle w:val="ListParagraph"/>
        <w:numPr>
          <w:ilvl w:val="0"/>
          <w:numId w:val="13"/>
        </w:numPr>
      </w:pPr>
      <w:r w:rsidRPr="00C43717">
        <w:t>Participate in flood risk reduction activities and project prioritisation.</w:t>
      </w:r>
    </w:p>
    <w:p w14:paraId="3CCC4A55" w14:textId="5140B557" w:rsidR="00BC7BF3" w:rsidRPr="00C43717" w:rsidRDefault="00BC7BF3" w:rsidP="00BC7BF3">
      <w:pPr>
        <w:pStyle w:val="ListParagraph"/>
        <w:numPr>
          <w:ilvl w:val="0"/>
          <w:numId w:val="13"/>
        </w:numPr>
      </w:pPr>
      <w:r w:rsidRPr="00C43717">
        <w:t xml:space="preserve">Coordinate flood relief, </w:t>
      </w:r>
      <w:r w:rsidR="00660C9F" w:rsidRPr="00C43717">
        <w:t>recovery,</w:t>
      </w:r>
      <w:r w:rsidRPr="00C43717">
        <w:t xml:space="preserve"> and clean-up at the local level.</w:t>
      </w:r>
    </w:p>
    <w:p w14:paraId="044C78B9" w14:textId="77777777" w:rsidR="00BC7BF3" w:rsidRPr="00C43717" w:rsidRDefault="00BC7BF3" w:rsidP="00BC7BF3">
      <w:pPr>
        <w:pStyle w:val="ListParagraph"/>
        <w:numPr>
          <w:ilvl w:val="0"/>
          <w:numId w:val="13"/>
        </w:numPr>
      </w:pPr>
      <w:r w:rsidRPr="00C43717">
        <w:t>Lead local adaptation processes to prepare for climate change induced flood risks, such as extreme weather events.</w:t>
      </w:r>
    </w:p>
    <w:p w14:paraId="04BFFC85" w14:textId="77777777" w:rsidR="00BC7BF3" w:rsidRPr="00C43717" w:rsidRDefault="00BC7BF3" w:rsidP="00BC7BF3">
      <w:pPr>
        <w:pStyle w:val="Heading3"/>
      </w:pPr>
      <w:bookmarkStart w:id="1245" w:name="_Toc167888299"/>
      <w:r w:rsidRPr="00C43717">
        <w:t>Yarra Ranges IWM Plan</w:t>
      </w:r>
      <w:bookmarkEnd w:id="1245"/>
    </w:p>
    <w:p w14:paraId="54472D57" w14:textId="77777777" w:rsidR="00BC7BF3" w:rsidRPr="00C43717" w:rsidRDefault="00BC7BF3" w:rsidP="00BC7BF3">
      <w:pPr>
        <w:rPr>
          <w:rFonts w:asciiTheme="minorHAnsi" w:hAnsiTheme="minorHAnsi" w:cstheme="minorHAnsi"/>
          <w:b/>
          <w:bCs/>
        </w:rPr>
      </w:pPr>
      <w:r w:rsidRPr="00C43717">
        <w:rPr>
          <w:rFonts w:asciiTheme="minorHAnsi" w:hAnsiTheme="minorHAnsi" w:cstheme="minorHAnsi"/>
          <w:b/>
          <w:bCs/>
        </w:rPr>
        <w:t xml:space="preserve">This SWMP supports the objectives and targets of the IWMP, as it is recognised that sustainable stormwater management is required for developments and the success or failure of this plays a huge role in the protection of Yarra Ranges’ highly valued catchments and waterways. </w:t>
      </w:r>
    </w:p>
    <w:p w14:paraId="49A35732" w14:textId="657FA5EB" w:rsidR="00BC7BF3" w:rsidRPr="00C43717" w:rsidRDefault="00BC7BF3" w:rsidP="00BC7BF3">
      <w:pPr>
        <w:rPr>
          <w:rFonts w:asciiTheme="minorHAnsi" w:hAnsiTheme="minorHAnsi" w:cstheme="minorHAnsi"/>
        </w:rPr>
      </w:pPr>
      <w:r w:rsidRPr="00C43717">
        <w:rPr>
          <w:rFonts w:asciiTheme="minorHAnsi" w:hAnsiTheme="minorHAnsi" w:cstheme="minorHAnsi"/>
        </w:rPr>
        <w:t xml:space="preserve">There are strong links between </w:t>
      </w:r>
      <w:r w:rsidR="00DE3B9C" w:rsidRPr="00C43717">
        <w:rPr>
          <w:rFonts w:asciiTheme="minorHAnsi" w:hAnsiTheme="minorHAnsi" w:cstheme="minorHAnsi"/>
        </w:rPr>
        <w:t>Council</w:t>
      </w:r>
      <w:r w:rsidRPr="00C43717">
        <w:rPr>
          <w:rFonts w:asciiTheme="minorHAnsi" w:hAnsiTheme="minorHAnsi" w:cstheme="minorHAnsi"/>
        </w:rPr>
        <w:t xml:space="preserve">’s IWM Plan (2017) and the SWMP and stormwater policy, particularly with respect to WSUD practices and stormwater harvesting opportunities. The development of the SWMP is a direct action from the IWMP. The IWMP is currently being reviewed. </w:t>
      </w:r>
    </w:p>
    <w:p w14:paraId="1A54E4EB" w14:textId="77777777" w:rsidR="00BC7BF3" w:rsidRPr="00C43717" w:rsidRDefault="00BC7BF3" w:rsidP="00BC7BF3">
      <w:pPr>
        <w:pStyle w:val="Heading3"/>
      </w:pPr>
      <w:bookmarkStart w:id="1246" w:name="_Toc167888300"/>
      <w:r w:rsidRPr="00C43717">
        <w:t>Environment Strategy 2015-2025</w:t>
      </w:r>
      <w:bookmarkEnd w:id="1246"/>
    </w:p>
    <w:p w14:paraId="45DED759" w14:textId="77777777" w:rsidR="00BC7BF3" w:rsidRPr="00C43717" w:rsidRDefault="00BC7BF3" w:rsidP="00BC7BF3">
      <w:pPr>
        <w:rPr>
          <w:rFonts w:asciiTheme="minorHAnsi" w:hAnsiTheme="minorHAnsi" w:cstheme="minorHAnsi"/>
          <w:b/>
          <w:bCs/>
        </w:rPr>
      </w:pPr>
      <w:r w:rsidRPr="00C43717">
        <w:rPr>
          <w:rFonts w:asciiTheme="minorHAnsi" w:hAnsiTheme="minorHAnsi" w:cstheme="minorHAnsi"/>
          <w:b/>
          <w:bCs/>
        </w:rPr>
        <w:t>This SWMP supports meeting the Environment Strategy goals through the sustainable management of stormwater with development.</w:t>
      </w:r>
    </w:p>
    <w:p w14:paraId="10F85238" w14:textId="2B1C28F0" w:rsidR="00BC7BF3" w:rsidRPr="00C43717" w:rsidRDefault="00BC7BF3" w:rsidP="00BC7BF3">
      <w:pPr>
        <w:rPr>
          <w:rFonts w:asciiTheme="minorHAnsi" w:hAnsiTheme="minorHAnsi" w:cstheme="minorHAnsi"/>
        </w:rPr>
      </w:pPr>
      <w:r w:rsidRPr="00C43717">
        <w:rPr>
          <w:rFonts w:asciiTheme="minorHAnsi" w:hAnsiTheme="minorHAnsi" w:cstheme="minorHAnsi"/>
        </w:rPr>
        <w:t xml:space="preserve">The Environment Strategy goals are per </w:t>
      </w:r>
      <w:r w:rsidR="00A30628" w:rsidRPr="00C43717">
        <w:rPr>
          <w:rFonts w:asciiTheme="minorHAnsi" w:hAnsiTheme="minorHAnsi" w:cstheme="minorHAnsi"/>
        </w:rPr>
        <w:fldChar w:fldCharType="begin"/>
      </w:r>
      <w:r w:rsidR="00A30628" w:rsidRPr="00C43717">
        <w:rPr>
          <w:rFonts w:asciiTheme="minorHAnsi" w:hAnsiTheme="minorHAnsi" w:cstheme="minorHAnsi"/>
        </w:rPr>
        <w:instrText xml:space="preserve"> REF _Ref156557163 \h </w:instrText>
      </w:r>
      <w:r w:rsidR="00A30628" w:rsidRPr="00C43717">
        <w:rPr>
          <w:rFonts w:asciiTheme="minorHAnsi" w:hAnsiTheme="minorHAnsi" w:cstheme="minorHAnsi"/>
        </w:rPr>
      </w:r>
      <w:r w:rsidR="00A30628" w:rsidRPr="00C43717">
        <w:rPr>
          <w:rFonts w:asciiTheme="minorHAnsi" w:hAnsiTheme="minorHAnsi" w:cstheme="minorHAnsi"/>
        </w:rPr>
        <w:fldChar w:fldCharType="separate"/>
      </w:r>
      <w:r w:rsidR="00AC3A92" w:rsidRPr="00C43717">
        <w:t>Figure A</w:t>
      </w:r>
      <w:r w:rsidR="00AC3A92" w:rsidRPr="00C43717">
        <w:noBreakHyphen/>
      </w:r>
      <w:r w:rsidR="00AC3A92">
        <w:rPr>
          <w:noProof/>
        </w:rPr>
        <w:t>7</w:t>
      </w:r>
      <w:r w:rsidR="00A30628" w:rsidRPr="00C43717">
        <w:rPr>
          <w:rFonts w:asciiTheme="minorHAnsi" w:hAnsiTheme="minorHAnsi" w:cstheme="minorHAnsi"/>
        </w:rPr>
        <w:fldChar w:fldCharType="end"/>
      </w:r>
      <w:r w:rsidR="00A54654" w:rsidRPr="00C43717">
        <w:rPr>
          <w:rFonts w:asciiTheme="minorHAnsi" w:hAnsiTheme="minorHAnsi" w:cstheme="minorHAnsi"/>
        </w:rPr>
        <w:t>.</w:t>
      </w:r>
    </w:p>
    <w:p w14:paraId="2176DC80" w14:textId="77777777" w:rsidR="00BC7BF3" w:rsidRPr="00C43717" w:rsidRDefault="00BC7BF3" w:rsidP="00BC7BF3">
      <w:pPr>
        <w:keepNext/>
      </w:pPr>
      <w:r w:rsidRPr="00C43717">
        <w:rPr>
          <w:rFonts w:asciiTheme="minorHAnsi" w:hAnsiTheme="minorHAnsi" w:cstheme="minorHAnsi"/>
          <w:noProof/>
        </w:rPr>
        <w:drawing>
          <wp:inline distT="0" distB="0" distL="0" distR="0" wp14:anchorId="41202C87" wp14:editId="0A59086B">
            <wp:extent cx="4701067" cy="1998242"/>
            <wp:effectExtent l="0" t="0" r="4445" b="2540"/>
            <wp:docPr id="1511823930" name="Picture 1511823930" descr="A green boar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404" name="Picture 1" descr="A green board with white text&#10;&#10;Description automatically generated with low confidence"/>
                    <pic:cNvPicPr/>
                  </pic:nvPicPr>
                  <pic:blipFill>
                    <a:blip r:embed="rId31" cstate="email">
                      <a:extLst>
                        <a:ext uri="{28A0092B-C50C-407E-A947-70E740481C1C}">
                          <a14:useLocalDpi xmlns:a14="http://schemas.microsoft.com/office/drawing/2010/main"/>
                        </a:ext>
                      </a:extLst>
                    </a:blip>
                    <a:stretch>
                      <a:fillRect/>
                    </a:stretch>
                  </pic:blipFill>
                  <pic:spPr>
                    <a:xfrm>
                      <a:off x="0" y="0"/>
                      <a:ext cx="4709136" cy="2001672"/>
                    </a:xfrm>
                    <a:prstGeom prst="rect">
                      <a:avLst/>
                    </a:prstGeom>
                  </pic:spPr>
                </pic:pic>
              </a:graphicData>
            </a:graphic>
          </wp:inline>
        </w:drawing>
      </w:r>
    </w:p>
    <w:p w14:paraId="67F5F024" w14:textId="0F5CED2B" w:rsidR="00BC7BF3" w:rsidRPr="00C43717" w:rsidRDefault="00BC7BF3" w:rsidP="00BC7BF3">
      <w:pPr>
        <w:pStyle w:val="Caption"/>
      </w:pPr>
      <w:bookmarkStart w:id="1247" w:name="_Ref156557163"/>
      <w:bookmarkStart w:id="1248" w:name="_Toc167890418"/>
      <w:r w:rsidRPr="00C43717">
        <w:t xml:space="preserve">Figure </w:t>
      </w:r>
      <w:r w:rsidR="00CA79C9" w:rsidRPr="00C43717">
        <w:t>A</w:t>
      </w:r>
      <w:r w:rsidR="00382D3F" w:rsidRPr="00C43717">
        <w:noBreakHyphen/>
      </w:r>
      <w:r w:rsidR="00382D3F" w:rsidRPr="00C43717">
        <w:fldChar w:fldCharType="begin"/>
      </w:r>
      <w:r w:rsidR="00382D3F" w:rsidRPr="00C43717">
        <w:instrText xml:space="preserve"> SEQ Figure \* ARABIC \s 1 </w:instrText>
      </w:r>
      <w:r w:rsidR="00382D3F" w:rsidRPr="00C43717">
        <w:fldChar w:fldCharType="separate"/>
      </w:r>
      <w:r w:rsidR="00AC3A92">
        <w:rPr>
          <w:noProof/>
        </w:rPr>
        <w:t>7</w:t>
      </w:r>
      <w:r w:rsidR="00382D3F" w:rsidRPr="00C43717">
        <w:fldChar w:fldCharType="end"/>
      </w:r>
      <w:bookmarkEnd w:id="1247"/>
      <w:r w:rsidRPr="00C43717">
        <w:tab/>
      </w:r>
      <w:r w:rsidRPr="00C43717">
        <w:tab/>
        <w:t>Environment Strategy goals</w:t>
      </w:r>
      <w:bookmarkEnd w:id="1248"/>
    </w:p>
    <w:p w14:paraId="610A8685" w14:textId="77777777" w:rsidR="00BC7BF3" w:rsidRPr="00C43717" w:rsidRDefault="00BC7BF3" w:rsidP="00BC7BF3">
      <w:pPr>
        <w:pStyle w:val="Heading3"/>
      </w:pPr>
      <w:bookmarkStart w:id="1249" w:name="_Toc167888301"/>
      <w:r w:rsidRPr="00C43717">
        <w:t>Recreation and Open Space Strategy – Policy, Implementation and Strategic Framework</w:t>
      </w:r>
      <w:bookmarkEnd w:id="1249"/>
    </w:p>
    <w:p w14:paraId="6BD7764E" w14:textId="77777777" w:rsidR="00BC7BF3" w:rsidRPr="00C43717" w:rsidRDefault="00BC7BF3" w:rsidP="00BC7BF3">
      <w:pPr>
        <w:rPr>
          <w:rFonts w:asciiTheme="minorHAnsi" w:hAnsiTheme="minorHAnsi" w:cstheme="minorHAnsi"/>
          <w:b/>
          <w:bCs/>
        </w:rPr>
      </w:pPr>
      <w:r w:rsidRPr="00C43717">
        <w:rPr>
          <w:rFonts w:asciiTheme="minorHAnsi" w:hAnsiTheme="minorHAnsi" w:cstheme="minorHAnsi"/>
          <w:b/>
          <w:bCs/>
        </w:rPr>
        <w:t xml:space="preserve">The catchment stormwater strategies supported by this SWMP will consider the opportunity for stormwater harvesting and irrigation of playing fields as part of flood management solutions. </w:t>
      </w:r>
    </w:p>
    <w:p w14:paraId="43E26DF2" w14:textId="3350EB95" w:rsidR="00BC7BF3" w:rsidRPr="00C43717" w:rsidRDefault="00BC7BF3" w:rsidP="00BC7BF3">
      <w:pPr>
        <w:rPr>
          <w:rFonts w:asciiTheme="minorHAnsi" w:hAnsiTheme="minorHAnsi" w:cstheme="minorHAnsi"/>
        </w:rPr>
      </w:pPr>
      <w:r w:rsidRPr="00C43717">
        <w:rPr>
          <w:rFonts w:asciiTheme="minorHAnsi" w:hAnsiTheme="minorHAnsi" w:cstheme="minorHAnsi"/>
        </w:rPr>
        <w:t xml:space="preserve">This document identifies that </w:t>
      </w:r>
      <w:r w:rsidR="00DE3B9C" w:rsidRPr="00C43717">
        <w:rPr>
          <w:rFonts w:asciiTheme="minorHAnsi" w:hAnsiTheme="minorHAnsi" w:cstheme="minorHAnsi"/>
        </w:rPr>
        <w:t>Council</w:t>
      </w:r>
      <w:r w:rsidRPr="00C43717">
        <w:rPr>
          <w:rFonts w:asciiTheme="minorHAnsi" w:hAnsiTheme="minorHAnsi" w:cstheme="minorHAnsi"/>
        </w:rPr>
        <w:t xml:space="preserve"> needs to explore climate change adaptation in addition to mitigation measures when planning open spaces. There are 65 playing fields across 47 reserves throughout the municipality. There is opportunity to harvest stormwater for irrigation of these open spaces and reserves. This will assist </w:t>
      </w:r>
      <w:r w:rsidR="00DE3B9C" w:rsidRPr="00C43717">
        <w:rPr>
          <w:rFonts w:asciiTheme="minorHAnsi" w:hAnsiTheme="minorHAnsi" w:cstheme="minorHAnsi"/>
        </w:rPr>
        <w:t>Council</w:t>
      </w:r>
      <w:r w:rsidRPr="00C43717">
        <w:rPr>
          <w:rFonts w:asciiTheme="minorHAnsi" w:hAnsiTheme="minorHAnsi" w:cstheme="minorHAnsi"/>
        </w:rPr>
        <w:t xml:space="preserve"> in meeting their infiltration and harvesting targets per the HWS Practitioner’s note, to protect and enhance downstream waterways. It would also take pressure of the potable network, and support greening, </w:t>
      </w:r>
      <w:r w:rsidR="00660C9F" w:rsidRPr="00C43717">
        <w:rPr>
          <w:rFonts w:asciiTheme="minorHAnsi" w:hAnsiTheme="minorHAnsi" w:cstheme="minorHAnsi"/>
        </w:rPr>
        <w:t>cooling,</w:t>
      </w:r>
      <w:r w:rsidRPr="00C43717">
        <w:rPr>
          <w:rFonts w:asciiTheme="minorHAnsi" w:hAnsiTheme="minorHAnsi" w:cstheme="minorHAnsi"/>
        </w:rPr>
        <w:t xml:space="preserve"> and other ecosystem services.</w:t>
      </w:r>
    </w:p>
    <w:p w14:paraId="60A0AE0F" w14:textId="243E95BC" w:rsidR="00BC7BF3" w:rsidRPr="00C43717" w:rsidRDefault="007C77FA" w:rsidP="00BC7BF3">
      <w:pPr>
        <w:pStyle w:val="Heading3"/>
      </w:pPr>
      <w:bookmarkStart w:id="1250" w:name="_Toc167888302"/>
      <w:r w:rsidRPr="00C43717">
        <w:t>Tree Canopy Strategy</w:t>
      </w:r>
      <w:bookmarkEnd w:id="1250"/>
      <w:r w:rsidR="00BC7BF3" w:rsidRPr="00C43717">
        <w:t xml:space="preserve"> </w:t>
      </w:r>
    </w:p>
    <w:p w14:paraId="0F426ACA" w14:textId="77777777" w:rsidR="00BC7BF3" w:rsidRPr="00C43717" w:rsidRDefault="00BC7BF3" w:rsidP="00BC7BF3">
      <w:pPr>
        <w:rPr>
          <w:rFonts w:asciiTheme="minorHAnsi" w:hAnsiTheme="minorHAnsi" w:cstheme="minorHAnsi"/>
          <w:b/>
          <w:bCs/>
        </w:rPr>
      </w:pPr>
      <w:r w:rsidRPr="00C43717">
        <w:rPr>
          <w:rFonts w:asciiTheme="minorHAnsi" w:hAnsiTheme="minorHAnsi" w:cstheme="minorHAnsi"/>
          <w:b/>
          <w:bCs/>
        </w:rPr>
        <w:t xml:space="preserve">Urban development increases hard surface which can exacerbate urban heating, a key consideration with climate change and development. This SWMP contains an action to identify opportunities for incorporation of WSUD initiatives with development, to support passive irrigation of trees in key areas and hence promote cooling greening through supported tree canopy. </w:t>
      </w:r>
    </w:p>
    <w:p w14:paraId="02078C19" w14:textId="73B11EE6" w:rsidR="00BC7BF3" w:rsidRPr="00C43717" w:rsidRDefault="00DE3B9C" w:rsidP="00BC7BF3">
      <w:pPr>
        <w:rPr>
          <w:rFonts w:asciiTheme="minorHAnsi" w:hAnsiTheme="minorHAnsi" w:cstheme="minorHAnsi"/>
        </w:rPr>
      </w:pPr>
      <w:r w:rsidRPr="00C43717">
        <w:rPr>
          <w:rFonts w:asciiTheme="minorHAnsi" w:hAnsiTheme="minorHAnsi" w:cstheme="minorHAnsi"/>
        </w:rPr>
        <w:t>Council</w:t>
      </w:r>
      <w:r w:rsidR="00BC7BF3" w:rsidRPr="00C43717">
        <w:rPr>
          <w:rFonts w:asciiTheme="minorHAnsi" w:hAnsiTheme="minorHAnsi" w:cstheme="minorHAnsi"/>
        </w:rPr>
        <w:t xml:space="preserve">’s </w:t>
      </w:r>
      <w:r w:rsidR="007C77FA" w:rsidRPr="00C43717">
        <w:rPr>
          <w:rFonts w:asciiTheme="minorHAnsi" w:hAnsiTheme="minorHAnsi" w:cstheme="minorHAnsi"/>
          <w:iCs/>
        </w:rPr>
        <w:t>Tree Canopy Strategy</w:t>
      </w:r>
      <w:r w:rsidR="00BC7BF3" w:rsidRPr="00C43717">
        <w:rPr>
          <w:rFonts w:asciiTheme="minorHAnsi" w:hAnsiTheme="minorHAnsi" w:cstheme="minorHAnsi"/>
        </w:rPr>
        <w:t xml:space="preserve"> has a particular focus on increasing tree canopy on public land in built up areas including Lilydale and surrounds, Yarra Glen, Healesville and towns in the Dandenong Ranges and Yarra Valley. </w:t>
      </w:r>
    </w:p>
    <w:p w14:paraId="76963DD9" w14:textId="6CFB49E6" w:rsidR="00BC7BF3" w:rsidRPr="00C43717" w:rsidRDefault="00ED204C" w:rsidP="00BC7BF3">
      <w:pPr>
        <w:pStyle w:val="Heading3"/>
      </w:pPr>
      <w:bookmarkStart w:id="1251" w:name="_Toc167888303"/>
      <w:r w:rsidRPr="00C43717">
        <w:lastRenderedPageBreak/>
        <w:t>Health and Well-being Pla</w:t>
      </w:r>
      <w:r w:rsidR="00BC7BF3" w:rsidRPr="00C43717">
        <w:t>n</w:t>
      </w:r>
      <w:bookmarkEnd w:id="1251"/>
    </w:p>
    <w:p w14:paraId="7CCF9276" w14:textId="77777777" w:rsidR="00BC7BF3" w:rsidRPr="00C43717" w:rsidRDefault="00BC7BF3" w:rsidP="00BC7BF3">
      <w:pPr>
        <w:rPr>
          <w:b/>
          <w:bCs/>
        </w:rPr>
      </w:pPr>
      <w:r w:rsidRPr="00C43717">
        <w:rPr>
          <w:b/>
          <w:bCs/>
        </w:rPr>
        <w:t>Understanding flood risk with development and climate change is needed to support community resilience and adaptability. The flood mapping program of this SWMP directly supports this goal.</w:t>
      </w:r>
    </w:p>
    <w:p w14:paraId="4232A789" w14:textId="14CB17B1" w:rsidR="00BC7BF3" w:rsidRPr="00C43717" w:rsidRDefault="00BC7BF3" w:rsidP="00BC7BF3">
      <w:r w:rsidRPr="00C43717">
        <w:t xml:space="preserve">The </w:t>
      </w:r>
      <w:r w:rsidR="00ED204C" w:rsidRPr="00C43717">
        <w:rPr>
          <w:iCs/>
        </w:rPr>
        <w:t>Health and Well-being Pla</w:t>
      </w:r>
      <w:r w:rsidRPr="00C43717">
        <w:rPr>
          <w:i/>
          <w:iCs/>
        </w:rPr>
        <w:t>n</w:t>
      </w:r>
      <w:r w:rsidRPr="00C43717">
        <w:t xml:space="preserve"> (YRC, 2021a) identifies 7 key priorities, including a priority to ‘Tackle climate change and its impact on health’, with a goal of ‘People and businesses in Yarra Ranges are resilient, prepared, and able to adapt and protect against the potential health impacts of climate change’.</w:t>
      </w:r>
    </w:p>
    <w:p w14:paraId="2E79BC1E" w14:textId="6BD5B105" w:rsidR="00BC7BF3" w:rsidRPr="00C43717" w:rsidRDefault="00BC7BF3" w:rsidP="00BE0A12">
      <w:r w:rsidRPr="00C43717">
        <w:br w:type="page"/>
      </w:r>
    </w:p>
    <w:p w14:paraId="65264C8F" w14:textId="455A263D" w:rsidR="00CA1986" w:rsidRPr="00C43717" w:rsidRDefault="00CA1986" w:rsidP="00CA1986">
      <w:pPr>
        <w:pStyle w:val="AppendixHeading1"/>
      </w:pPr>
      <w:bookmarkStart w:id="1252" w:name="_Toc167888304"/>
      <w:r w:rsidRPr="00C43717">
        <w:lastRenderedPageBreak/>
        <w:t>Flood Mapping Catchment Area Prioritisation Process</w:t>
      </w:r>
      <w:bookmarkEnd w:id="1252"/>
    </w:p>
    <w:p w14:paraId="40CB5F36" w14:textId="73B6ABF3" w:rsidR="00CA1986" w:rsidRPr="00C43717" w:rsidRDefault="00CA1986" w:rsidP="00CA1986">
      <w:bookmarkStart w:id="1253" w:name="_Ref147417538"/>
      <w:r w:rsidRPr="00C43717">
        <w:t>Multiple variables provide data into the weighted decision priority matrix</w:t>
      </w:r>
      <w:r w:rsidR="00972E3E" w:rsidRPr="00C43717">
        <w:t xml:space="preserve"> to result in the final prioritisation (bottom layer in figure below).</w:t>
      </w:r>
      <w:r w:rsidRPr="00C43717">
        <w:t xml:space="preserve"> </w:t>
      </w:r>
    </w:p>
    <w:p w14:paraId="5510695E" w14:textId="77777777" w:rsidR="00CA1986" w:rsidRPr="00C43717" w:rsidRDefault="00CA1986" w:rsidP="00CA1986">
      <w:pPr>
        <w:jc w:val="center"/>
      </w:pPr>
      <w:r w:rsidRPr="00C43717">
        <w:rPr>
          <w:noProof/>
        </w:rPr>
        <w:drawing>
          <wp:inline distT="0" distB="0" distL="0" distR="0" wp14:anchorId="1B36C2C5" wp14:editId="1EDACDCB">
            <wp:extent cx="3479800" cy="6642100"/>
            <wp:effectExtent l="0" t="0" r="6350" b="6350"/>
            <wp:docPr id="1549800367" name="Picture 1549800367" descr="A map of different color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00367" name="Picture 1" descr="A map of different colored states&#10;&#10;Description automatically generated"/>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0"/>
                      <a:ext cx="3486692" cy="6655256"/>
                    </a:xfrm>
                    <a:prstGeom prst="rect">
                      <a:avLst/>
                    </a:prstGeom>
                    <a:ln>
                      <a:noFill/>
                    </a:ln>
                    <a:extLst>
                      <a:ext uri="{53640926-AAD7-44D8-BBD7-CCE9431645EC}">
                        <a14:shadowObscured xmlns:a14="http://schemas.microsoft.com/office/drawing/2010/main"/>
                      </a:ext>
                    </a:extLst>
                  </pic:spPr>
                </pic:pic>
              </a:graphicData>
            </a:graphic>
          </wp:inline>
        </w:drawing>
      </w:r>
    </w:p>
    <w:p w14:paraId="71A71150" w14:textId="77777777" w:rsidR="00CA1986" w:rsidRPr="00C43717" w:rsidRDefault="00CA1986" w:rsidP="00CA1986"/>
    <w:p w14:paraId="315025EC" w14:textId="77777777" w:rsidR="00CA1986" w:rsidRPr="00C43717" w:rsidRDefault="00CA1986" w:rsidP="00CA1986"/>
    <w:p w14:paraId="6ACB8BF3" w14:textId="77777777" w:rsidR="00CA1986" w:rsidRPr="00C43717" w:rsidRDefault="00CA1986" w:rsidP="00CA1986"/>
    <w:p w14:paraId="1DC4D27B" w14:textId="77777777" w:rsidR="00CA1986" w:rsidRPr="00C43717" w:rsidRDefault="00CA1986" w:rsidP="00CA1986"/>
    <w:p w14:paraId="22CB6D10" w14:textId="77777777" w:rsidR="00CA1986" w:rsidRPr="00C43717" w:rsidRDefault="00CA1986" w:rsidP="00CA1986"/>
    <w:p w14:paraId="7123B103" w14:textId="77777777" w:rsidR="00CA1986" w:rsidRPr="00C43717" w:rsidRDefault="00CA1986" w:rsidP="00CA1986"/>
    <w:p w14:paraId="014AB4C2" w14:textId="77777777" w:rsidR="00CA1986" w:rsidRPr="00C43717" w:rsidRDefault="00CA1986" w:rsidP="00CA1986"/>
    <w:p w14:paraId="2A0522E9" w14:textId="77777777" w:rsidR="00CA1986" w:rsidRPr="00C43717" w:rsidRDefault="00CA1986" w:rsidP="00CA1986"/>
    <w:tbl>
      <w:tblPr>
        <w:tblStyle w:val="TableGrid2"/>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5226"/>
        <w:gridCol w:w="226"/>
        <w:gridCol w:w="3682"/>
        <w:gridCol w:w="888"/>
      </w:tblGrid>
      <w:tr w:rsidR="00CA1986" w:rsidRPr="00C43717" w14:paraId="11BFE1F4" w14:textId="77777777">
        <w:tc>
          <w:tcPr>
            <w:tcW w:w="2607" w:type="pct"/>
            <w:vMerge w:val="restart"/>
          </w:tcPr>
          <w:p w14:paraId="1571EEA4" w14:textId="7074C593" w:rsidR="00CA1986" w:rsidRPr="00C43717" w:rsidRDefault="00CA1986">
            <w:pPr>
              <w:rPr>
                <w:rFonts w:asciiTheme="minorHAnsi" w:hAnsiTheme="minorHAnsi"/>
                <w:szCs w:val="18"/>
              </w:rPr>
            </w:pPr>
            <w:r w:rsidRPr="00C43717">
              <w:lastRenderedPageBreak/>
              <w:br w:type="page"/>
            </w:r>
            <w:r w:rsidRPr="00C43717">
              <w:rPr>
                <w:rFonts w:asciiTheme="minorHAnsi" w:hAnsiTheme="minorHAnsi"/>
                <w:noProof/>
                <w:szCs w:val="18"/>
              </w:rPr>
              <w:drawing>
                <wp:anchor distT="0" distB="0" distL="114300" distR="114300" simplePos="0" relativeHeight="251658240" behindDoc="0" locked="0" layoutInCell="1" allowOverlap="1" wp14:anchorId="4B15B080" wp14:editId="1A20EA7B">
                  <wp:simplePos x="0" y="0"/>
                  <wp:positionH relativeFrom="column">
                    <wp:posOffset>-1905</wp:posOffset>
                  </wp:positionH>
                  <wp:positionV relativeFrom="paragraph">
                    <wp:posOffset>0</wp:posOffset>
                  </wp:positionV>
                  <wp:extent cx="3053037" cy="1797555"/>
                  <wp:effectExtent l="0" t="0" r="0" b="0"/>
                  <wp:wrapSquare wrapText="bothSides"/>
                  <wp:docPr id="70427555" name="Picture 70427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7555" name="Picture 70427555"/>
                          <pic:cNvPicPr>
                            <a:picLocks noChangeAspect="1" noChangeArrowheads="1"/>
                          </pic:cNvPicPr>
                        </pic:nvPicPr>
                        <pic:blipFill>
                          <a:blip r:embed="rId33" cstate="email">
                            <a:extLst>
                              <a:ext uri="{28A0092B-C50C-407E-A947-70E740481C1C}">
                                <a14:useLocalDpi xmlns:a14="http://schemas.microsoft.com/office/drawing/2010/main"/>
                              </a:ext>
                            </a:extLst>
                          </a:blip>
                          <a:stretch>
                            <a:fillRect/>
                          </a:stretch>
                        </pic:blipFill>
                        <pic:spPr bwMode="auto">
                          <a:xfrm>
                            <a:off x="0" y="0"/>
                            <a:ext cx="3053037" cy="17975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0" w:type="pct"/>
            <w:gridSpan w:val="2"/>
          </w:tcPr>
          <w:p w14:paraId="4EDCCA04" w14:textId="77777777" w:rsidR="00CA1986" w:rsidRPr="00C43717" w:rsidRDefault="00CA1986">
            <w:pPr>
              <w:rPr>
                <w:rFonts w:asciiTheme="minorHAnsi" w:hAnsiTheme="minorHAnsi"/>
                <w:b/>
                <w:bCs/>
                <w:szCs w:val="18"/>
              </w:rPr>
            </w:pPr>
            <w:r w:rsidRPr="00C43717">
              <w:rPr>
                <w:rFonts w:asciiTheme="minorHAnsi" w:hAnsiTheme="minorHAnsi"/>
                <w:b/>
                <w:bCs/>
                <w:szCs w:val="18"/>
              </w:rPr>
              <w:t>Catchments to Include</w:t>
            </w:r>
          </w:p>
        </w:tc>
        <w:tc>
          <w:tcPr>
            <w:tcW w:w="443" w:type="pct"/>
          </w:tcPr>
          <w:p w14:paraId="073EDD63" w14:textId="77777777" w:rsidR="00CA1986" w:rsidRPr="00C43717" w:rsidRDefault="00CA1986">
            <w:pPr>
              <w:jc w:val="right"/>
              <w:rPr>
                <w:rFonts w:asciiTheme="minorHAnsi" w:hAnsiTheme="minorHAnsi"/>
                <w:b/>
                <w:bCs/>
                <w:szCs w:val="18"/>
              </w:rPr>
            </w:pPr>
            <w:r w:rsidRPr="00C43717">
              <w:rPr>
                <w:rFonts w:asciiTheme="minorHAnsi" w:hAnsiTheme="minorHAnsi"/>
                <w:b/>
                <w:bCs/>
                <w:color w:val="767171" w:themeColor="background2" w:themeShade="80"/>
                <w:sz w:val="16"/>
                <w:szCs w:val="12"/>
              </w:rPr>
              <w:t>(P_CI)</w:t>
            </w:r>
          </w:p>
        </w:tc>
      </w:tr>
      <w:tr w:rsidR="00CA1986" w:rsidRPr="00C43717" w14:paraId="6EFADD66" w14:textId="77777777">
        <w:tc>
          <w:tcPr>
            <w:tcW w:w="2607" w:type="pct"/>
            <w:vMerge/>
          </w:tcPr>
          <w:p w14:paraId="094C0FF5" w14:textId="77777777" w:rsidR="00CA1986" w:rsidRPr="00C43717" w:rsidRDefault="00CA1986">
            <w:pPr>
              <w:rPr>
                <w:rFonts w:asciiTheme="minorHAnsi" w:hAnsiTheme="minorHAnsi"/>
                <w:szCs w:val="18"/>
              </w:rPr>
            </w:pPr>
          </w:p>
        </w:tc>
        <w:tc>
          <w:tcPr>
            <w:tcW w:w="113" w:type="pct"/>
          </w:tcPr>
          <w:p w14:paraId="460CD3F7" w14:textId="77777777" w:rsidR="00CA1986" w:rsidRPr="00C43717" w:rsidRDefault="00CA1986">
            <w:pPr>
              <w:rPr>
                <w:rFonts w:asciiTheme="minorHAnsi" w:hAnsiTheme="minorHAnsi"/>
                <w:szCs w:val="18"/>
              </w:rPr>
            </w:pPr>
          </w:p>
        </w:tc>
        <w:tc>
          <w:tcPr>
            <w:tcW w:w="1837" w:type="pct"/>
          </w:tcPr>
          <w:p w14:paraId="752C79C7" w14:textId="77777777" w:rsidR="00CA1986" w:rsidRPr="00C43717" w:rsidRDefault="00CA1986">
            <w:pPr>
              <w:rPr>
                <w:rFonts w:asciiTheme="minorHAnsi" w:hAnsiTheme="minorHAnsi"/>
                <w:szCs w:val="18"/>
              </w:rPr>
            </w:pPr>
          </w:p>
        </w:tc>
        <w:tc>
          <w:tcPr>
            <w:tcW w:w="443" w:type="pct"/>
          </w:tcPr>
          <w:p w14:paraId="4648B955" w14:textId="77777777" w:rsidR="00CA1986" w:rsidRPr="00C43717" w:rsidRDefault="00CA1986">
            <w:pPr>
              <w:jc w:val="right"/>
              <w:rPr>
                <w:rFonts w:asciiTheme="minorHAnsi" w:hAnsiTheme="minorHAnsi"/>
                <w:szCs w:val="18"/>
              </w:rPr>
            </w:pPr>
          </w:p>
        </w:tc>
      </w:tr>
      <w:tr w:rsidR="00CA1986" w:rsidRPr="00C43717" w14:paraId="2EDF06C8" w14:textId="77777777">
        <w:tc>
          <w:tcPr>
            <w:tcW w:w="2607" w:type="pct"/>
            <w:vMerge/>
          </w:tcPr>
          <w:p w14:paraId="290C84FF" w14:textId="77777777" w:rsidR="00CA1986" w:rsidRPr="00C43717" w:rsidRDefault="00CA1986">
            <w:pPr>
              <w:rPr>
                <w:rFonts w:asciiTheme="minorHAnsi" w:hAnsiTheme="minorHAnsi"/>
                <w:szCs w:val="18"/>
              </w:rPr>
            </w:pPr>
          </w:p>
        </w:tc>
        <w:tc>
          <w:tcPr>
            <w:tcW w:w="1950" w:type="pct"/>
            <w:gridSpan w:val="2"/>
            <w:shd w:val="clear" w:color="auto" w:fill="E7E6E6" w:themeFill="background2"/>
          </w:tcPr>
          <w:p w14:paraId="6056F6B0" w14:textId="77777777" w:rsidR="00CA1986" w:rsidRPr="00C43717" w:rsidRDefault="00CA1986">
            <w:pPr>
              <w:rPr>
                <w:rFonts w:ascii="Untold SemiBold" w:hAnsi="Untold SemiBold"/>
                <w:sz w:val="14"/>
                <w:szCs w:val="14"/>
              </w:rPr>
            </w:pPr>
            <w:r w:rsidRPr="00C43717">
              <w:rPr>
                <w:rFonts w:ascii="Untold SemiBold" w:hAnsi="Untold SemiBold"/>
                <w:sz w:val="14"/>
                <w:szCs w:val="14"/>
              </w:rPr>
              <w:t>KEY</w:t>
            </w:r>
          </w:p>
        </w:tc>
        <w:tc>
          <w:tcPr>
            <w:tcW w:w="443" w:type="pct"/>
            <w:shd w:val="clear" w:color="auto" w:fill="E7E6E6" w:themeFill="background2"/>
          </w:tcPr>
          <w:p w14:paraId="0342A5CB" w14:textId="77777777" w:rsidR="00CA1986" w:rsidRPr="00C43717" w:rsidRDefault="00CA1986">
            <w:pPr>
              <w:jc w:val="right"/>
              <w:rPr>
                <w:rFonts w:ascii="Untold SemiBold" w:hAnsi="Untold SemiBold"/>
                <w:sz w:val="14"/>
                <w:szCs w:val="14"/>
              </w:rPr>
            </w:pPr>
            <w:r w:rsidRPr="00C43717">
              <w:rPr>
                <w:rFonts w:ascii="Untold SemiBold" w:hAnsi="Untold SemiBold"/>
                <w:sz w:val="14"/>
                <w:szCs w:val="14"/>
              </w:rPr>
              <w:t>PRIORITY SCORE</w:t>
            </w:r>
          </w:p>
        </w:tc>
      </w:tr>
      <w:tr w:rsidR="00CA1986" w:rsidRPr="00C43717" w14:paraId="63B515CF" w14:textId="77777777">
        <w:tc>
          <w:tcPr>
            <w:tcW w:w="2607" w:type="pct"/>
            <w:vMerge/>
          </w:tcPr>
          <w:p w14:paraId="3D13FCAD" w14:textId="77777777" w:rsidR="00CA1986" w:rsidRPr="00C43717" w:rsidRDefault="00CA1986">
            <w:pPr>
              <w:rPr>
                <w:rFonts w:asciiTheme="minorHAnsi" w:hAnsiTheme="minorHAnsi"/>
                <w:szCs w:val="18"/>
              </w:rPr>
            </w:pPr>
          </w:p>
        </w:tc>
        <w:tc>
          <w:tcPr>
            <w:tcW w:w="113" w:type="pct"/>
            <w:shd w:val="clear" w:color="auto" w:fill="A8D08D" w:themeFill="accent6" w:themeFillTint="99"/>
          </w:tcPr>
          <w:p w14:paraId="42D15768" w14:textId="77777777" w:rsidR="00CA1986" w:rsidRPr="00C43717" w:rsidRDefault="00CA1986">
            <w:pPr>
              <w:rPr>
                <w:rFonts w:asciiTheme="minorHAnsi" w:hAnsiTheme="minorHAnsi"/>
                <w:szCs w:val="18"/>
              </w:rPr>
            </w:pPr>
          </w:p>
        </w:tc>
        <w:tc>
          <w:tcPr>
            <w:tcW w:w="1837" w:type="pct"/>
          </w:tcPr>
          <w:p w14:paraId="74131375" w14:textId="77777777" w:rsidR="00CA1986" w:rsidRPr="00C43717" w:rsidRDefault="00CA1986">
            <w:pPr>
              <w:rPr>
                <w:sz w:val="14"/>
                <w:szCs w:val="14"/>
              </w:rPr>
            </w:pPr>
            <w:r w:rsidRPr="00C43717">
              <w:rPr>
                <w:sz w:val="14"/>
                <w:szCs w:val="14"/>
              </w:rPr>
              <w:t>Catchment to include</w:t>
            </w:r>
          </w:p>
        </w:tc>
        <w:tc>
          <w:tcPr>
            <w:tcW w:w="443" w:type="pct"/>
          </w:tcPr>
          <w:p w14:paraId="1ADE782D" w14:textId="77777777" w:rsidR="00CA1986" w:rsidRPr="00C43717" w:rsidRDefault="00CA1986">
            <w:pPr>
              <w:jc w:val="right"/>
              <w:rPr>
                <w:sz w:val="14"/>
                <w:szCs w:val="14"/>
              </w:rPr>
            </w:pPr>
            <w:r w:rsidRPr="00C43717">
              <w:rPr>
                <w:sz w:val="14"/>
                <w:szCs w:val="14"/>
              </w:rPr>
              <w:t>1</w:t>
            </w:r>
          </w:p>
        </w:tc>
      </w:tr>
      <w:tr w:rsidR="00CA1986" w:rsidRPr="00C43717" w14:paraId="1F80D261" w14:textId="77777777">
        <w:tc>
          <w:tcPr>
            <w:tcW w:w="2607" w:type="pct"/>
            <w:vMerge/>
          </w:tcPr>
          <w:p w14:paraId="3512A0A2" w14:textId="77777777" w:rsidR="00CA1986" w:rsidRPr="00C43717" w:rsidRDefault="00CA1986">
            <w:pPr>
              <w:rPr>
                <w:rFonts w:asciiTheme="minorHAnsi" w:hAnsiTheme="minorHAnsi"/>
                <w:szCs w:val="18"/>
              </w:rPr>
            </w:pPr>
          </w:p>
        </w:tc>
        <w:tc>
          <w:tcPr>
            <w:tcW w:w="113" w:type="pct"/>
            <w:shd w:val="clear" w:color="auto" w:fill="EB7115"/>
          </w:tcPr>
          <w:p w14:paraId="26A9390D" w14:textId="77777777" w:rsidR="00CA1986" w:rsidRPr="00C43717" w:rsidRDefault="00CA1986">
            <w:pPr>
              <w:rPr>
                <w:rFonts w:asciiTheme="minorHAnsi" w:hAnsiTheme="minorHAnsi"/>
                <w:szCs w:val="18"/>
              </w:rPr>
            </w:pPr>
          </w:p>
        </w:tc>
        <w:tc>
          <w:tcPr>
            <w:tcW w:w="1837" w:type="pct"/>
          </w:tcPr>
          <w:p w14:paraId="44FE652A" w14:textId="77777777" w:rsidR="00CA1986" w:rsidRPr="00C43717" w:rsidRDefault="00CA1986">
            <w:pPr>
              <w:rPr>
                <w:sz w:val="14"/>
                <w:szCs w:val="14"/>
              </w:rPr>
            </w:pPr>
            <w:r w:rsidRPr="00C43717">
              <w:rPr>
                <w:sz w:val="14"/>
                <w:szCs w:val="14"/>
              </w:rPr>
              <w:t>Catchment to exclude</w:t>
            </w:r>
          </w:p>
        </w:tc>
        <w:tc>
          <w:tcPr>
            <w:tcW w:w="443" w:type="pct"/>
          </w:tcPr>
          <w:p w14:paraId="6E7BD3FF" w14:textId="77777777" w:rsidR="00CA1986" w:rsidRPr="00C43717" w:rsidRDefault="00CA1986">
            <w:pPr>
              <w:jc w:val="right"/>
              <w:rPr>
                <w:sz w:val="14"/>
                <w:szCs w:val="14"/>
              </w:rPr>
            </w:pPr>
            <w:r w:rsidRPr="00C43717">
              <w:rPr>
                <w:sz w:val="14"/>
                <w:szCs w:val="14"/>
              </w:rPr>
              <w:t>0</w:t>
            </w:r>
          </w:p>
        </w:tc>
      </w:tr>
      <w:tr w:rsidR="00CA1986" w:rsidRPr="00C43717" w14:paraId="51D8EB19" w14:textId="77777777">
        <w:tc>
          <w:tcPr>
            <w:tcW w:w="2607" w:type="pct"/>
            <w:vMerge/>
          </w:tcPr>
          <w:p w14:paraId="2C1386B7" w14:textId="77777777" w:rsidR="00CA1986" w:rsidRPr="00C43717" w:rsidRDefault="00CA1986">
            <w:pPr>
              <w:rPr>
                <w:rFonts w:asciiTheme="minorHAnsi" w:hAnsiTheme="minorHAnsi"/>
                <w:szCs w:val="18"/>
              </w:rPr>
            </w:pPr>
          </w:p>
        </w:tc>
        <w:tc>
          <w:tcPr>
            <w:tcW w:w="113" w:type="pct"/>
            <w:shd w:val="clear" w:color="auto" w:fill="auto"/>
          </w:tcPr>
          <w:p w14:paraId="0423EC28" w14:textId="77777777" w:rsidR="00CA1986" w:rsidRPr="00C43717" w:rsidRDefault="00CA1986">
            <w:pPr>
              <w:rPr>
                <w:rFonts w:asciiTheme="minorHAnsi" w:hAnsiTheme="minorHAnsi"/>
                <w:szCs w:val="18"/>
              </w:rPr>
            </w:pPr>
          </w:p>
        </w:tc>
        <w:tc>
          <w:tcPr>
            <w:tcW w:w="1837" w:type="pct"/>
          </w:tcPr>
          <w:p w14:paraId="71276D8E" w14:textId="77777777" w:rsidR="00CA1986" w:rsidRPr="00C43717" w:rsidRDefault="00CA1986">
            <w:pPr>
              <w:rPr>
                <w:rFonts w:asciiTheme="minorHAnsi" w:hAnsiTheme="minorHAnsi"/>
                <w:szCs w:val="18"/>
              </w:rPr>
            </w:pPr>
          </w:p>
        </w:tc>
        <w:tc>
          <w:tcPr>
            <w:tcW w:w="443" w:type="pct"/>
          </w:tcPr>
          <w:p w14:paraId="10A2D52D" w14:textId="77777777" w:rsidR="00CA1986" w:rsidRPr="00C43717" w:rsidRDefault="00CA1986">
            <w:pPr>
              <w:jc w:val="right"/>
              <w:rPr>
                <w:rFonts w:asciiTheme="minorHAnsi" w:hAnsiTheme="minorHAnsi"/>
                <w:szCs w:val="18"/>
              </w:rPr>
            </w:pPr>
          </w:p>
        </w:tc>
      </w:tr>
      <w:tr w:rsidR="00CA1986" w:rsidRPr="00C43717" w14:paraId="1E9BE584" w14:textId="77777777">
        <w:tc>
          <w:tcPr>
            <w:tcW w:w="2607" w:type="pct"/>
            <w:vMerge/>
          </w:tcPr>
          <w:p w14:paraId="09C0106D" w14:textId="77777777" w:rsidR="00CA1986" w:rsidRPr="00C43717" w:rsidRDefault="00CA1986">
            <w:pPr>
              <w:rPr>
                <w:rFonts w:asciiTheme="minorHAnsi" w:hAnsiTheme="minorHAnsi"/>
                <w:szCs w:val="18"/>
              </w:rPr>
            </w:pPr>
          </w:p>
        </w:tc>
        <w:tc>
          <w:tcPr>
            <w:tcW w:w="1950" w:type="pct"/>
            <w:gridSpan w:val="2"/>
            <w:shd w:val="clear" w:color="auto" w:fill="E7E6E6" w:themeFill="background2"/>
          </w:tcPr>
          <w:p w14:paraId="2842E01E" w14:textId="77777777" w:rsidR="00CA1986" w:rsidRPr="00C43717" w:rsidRDefault="00CA1986">
            <w:pPr>
              <w:rPr>
                <w:rFonts w:asciiTheme="minorHAnsi" w:hAnsiTheme="minorHAnsi"/>
                <w:szCs w:val="18"/>
              </w:rPr>
            </w:pPr>
            <w:r w:rsidRPr="00C43717">
              <w:rPr>
                <w:rFonts w:ascii="Untold SemiBold" w:hAnsi="Untold SemiBold"/>
                <w:sz w:val="14"/>
                <w:szCs w:val="14"/>
              </w:rPr>
              <w:t>DESCRIPTION</w:t>
            </w:r>
          </w:p>
        </w:tc>
        <w:tc>
          <w:tcPr>
            <w:tcW w:w="443" w:type="pct"/>
            <w:shd w:val="clear" w:color="auto" w:fill="E7E6E6" w:themeFill="background2"/>
          </w:tcPr>
          <w:p w14:paraId="289CB36B" w14:textId="77777777" w:rsidR="00CA1986" w:rsidRPr="00C43717" w:rsidRDefault="00CA1986">
            <w:pPr>
              <w:jc w:val="right"/>
              <w:rPr>
                <w:rFonts w:asciiTheme="minorHAnsi" w:hAnsiTheme="minorHAnsi"/>
                <w:szCs w:val="18"/>
              </w:rPr>
            </w:pPr>
          </w:p>
        </w:tc>
      </w:tr>
      <w:tr w:rsidR="00CA1986" w:rsidRPr="00C43717" w14:paraId="6CAA57BC" w14:textId="77777777">
        <w:tc>
          <w:tcPr>
            <w:tcW w:w="2607" w:type="pct"/>
            <w:vMerge/>
          </w:tcPr>
          <w:p w14:paraId="5DC0C408" w14:textId="77777777" w:rsidR="00CA1986" w:rsidRPr="00C43717" w:rsidRDefault="00CA1986">
            <w:pPr>
              <w:rPr>
                <w:rFonts w:asciiTheme="minorHAnsi" w:hAnsiTheme="minorHAnsi"/>
                <w:szCs w:val="18"/>
              </w:rPr>
            </w:pPr>
          </w:p>
        </w:tc>
        <w:tc>
          <w:tcPr>
            <w:tcW w:w="113" w:type="pct"/>
            <w:shd w:val="clear" w:color="auto" w:fill="auto"/>
          </w:tcPr>
          <w:p w14:paraId="472D40E5" w14:textId="77777777" w:rsidR="00CA1986" w:rsidRPr="00C43717" w:rsidRDefault="00CA1986">
            <w:pPr>
              <w:rPr>
                <w:rFonts w:asciiTheme="minorHAnsi" w:hAnsiTheme="minorHAnsi"/>
                <w:szCs w:val="18"/>
              </w:rPr>
            </w:pPr>
          </w:p>
        </w:tc>
        <w:tc>
          <w:tcPr>
            <w:tcW w:w="1837" w:type="pct"/>
          </w:tcPr>
          <w:p w14:paraId="2E1F70CD" w14:textId="77777777" w:rsidR="00CA1986" w:rsidRPr="00C43717" w:rsidRDefault="00CA1986">
            <w:pPr>
              <w:rPr>
                <w:sz w:val="14"/>
                <w:szCs w:val="14"/>
              </w:rPr>
            </w:pPr>
            <w:r w:rsidRPr="00C43717">
              <w:rPr>
                <w:sz w:val="14"/>
                <w:szCs w:val="14"/>
              </w:rPr>
              <w:t>This variable acts as a placeholder for any future inclusion variables; it provides each catchment with a priority score of at least 1 so that no catchment has a null value. Catchments outside of this area are allocated a value of 0.</w:t>
            </w:r>
          </w:p>
        </w:tc>
        <w:tc>
          <w:tcPr>
            <w:tcW w:w="443" w:type="pct"/>
          </w:tcPr>
          <w:p w14:paraId="073739A0" w14:textId="77777777" w:rsidR="00CA1986" w:rsidRPr="00C43717" w:rsidRDefault="00CA1986">
            <w:pPr>
              <w:jc w:val="right"/>
              <w:rPr>
                <w:rFonts w:asciiTheme="minorHAnsi" w:hAnsiTheme="minorHAnsi"/>
                <w:szCs w:val="18"/>
              </w:rPr>
            </w:pPr>
          </w:p>
        </w:tc>
      </w:tr>
    </w:tbl>
    <w:p w14:paraId="5DF4B25E" w14:textId="77777777" w:rsidR="00CA1986" w:rsidRPr="00C43717" w:rsidRDefault="00CA1986" w:rsidP="00CA1986"/>
    <w:tbl>
      <w:tblPr>
        <w:tblStyle w:val="TableGrid3"/>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5224"/>
        <w:gridCol w:w="226"/>
        <w:gridCol w:w="3682"/>
        <w:gridCol w:w="890"/>
      </w:tblGrid>
      <w:tr w:rsidR="00CA1986" w:rsidRPr="00C43717" w14:paraId="378EC058" w14:textId="77777777">
        <w:tc>
          <w:tcPr>
            <w:tcW w:w="2606" w:type="pct"/>
            <w:vMerge w:val="restart"/>
          </w:tcPr>
          <w:p w14:paraId="0F6BAFB8" w14:textId="77777777" w:rsidR="00CA1986" w:rsidRPr="00C43717" w:rsidRDefault="00CA1986">
            <w:pPr>
              <w:rPr>
                <w:rFonts w:asciiTheme="minorHAnsi" w:hAnsiTheme="minorHAnsi"/>
                <w:szCs w:val="18"/>
              </w:rPr>
            </w:pPr>
            <w:r w:rsidRPr="00C43717">
              <w:rPr>
                <w:rFonts w:asciiTheme="minorHAnsi" w:hAnsiTheme="minorHAnsi"/>
                <w:noProof/>
                <w:szCs w:val="18"/>
              </w:rPr>
              <w:drawing>
                <wp:inline distT="0" distB="0" distL="0" distR="0" wp14:anchorId="7BD02B33" wp14:editId="7C163E68">
                  <wp:extent cx="3053037" cy="1797555"/>
                  <wp:effectExtent l="0" t="0" r="0" b="0"/>
                  <wp:docPr id="616319587" name="Picture 616319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19587" name="Picture 616319587"/>
                          <pic:cNvPicPr>
                            <a:picLocks noChangeAspect="1" noChangeArrowheads="1"/>
                          </pic:cNvPicPr>
                        </pic:nvPicPr>
                        <pic:blipFill>
                          <a:blip r:embed="rId34" cstate="email">
                            <a:extLst>
                              <a:ext uri="{28A0092B-C50C-407E-A947-70E740481C1C}">
                                <a14:useLocalDpi xmlns:a14="http://schemas.microsoft.com/office/drawing/2010/main"/>
                              </a:ext>
                            </a:extLst>
                          </a:blip>
                          <a:stretch>
                            <a:fillRect/>
                          </a:stretch>
                        </pic:blipFill>
                        <pic:spPr bwMode="auto">
                          <a:xfrm>
                            <a:off x="0" y="0"/>
                            <a:ext cx="3053037" cy="1797555"/>
                          </a:xfrm>
                          <a:prstGeom prst="rect">
                            <a:avLst/>
                          </a:prstGeom>
                          <a:noFill/>
                          <a:ln>
                            <a:noFill/>
                          </a:ln>
                        </pic:spPr>
                      </pic:pic>
                    </a:graphicData>
                  </a:graphic>
                </wp:inline>
              </w:drawing>
            </w:r>
          </w:p>
        </w:tc>
        <w:tc>
          <w:tcPr>
            <w:tcW w:w="1950" w:type="pct"/>
            <w:gridSpan w:val="2"/>
          </w:tcPr>
          <w:p w14:paraId="3140EB14" w14:textId="77777777" w:rsidR="00CA1986" w:rsidRPr="00C43717" w:rsidRDefault="00CA1986">
            <w:pPr>
              <w:rPr>
                <w:rFonts w:asciiTheme="minorHAnsi" w:hAnsiTheme="minorHAnsi"/>
                <w:b/>
                <w:bCs/>
                <w:szCs w:val="18"/>
              </w:rPr>
            </w:pPr>
            <w:r w:rsidRPr="00C43717">
              <w:rPr>
                <w:rFonts w:asciiTheme="minorHAnsi" w:hAnsiTheme="minorHAnsi"/>
                <w:b/>
                <w:bCs/>
                <w:szCs w:val="18"/>
              </w:rPr>
              <w:t>Flood Hotspots</w:t>
            </w:r>
          </w:p>
        </w:tc>
        <w:tc>
          <w:tcPr>
            <w:tcW w:w="444" w:type="pct"/>
          </w:tcPr>
          <w:p w14:paraId="228731D0" w14:textId="77777777" w:rsidR="00CA1986" w:rsidRPr="00C43717" w:rsidRDefault="00CA1986">
            <w:pPr>
              <w:jc w:val="right"/>
              <w:rPr>
                <w:rFonts w:asciiTheme="minorHAnsi" w:hAnsiTheme="minorHAnsi"/>
                <w:b/>
                <w:bCs/>
                <w:szCs w:val="18"/>
              </w:rPr>
            </w:pPr>
            <w:r w:rsidRPr="00C43717">
              <w:rPr>
                <w:rFonts w:asciiTheme="minorHAnsi" w:hAnsiTheme="minorHAnsi"/>
                <w:b/>
                <w:bCs/>
                <w:color w:val="767171" w:themeColor="background2" w:themeShade="80"/>
                <w:sz w:val="16"/>
                <w:szCs w:val="12"/>
              </w:rPr>
              <w:t>(P_FH)</w:t>
            </w:r>
          </w:p>
        </w:tc>
      </w:tr>
      <w:tr w:rsidR="00CA1986" w:rsidRPr="00C43717" w14:paraId="2FD565E9" w14:textId="77777777">
        <w:tc>
          <w:tcPr>
            <w:tcW w:w="2606" w:type="pct"/>
            <w:vMerge/>
          </w:tcPr>
          <w:p w14:paraId="7A75CA41" w14:textId="77777777" w:rsidR="00CA1986" w:rsidRPr="00C43717" w:rsidRDefault="00CA1986">
            <w:pPr>
              <w:rPr>
                <w:rFonts w:asciiTheme="minorHAnsi" w:hAnsiTheme="minorHAnsi"/>
                <w:szCs w:val="18"/>
              </w:rPr>
            </w:pPr>
          </w:p>
        </w:tc>
        <w:tc>
          <w:tcPr>
            <w:tcW w:w="113" w:type="pct"/>
          </w:tcPr>
          <w:p w14:paraId="13DD1B19" w14:textId="77777777" w:rsidR="00CA1986" w:rsidRPr="00C43717" w:rsidRDefault="00CA1986">
            <w:pPr>
              <w:rPr>
                <w:rFonts w:asciiTheme="minorHAnsi" w:hAnsiTheme="minorHAnsi"/>
                <w:szCs w:val="18"/>
              </w:rPr>
            </w:pPr>
          </w:p>
        </w:tc>
        <w:tc>
          <w:tcPr>
            <w:tcW w:w="1837" w:type="pct"/>
          </w:tcPr>
          <w:p w14:paraId="24654EBF" w14:textId="77777777" w:rsidR="00CA1986" w:rsidRPr="00C43717" w:rsidRDefault="00CA1986">
            <w:pPr>
              <w:rPr>
                <w:rFonts w:asciiTheme="minorHAnsi" w:hAnsiTheme="minorHAnsi"/>
                <w:szCs w:val="18"/>
              </w:rPr>
            </w:pPr>
          </w:p>
        </w:tc>
        <w:tc>
          <w:tcPr>
            <w:tcW w:w="444" w:type="pct"/>
          </w:tcPr>
          <w:p w14:paraId="5D8AC5DC" w14:textId="77777777" w:rsidR="00CA1986" w:rsidRPr="00C43717" w:rsidRDefault="00CA1986">
            <w:pPr>
              <w:jc w:val="right"/>
              <w:rPr>
                <w:rFonts w:asciiTheme="minorHAnsi" w:hAnsiTheme="minorHAnsi"/>
                <w:szCs w:val="18"/>
              </w:rPr>
            </w:pPr>
          </w:p>
        </w:tc>
      </w:tr>
      <w:tr w:rsidR="00CA1986" w:rsidRPr="00C43717" w14:paraId="2089BA66" w14:textId="77777777">
        <w:tc>
          <w:tcPr>
            <w:tcW w:w="2606" w:type="pct"/>
            <w:vMerge/>
          </w:tcPr>
          <w:p w14:paraId="28B35F15" w14:textId="77777777" w:rsidR="00CA1986" w:rsidRPr="00C43717" w:rsidRDefault="00CA1986">
            <w:pPr>
              <w:rPr>
                <w:rFonts w:asciiTheme="minorHAnsi" w:hAnsiTheme="minorHAnsi"/>
                <w:szCs w:val="18"/>
              </w:rPr>
            </w:pPr>
          </w:p>
        </w:tc>
        <w:tc>
          <w:tcPr>
            <w:tcW w:w="1950" w:type="pct"/>
            <w:gridSpan w:val="2"/>
            <w:shd w:val="clear" w:color="auto" w:fill="E7E6E6" w:themeFill="background2"/>
          </w:tcPr>
          <w:p w14:paraId="04536E64" w14:textId="77777777" w:rsidR="00CA1986" w:rsidRPr="00C43717" w:rsidRDefault="00CA1986">
            <w:pPr>
              <w:rPr>
                <w:rFonts w:ascii="Untold SemiBold" w:hAnsi="Untold SemiBold"/>
                <w:sz w:val="14"/>
                <w:szCs w:val="14"/>
              </w:rPr>
            </w:pPr>
            <w:r w:rsidRPr="00C43717">
              <w:rPr>
                <w:rFonts w:ascii="Untold SemiBold" w:hAnsi="Untold SemiBold"/>
                <w:sz w:val="14"/>
                <w:szCs w:val="14"/>
              </w:rPr>
              <w:t>KEY</w:t>
            </w:r>
          </w:p>
        </w:tc>
        <w:tc>
          <w:tcPr>
            <w:tcW w:w="444" w:type="pct"/>
            <w:shd w:val="clear" w:color="auto" w:fill="E7E6E6" w:themeFill="background2"/>
          </w:tcPr>
          <w:p w14:paraId="0FBEA9EE" w14:textId="77777777" w:rsidR="00CA1986" w:rsidRPr="00C43717" w:rsidRDefault="00CA1986">
            <w:pPr>
              <w:jc w:val="right"/>
              <w:rPr>
                <w:rFonts w:ascii="Untold SemiBold" w:hAnsi="Untold SemiBold"/>
                <w:sz w:val="14"/>
                <w:szCs w:val="14"/>
              </w:rPr>
            </w:pPr>
            <w:r w:rsidRPr="00C43717">
              <w:rPr>
                <w:rFonts w:ascii="Untold SemiBold" w:hAnsi="Untold SemiBold"/>
                <w:sz w:val="14"/>
                <w:szCs w:val="14"/>
              </w:rPr>
              <w:t>PRIORITY SCORE</w:t>
            </w:r>
          </w:p>
        </w:tc>
      </w:tr>
      <w:tr w:rsidR="00CA1986" w:rsidRPr="00C43717" w14:paraId="59A3E1DB" w14:textId="77777777">
        <w:tc>
          <w:tcPr>
            <w:tcW w:w="2606" w:type="pct"/>
            <w:vMerge/>
          </w:tcPr>
          <w:p w14:paraId="5EC0919A" w14:textId="77777777" w:rsidR="00CA1986" w:rsidRPr="00C43717" w:rsidRDefault="00CA1986">
            <w:pPr>
              <w:rPr>
                <w:rFonts w:asciiTheme="minorHAnsi" w:hAnsiTheme="minorHAnsi"/>
                <w:szCs w:val="18"/>
              </w:rPr>
            </w:pPr>
          </w:p>
        </w:tc>
        <w:tc>
          <w:tcPr>
            <w:tcW w:w="113" w:type="pct"/>
            <w:shd w:val="clear" w:color="auto" w:fill="A8D08D" w:themeFill="accent6" w:themeFillTint="99"/>
          </w:tcPr>
          <w:p w14:paraId="1C9EA3C7" w14:textId="77777777" w:rsidR="00CA1986" w:rsidRPr="00C43717" w:rsidRDefault="00CA1986">
            <w:pPr>
              <w:rPr>
                <w:rFonts w:asciiTheme="minorHAnsi" w:hAnsiTheme="minorHAnsi"/>
                <w:szCs w:val="18"/>
              </w:rPr>
            </w:pPr>
          </w:p>
        </w:tc>
        <w:tc>
          <w:tcPr>
            <w:tcW w:w="1837" w:type="pct"/>
          </w:tcPr>
          <w:p w14:paraId="0CFDD32D" w14:textId="77777777" w:rsidR="00CA1986" w:rsidRPr="00C43717" w:rsidRDefault="00CA1986">
            <w:pPr>
              <w:rPr>
                <w:sz w:val="14"/>
                <w:szCs w:val="14"/>
              </w:rPr>
            </w:pPr>
            <w:r w:rsidRPr="00C43717">
              <w:rPr>
                <w:sz w:val="14"/>
                <w:szCs w:val="14"/>
              </w:rPr>
              <w:t xml:space="preserve">Catchment </w:t>
            </w:r>
            <w:proofErr w:type="gramStart"/>
            <w:r w:rsidRPr="00C43717">
              <w:rPr>
                <w:sz w:val="14"/>
                <w:szCs w:val="14"/>
              </w:rPr>
              <w:t>only has,</w:t>
            </w:r>
            <w:proofErr w:type="gramEnd"/>
            <w:r w:rsidRPr="00C43717">
              <w:rPr>
                <w:sz w:val="14"/>
                <w:szCs w:val="14"/>
              </w:rPr>
              <w:t xml:space="preserve"> at-most, </w:t>
            </w:r>
            <w:r w:rsidRPr="00C43717">
              <w:rPr>
                <w:b/>
                <w:bCs/>
                <w:sz w:val="14"/>
                <w:szCs w:val="14"/>
              </w:rPr>
              <w:t>low priority</w:t>
            </w:r>
            <w:r w:rsidRPr="00C43717">
              <w:rPr>
                <w:sz w:val="14"/>
                <w:szCs w:val="14"/>
              </w:rPr>
              <w:t xml:space="preserve"> flood hotspot/s</w:t>
            </w:r>
          </w:p>
        </w:tc>
        <w:tc>
          <w:tcPr>
            <w:tcW w:w="444" w:type="pct"/>
          </w:tcPr>
          <w:p w14:paraId="009B1C93" w14:textId="77777777" w:rsidR="00CA1986" w:rsidRPr="00C43717" w:rsidRDefault="00CA1986">
            <w:pPr>
              <w:jc w:val="right"/>
              <w:rPr>
                <w:sz w:val="14"/>
                <w:szCs w:val="14"/>
              </w:rPr>
            </w:pPr>
            <w:r w:rsidRPr="00C43717">
              <w:rPr>
                <w:sz w:val="14"/>
                <w:szCs w:val="14"/>
              </w:rPr>
              <w:t>1</w:t>
            </w:r>
          </w:p>
        </w:tc>
      </w:tr>
      <w:tr w:rsidR="00CA1986" w:rsidRPr="00C43717" w14:paraId="39B2C57D" w14:textId="77777777">
        <w:tc>
          <w:tcPr>
            <w:tcW w:w="2606" w:type="pct"/>
            <w:vMerge/>
          </w:tcPr>
          <w:p w14:paraId="7F1C8013" w14:textId="77777777" w:rsidR="00CA1986" w:rsidRPr="00C43717" w:rsidRDefault="00CA1986">
            <w:pPr>
              <w:rPr>
                <w:rFonts w:asciiTheme="minorHAnsi" w:hAnsiTheme="minorHAnsi"/>
                <w:szCs w:val="18"/>
              </w:rPr>
            </w:pPr>
          </w:p>
        </w:tc>
        <w:tc>
          <w:tcPr>
            <w:tcW w:w="113" w:type="pct"/>
            <w:shd w:val="clear" w:color="auto" w:fill="FFD966" w:themeFill="accent4" w:themeFillTint="99"/>
          </w:tcPr>
          <w:p w14:paraId="036A4554" w14:textId="77777777" w:rsidR="00CA1986" w:rsidRPr="00C43717" w:rsidRDefault="00CA1986">
            <w:pPr>
              <w:rPr>
                <w:rFonts w:asciiTheme="minorHAnsi" w:hAnsiTheme="minorHAnsi"/>
                <w:szCs w:val="18"/>
              </w:rPr>
            </w:pPr>
          </w:p>
        </w:tc>
        <w:tc>
          <w:tcPr>
            <w:tcW w:w="1837" w:type="pct"/>
          </w:tcPr>
          <w:p w14:paraId="1EF254B3" w14:textId="77777777" w:rsidR="00CA1986" w:rsidRPr="00C43717" w:rsidRDefault="00CA1986">
            <w:pPr>
              <w:rPr>
                <w:sz w:val="14"/>
                <w:szCs w:val="14"/>
              </w:rPr>
            </w:pPr>
            <w:r w:rsidRPr="00C43717">
              <w:rPr>
                <w:sz w:val="14"/>
                <w:szCs w:val="14"/>
              </w:rPr>
              <w:t xml:space="preserve">Catchment </w:t>
            </w:r>
            <w:proofErr w:type="gramStart"/>
            <w:r w:rsidRPr="00C43717">
              <w:rPr>
                <w:sz w:val="14"/>
                <w:szCs w:val="14"/>
              </w:rPr>
              <w:t>has,</w:t>
            </w:r>
            <w:proofErr w:type="gramEnd"/>
            <w:r w:rsidRPr="00C43717">
              <w:rPr>
                <w:sz w:val="14"/>
                <w:szCs w:val="14"/>
              </w:rPr>
              <w:t xml:space="preserve"> at-most, </w:t>
            </w:r>
            <w:r w:rsidRPr="00C43717">
              <w:rPr>
                <w:b/>
                <w:bCs/>
                <w:sz w:val="14"/>
                <w:szCs w:val="14"/>
              </w:rPr>
              <w:t>medium priority</w:t>
            </w:r>
            <w:r w:rsidRPr="00C43717">
              <w:rPr>
                <w:sz w:val="14"/>
                <w:szCs w:val="14"/>
              </w:rPr>
              <w:t xml:space="preserve"> flood hotspot/s</w:t>
            </w:r>
          </w:p>
        </w:tc>
        <w:tc>
          <w:tcPr>
            <w:tcW w:w="444" w:type="pct"/>
          </w:tcPr>
          <w:p w14:paraId="51A81ECF" w14:textId="77777777" w:rsidR="00CA1986" w:rsidRPr="00C43717" w:rsidRDefault="00CA1986">
            <w:pPr>
              <w:jc w:val="right"/>
              <w:rPr>
                <w:sz w:val="14"/>
                <w:szCs w:val="14"/>
              </w:rPr>
            </w:pPr>
            <w:r w:rsidRPr="00C43717">
              <w:rPr>
                <w:sz w:val="14"/>
                <w:szCs w:val="14"/>
              </w:rPr>
              <w:t>2</w:t>
            </w:r>
          </w:p>
        </w:tc>
      </w:tr>
      <w:tr w:rsidR="00CA1986" w:rsidRPr="00C43717" w14:paraId="39C148B4" w14:textId="77777777">
        <w:tc>
          <w:tcPr>
            <w:tcW w:w="2606" w:type="pct"/>
            <w:vMerge/>
          </w:tcPr>
          <w:p w14:paraId="1A4F2188" w14:textId="77777777" w:rsidR="00CA1986" w:rsidRPr="00C43717" w:rsidRDefault="00CA1986">
            <w:pPr>
              <w:rPr>
                <w:rFonts w:asciiTheme="minorHAnsi" w:hAnsiTheme="minorHAnsi"/>
                <w:szCs w:val="18"/>
              </w:rPr>
            </w:pPr>
          </w:p>
        </w:tc>
        <w:tc>
          <w:tcPr>
            <w:tcW w:w="113" w:type="pct"/>
            <w:shd w:val="clear" w:color="auto" w:fill="EB7115"/>
          </w:tcPr>
          <w:p w14:paraId="68C61F11" w14:textId="77777777" w:rsidR="00CA1986" w:rsidRPr="00C43717" w:rsidRDefault="00CA1986">
            <w:pPr>
              <w:rPr>
                <w:rFonts w:asciiTheme="minorHAnsi" w:hAnsiTheme="minorHAnsi"/>
                <w:szCs w:val="18"/>
              </w:rPr>
            </w:pPr>
          </w:p>
        </w:tc>
        <w:tc>
          <w:tcPr>
            <w:tcW w:w="1837" w:type="pct"/>
          </w:tcPr>
          <w:p w14:paraId="13A2C604" w14:textId="77777777" w:rsidR="00CA1986" w:rsidRPr="00C43717" w:rsidRDefault="00CA1986">
            <w:pPr>
              <w:rPr>
                <w:sz w:val="14"/>
                <w:szCs w:val="14"/>
              </w:rPr>
            </w:pPr>
            <w:r w:rsidRPr="00C43717">
              <w:rPr>
                <w:sz w:val="14"/>
                <w:szCs w:val="14"/>
              </w:rPr>
              <w:t xml:space="preserve">Catchment has at least one </w:t>
            </w:r>
            <w:r w:rsidRPr="00C43717">
              <w:rPr>
                <w:b/>
                <w:bCs/>
                <w:sz w:val="14"/>
                <w:szCs w:val="14"/>
              </w:rPr>
              <w:t>high priority</w:t>
            </w:r>
            <w:r w:rsidRPr="00C43717">
              <w:rPr>
                <w:sz w:val="14"/>
                <w:szCs w:val="14"/>
              </w:rPr>
              <w:t xml:space="preserve"> flood hotspot/s</w:t>
            </w:r>
          </w:p>
        </w:tc>
        <w:tc>
          <w:tcPr>
            <w:tcW w:w="444" w:type="pct"/>
          </w:tcPr>
          <w:p w14:paraId="66933E13" w14:textId="77777777" w:rsidR="00CA1986" w:rsidRPr="00C43717" w:rsidRDefault="00CA1986">
            <w:pPr>
              <w:jc w:val="right"/>
              <w:rPr>
                <w:sz w:val="14"/>
                <w:szCs w:val="14"/>
              </w:rPr>
            </w:pPr>
            <w:r w:rsidRPr="00C43717">
              <w:rPr>
                <w:sz w:val="14"/>
                <w:szCs w:val="14"/>
              </w:rPr>
              <w:t>3</w:t>
            </w:r>
          </w:p>
        </w:tc>
      </w:tr>
      <w:tr w:rsidR="00CA1986" w:rsidRPr="00C43717" w14:paraId="4722AFFA" w14:textId="77777777">
        <w:tc>
          <w:tcPr>
            <w:tcW w:w="2606" w:type="pct"/>
            <w:vMerge/>
          </w:tcPr>
          <w:p w14:paraId="470EE726" w14:textId="77777777" w:rsidR="00CA1986" w:rsidRPr="00C43717" w:rsidRDefault="00CA1986">
            <w:pPr>
              <w:rPr>
                <w:rFonts w:asciiTheme="minorHAnsi" w:hAnsiTheme="minorHAnsi"/>
                <w:szCs w:val="18"/>
              </w:rPr>
            </w:pPr>
          </w:p>
        </w:tc>
        <w:tc>
          <w:tcPr>
            <w:tcW w:w="113" w:type="pct"/>
            <w:shd w:val="clear" w:color="auto" w:fill="auto"/>
          </w:tcPr>
          <w:p w14:paraId="21C67AC4" w14:textId="77777777" w:rsidR="00CA1986" w:rsidRPr="00C43717" w:rsidRDefault="00CA1986">
            <w:pPr>
              <w:rPr>
                <w:rFonts w:asciiTheme="minorHAnsi" w:hAnsiTheme="minorHAnsi"/>
                <w:szCs w:val="18"/>
              </w:rPr>
            </w:pPr>
          </w:p>
        </w:tc>
        <w:tc>
          <w:tcPr>
            <w:tcW w:w="1837" w:type="pct"/>
          </w:tcPr>
          <w:p w14:paraId="56608280" w14:textId="77777777" w:rsidR="00CA1986" w:rsidRPr="00C43717" w:rsidRDefault="00CA1986">
            <w:pPr>
              <w:rPr>
                <w:rFonts w:asciiTheme="minorHAnsi" w:hAnsiTheme="minorHAnsi"/>
                <w:szCs w:val="18"/>
              </w:rPr>
            </w:pPr>
          </w:p>
        </w:tc>
        <w:tc>
          <w:tcPr>
            <w:tcW w:w="444" w:type="pct"/>
          </w:tcPr>
          <w:p w14:paraId="4F7B4569" w14:textId="77777777" w:rsidR="00CA1986" w:rsidRPr="00C43717" w:rsidRDefault="00CA1986">
            <w:pPr>
              <w:jc w:val="right"/>
              <w:rPr>
                <w:rFonts w:asciiTheme="minorHAnsi" w:hAnsiTheme="minorHAnsi"/>
                <w:szCs w:val="18"/>
              </w:rPr>
            </w:pPr>
          </w:p>
        </w:tc>
      </w:tr>
      <w:tr w:rsidR="00CA1986" w:rsidRPr="00C43717" w14:paraId="3DB2FAB6" w14:textId="77777777">
        <w:tc>
          <w:tcPr>
            <w:tcW w:w="2606" w:type="pct"/>
            <w:vMerge/>
          </w:tcPr>
          <w:p w14:paraId="18C5D3B4" w14:textId="77777777" w:rsidR="00CA1986" w:rsidRPr="00C43717" w:rsidRDefault="00CA1986">
            <w:pPr>
              <w:rPr>
                <w:rFonts w:asciiTheme="minorHAnsi" w:hAnsiTheme="minorHAnsi"/>
                <w:szCs w:val="18"/>
              </w:rPr>
            </w:pPr>
          </w:p>
        </w:tc>
        <w:tc>
          <w:tcPr>
            <w:tcW w:w="1950" w:type="pct"/>
            <w:gridSpan w:val="2"/>
            <w:shd w:val="clear" w:color="auto" w:fill="E7E6E6" w:themeFill="background2"/>
          </w:tcPr>
          <w:p w14:paraId="7857579C" w14:textId="77777777" w:rsidR="00CA1986" w:rsidRPr="00C43717" w:rsidRDefault="00CA1986">
            <w:pPr>
              <w:rPr>
                <w:rFonts w:asciiTheme="minorHAnsi" w:hAnsiTheme="minorHAnsi"/>
                <w:szCs w:val="18"/>
              </w:rPr>
            </w:pPr>
            <w:r w:rsidRPr="00C43717">
              <w:rPr>
                <w:rFonts w:ascii="Untold SemiBold" w:hAnsi="Untold SemiBold"/>
                <w:sz w:val="14"/>
                <w:szCs w:val="14"/>
              </w:rPr>
              <w:t>DESCRIPTION</w:t>
            </w:r>
          </w:p>
        </w:tc>
        <w:tc>
          <w:tcPr>
            <w:tcW w:w="444" w:type="pct"/>
            <w:shd w:val="clear" w:color="auto" w:fill="E7E6E6" w:themeFill="background2"/>
          </w:tcPr>
          <w:p w14:paraId="49C8F6DB" w14:textId="77777777" w:rsidR="00CA1986" w:rsidRPr="00C43717" w:rsidRDefault="00CA1986">
            <w:pPr>
              <w:jc w:val="right"/>
              <w:rPr>
                <w:rFonts w:asciiTheme="minorHAnsi" w:hAnsiTheme="minorHAnsi"/>
                <w:szCs w:val="18"/>
              </w:rPr>
            </w:pPr>
          </w:p>
        </w:tc>
      </w:tr>
      <w:tr w:rsidR="00CA1986" w:rsidRPr="00C43717" w14:paraId="520B56C5" w14:textId="77777777">
        <w:tc>
          <w:tcPr>
            <w:tcW w:w="2606" w:type="pct"/>
            <w:vMerge/>
          </w:tcPr>
          <w:p w14:paraId="1648F914" w14:textId="77777777" w:rsidR="00CA1986" w:rsidRPr="00C43717" w:rsidRDefault="00CA1986">
            <w:pPr>
              <w:rPr>
                <w:rFonts w:asciiTheme="minorHAnsi" w:hAnsiTheme="minorHAnsi"/>
                <w:szCs w:val="18"/>
              </w:rPr>
            </w:pPr>
          </w:p>
        </w:tc>
        <w:tc>
          <w:tcPr>
            <w:tcW w:w="113" w:type="pct"/>
            <w:shd w:val="clear" w:color="auto" w:fill="auto"/>
          </w:tcPr>
          <w:p w14:paraId="08882965" w14:textId="77777777" w:rsidR="00CA1986" w:rsidRPr="00C43717" w:rsidRDefault="00CA1986">
            <w:pPr>
              <w:rPr>
                <w:rFonts w:asciiTheme="minorHAnsi" w:hAnsiTheme="minorHAnsi"/>
                <w:szCs w:val="18"/>
              </w:rPr>
            </w:pPr>
          </w:p>
        </w:tc>
        <w:tc>
          <w:tcPr>
            <w:tcW w:w="1837" w:type="pct"/>
          </w:tcPr>
          <w:p w14:paraId="6AA8B2D9" w14:textId="4E589659" w:rsidR="00CA1986" w:rsidRPr="00C43717" w:rsidRDefault="00CA1986">
            <w:pPr>
              <w:rPr>
                <w:sz w:val="14"/>
                <w:szCs w:val="14"/>
              </w:rPr>
            </w:pPr>
            <w:r w:rsidRPr="00C43717">
              <w:rPr>
                <w:sz w:val="14"/>
                <w:szCs w:val="14"/>
              </w:rPr>
              <w:t xml:space="preserve">The highest priority </w:t>
            </w:r>
            <w:r w:rsidR="00DE3B9C" w:rsidRPr="00C43717">
              <w:rPr>
                <w:sz w:val="14"/>
                <w:szCs w:val="14"/>
              </w:rPr>
              <w:t>Council</w:t>
            </w:r>
            <w:r w:rsidRPr="00C43717">
              <w:rPr>
                <w:sz w:val="14"/>
                <w:szCs w:val="14"/>
              </w:rPr>
              <w:t xml:space="preserve"> Flood Hotspot type within the catchment determines the priority value for the catchment. Catchments intersect with a 50 m buffer around each Flood Hotspot node to provide a fair margin of accuracy.</w:t>
            </w:r>
            <w:r w:rsidR="008D5585" w:rsidRPr="00C43717">
              <w:rPr>
                <w:sz w:val="14"/>
                <w:szCs w:val="14"/>
              </w:rPr>
              <w:t xml:space="preserve"> Hotspots are as identified in the 2016 Flood Management Plan.</w:t>
            </w:r>
          </w:p>
        </w:tc>
        <w:tc>
          <w:tcPr>
            <w:tcW w:w="444" w:type="pct"/>
          </w:tcPr>
          <w:p w14:paraId="64E220A5" w14:textId="77777777" w:rsidR="00CA1986" w:rsidRPr="00C43717" w:rsidRDefault="00CA1986">
            <w:pPr>
              <w:jc w:val="right"/>
              <w:rPr>
                <w:rFonts w:asciiTheme="minorHAnsi" w:hAnsiTheme="minorHAnsi"/>
                <w:szCs w:val="18"/>
              </w:rPr>
            </w:pPr>
          </w:p>
        </w:tc>
      </w:tr>
    </w:tbl>
    <w:p w14:paraId="180CB4F0" w14:textId="77777777" w:rsidR="00CA1986" w:rsidRPr="00C43717" w:rsidRDefault="00CA1986" w:rsidP="00CA1986"/>
    <w:p w14:paraId="42E7CD33" w14:textId="77777777" w:rsidR="00CA1986" w:rsidRPr="00C43717" w:rsidRDefault="00CA1986" w:rsidP="00B3193C">
      <w:pPr>
        <w:spacing w:after="0" w:line="240" w:lineRule="auto"/>
      </w:pPr>
    </w:p>
    <w:tbl>
      <w:tblPr>
        <w:tblStyle w:val="TableGrid6"/>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5226"/>
        <w:gridCol w:w="226"/>
        <w:gridCol w:w="3682"/>
        <w:gridCol w:w="888"/>
      </w:tblGrid>
      <w:tr w:rsidR="00CA1986" w:rsidRPr="00C43717" w14:paraId="636E97E6" w14:textId="77777777">
        <w:tc>
          <w:tcPr>
            <w:tcW w:w="2607" w:type="pct"/>
            <w:vMerge w:val="restart"/>
          </w:tcPr>
          <w:p w14:paraId="51B7EE4D" w14:textId="77777777" w:rsidR="00CA1986" w:rsidRPr="00C43717" w:rsidRDefault="00CA1986">
            <w:pPr>
              <w:rPr>
                <w:rFonts w:asciiTheme="minorHAnsi" w:hAnsiTheme="minorHAnsi"/>
                <w:i/>
                <w:iCs/>
                <w:szCs w:val="18"/>
              </w:rPr>
            </w:pPr>
            <w:r w:rsidRPr="00C43717">
              <w:rPr>
                <w:rFonts w:asciiTheme="minorHAnsi" w:hAnsiTheme="minorHAnsi"/>
                <w:i/>
                <w:iCs/>
                <w:noProof/>
                <w:szCs w:val="18"/>
              </w:rPr>
              <w:drawing>
                <wp:inline distT="0" distB="0" distL="0" distR="0" wp14:anchorId="7C6517C9" wp14:editId="4D4E6B89">
                  <wp:extent cx="2978150" cy="1796716"/>
                  <wp:effectExtent l="0" t="0" r="0" b="0"/>
                  <wp:docPr id="808125567" name="Picture 808125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125567" name="Picture 808125567"/>
                          <pic:cNvPicPr>
                            <a:picLocks noChangeAspect="1" noChangeArrowheads="1"/>
                          </pic:cNvPicPr>
                        </pic:nvPicPr>
                        <pic:blipFill rotWithShape="1">
                          <a:blip r:embed="rId35" cstate="email">
                            <a:extLst>
                              <a:ext uri="{28A0092B-C50C-407E-A947-70E740481C1C}">
                                <a14:useLocalDpi xmlns:a14="http://schemas.microsoft.com/office/drawing/2010/main"/>
                              </a:ext>
                            </a:extLst>
                          </a:blip>
                          <a:srcRect/>
                          <a:stretch/>
                        </pic:blipFill>
                        <pic:spPr bwMode="auto">
                          <a:xfrm>
                            <a:off x="0" y="0"/>
                            <a:ext cx="2979539" cy="17975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50" w:type="pct"/>
            <w:gridSpan w:val="2"/>
          </w:tcPr>
          <w:p w14:paraId="183DD279" w14:textId="77777777" w:rsidR="00CA1986" w:rsidRPr="00C43717" w:rsidRDefault="00CA1986">
            <w:pPr>
              <w:rPr>
                <w:rFonts w:asciiTheme="minorHAnsi" w:hAnsiTheme="minorHAnsi"/>
                <w:b/>
                <w:bCs/>
                <w:szCs w:val="18"/>
              </w:rPr>
            </w:pPr>
            <w:r w:rsidRPr="00C43717">
              <w:rPr>
                <w:rFonts w:asciiTheme="minorHAnsi" w:hAnsiTheme="minorHAnsi"/>
                <w:b/>
                <w:bCs/>
                <w:szCs w:val="18"/>
              </w:rPr>
              <w:t>Housing Strategy Precincts</w:t>
            </w:r>
          </w:p>
        </w:tc>
        <w:tc>
          <w:tcPr>
            <w:tcW w:w="443" w:type="pct"/>
          </w:tcPr>
          <w:p w14:paraId="16C01EE9" w14:textId="77777777" w:rsidR="00CA1986" w:rsidRPr="00C43717" w:rsidRDefault="00CA1986">
            <w:pPr>
              <w:jc w:val="right"/>
              <w:rPr>
                <w:rFonts w:asciiTheme="minorHAnsi" w:hAnsiTheme="minorHAnsi"/>
                <w:b/>
                <w:bCs/>
                <w:szCs w:val="18"/>
              </w:rPr>
            </w:pPr>
            <w:r w:rsidRPr="00C43717">
              <w:rPr>
                <w:rFonts w:asciiTheme="minorHAnsi" w:hAnsiTheme="minorHAnsi"/>
                <w:b/>
                <w:bCs/>
                <w:color w:val="767171" w:themeColor="background2" w:themeShade="80"/>
                <w:sz w:val="16"/>
                <w:szCs w:val="12"/>
              </w:rPr>
              <w:t>(P_HS)</w:t>
            </w:r>
          </w:p>
        </w:tc>
      </w:tr>
      <w:tr w:rsidR="00CA1986" w:rsidRPr="00C43717" w14:paraId="693A0901" w14:textId="77777777">
        <w:tc>
          <w:tcPr>
            <w:tcW w:w="2607" w:type="pct"/>
            <w:vMerge/>
          </w:tcPr>
          <w:p w14:paraId="24C648CB" w14:textId="77777777" w:rsidR="00CA1986" w:rsidRPr="00C43717" w:rsidRDefault="00CA1986">
            <w:pPr>
              <w:rPr>
                <w:rFonts w:asciiTheme="minorHAnsi" w:hAnsiTheme="minorHAnsi"/>
                <w:i/>
                <w:iCs/>
                <w:szCs w:val="18"/>
              </w:rPr>
            </w:pPr>
          </w:p>
        </w:tc>
        <w:tc>
          <w:tcPr>
            <w:tcW w:w="113" w:type="pct"/>
          </w:tcPr>
          <w:p w14:paraId="65E35F59" w14:textId="77777777" w:rsidR="00CA1986" w:rsidRPr="00C43717" w:rsidRDefault="00CA1986">
            <w:pPr>
              <w:rPr>
                <w:rFonts w:asciiTheme="minorHAnsi" w:hAnsiTheme="minorHAnsi"/>
                <w:szCs w:val="18"/>
              </w:rPr>
            </w:pPr>
          </w:p>
        </w:tc>
        <w:tc>
          <w:tcPr>
            <w:tcW w:w="1837" w:type="pct"/>
          </w:tcPr>
          <w:p w14:paraId="5ECDBDBC" w14:textId="77777777" w:rsidR="00CA1986" w:rsidRPr="00C43717" w:rsidRDefault="00CA1986">
            <w:pPr>
              <w:rPr>
                <w:rFonts w:asciiTheme="minorHAnsi" w:hAnsiTheme="minorHAnsi"/>
                <w:szCs w:val="18"/>
              </w:rPr>
            </w:pPr>
          </w:p>
        </w:tc>
        <w:tc>
          <w:tcPr>
            <w:tcW w:w="443" w:type="pct"/>
          </w:tcPr>
          <w:p w14:paraId="15F4BE6D" w14:textId="77777777" w:rsidR="00CA1986" w:rsidRPr="00C43717" w:rsidRDefault="00CA1986">
            <w:pPr>
              <w:jc w:val="right"/>
              <w:rPr>
                <w:rFonts w:asciiTheme="minorHAnsi" w:hAnsiTheme="minorHAnsi"/>
                <w:szCs w:val="18"/>
              </w:rPr>
            </w:pPr>
          </w:p>
        </w:tc>
      </w:tr>
      <w:tr w:rsidR="00CA1986" w:rsidRPr="00C43717" w14:paraId="7FC71D51" w14:textId="77777777">
        <w:tc>
          <w:tcPr>
            <w:tcW w:w="2607" w:type="pct"/>
            <w:vMerge/>
          </w:tcPr>
          <w:p w14:paraId="7278480C" w14:textId="77777777" w:rsidR="00CA1986" w:rsidRPr="00C43717" w:rsidRDefault="00CA1986">
            <w:pPr>
              <w:rPr>
                <w:rFonts w:asciiTheme="minorHAnsi" w:hAnsiTheme="minorHAnsi"/>
                <w:i/>
                <w:iCs/>
                <w:szCs w:val="18"/>
              </w:rPr>
            </w:pPr>
          </w:p>
        </w:tc>
        <w:tc>
          <w:tcPr>
            <w:tcW w:w="1950" w:type="pct"/>
            <w:gridSpan w:val="2"/>
            <w:shd w:val="clear" w:color="auto" w:fill="E7E6E6" w:themeFill="background2"/>
          </w:tcPr>
          <w:p w14:paraId="0B70E8A7" w14:textId="77777777" w:rsidR="00CA1986" w:rsidRPr="00C43717" w:rsidRDefault="00CA1986">
            <w:pPr>
              <w:rPr>
                <w:rFonts w:ascii="Untold SemiBold" w:hAnsi="Untold SemiBold"/>
                <w:sz w:val="14"/>
                <w:szCs w:val="14"/>
              </w:rPr>
            </w:pPr>
            <w:r w:rsidRPr="00C43717">
              <w:rPr>
                <w:rFonts w:ascii="Untold SemiBold" w:hAnsi="Untold SemiBold"/>
                <w:sz w:val="14"/>
                <w:szCs w:val="14"/>
              </w:rPr>
              <w:t>KEY</w:t>
            </w:r>
          </w:p>
        </w:tc>
        <w:tc>
          <w:tcPr>
            <w:tcW w:w="443" w:type="pct"/>
            <w:shd w:val="clear" w:color="auto" w:fill="E7E6E6" w:themeFill="background2"/>
          </w:tcPr>
          <w:p w14:paraId="0599FE8D" w14:textId="77777777" w:rsidR="00CA1986" w:rsidRPr="00C43717" w:rsidRDefault="00CA1986">
            <w:pPr>
              <w:jc w:val="right"/>
              <w:rPr>
                <w:rFonts w:ascii="Untold SemiBold" w:hAnsi="Untold SemiBold"/>
                <w:sz w:val="14"/>
                <w:szCs w:val="14"/>
              </w:rPr>
            </w:pPr>
            <w:r w:rsidRPr="00C43717">
              <w:rPr>
                <w:rFonts w:ascii="Untold SemiBold" w:hAnsi="Untold SemiBold"/>
                <w:sz w:val="14"/>
                <w:szCs w:val="14"/>
              </w:rPr>
              <w:t>PRIORITY VALUE</w:t>
            </w:r>
          </w:p>
        </w:tc>
      </w:tr>
      <w:tr w:rsidR="00CA1986" w:rsidRPr="00C43717" w14:paraId="623C96A5" w14:textId="77777777">
        <w:tc>
          <w:tcPr>
            <w:tcW w:w="2607" w:type="pct"/>
            <w:vMerge/>
          </w:tcPr>
          <w:p w14:paraId="14BCB22D" w14:textId="77777777" w:rsidR="00CA1986" w:rsidRPr="00C43717" w:rsidRDefault="00CA1986">
            <w:pPr>
              <w:rPr>
                <w:rFonts w:asciiTheme="minorHAnsi" w:hAnsiTheme="minorHAnsi"/>
                <w:i/>
                <w:iCs/>
                <w:szCs w:val="18"/>
              </w:rPr>
            </w:pPr>
          </w:p>
        </w:tc>
        <w:tc>
          <w:tcPr>
            <w:tcW w:w="113" w:type="pct"/>
            <w:shd w:val="clear" w:color="auto" w:fill="A8D08D"/>
          </w:tcPr>
          <w:p w14:paraId="260C24AB" w14:textId="77777777" w:rsidR="00CA1986" w:rsidRPr="00C43717" w:rsidRDefault="00CA1986">
            <w:pPr>
              <w:rPr>
                <w:rFonts w:asciiTheme="minorHAnsi" w:hAnsiTheme="minorHAnsi"/>
                <w:szCs w:val="18"/>
              </w:rPr>
            </w:pPr>
          </w:p>
        </w:tc>
        <w:tc>
          <w:tcPr>
            <w:tcW w:w="1837" w:type="pct"/>
          </w:tcPr>
          <w:p w14:paraId="3AE77010" w14:textId="77777777" w:rsidR="00CA1986" w:rsidRPr="00C43717" w:rsidRDefault="00CA1986">
            <w:pPr>
              <w:rPr>
                <w:sz w:val="14"/>
                <w:szCs w:val="14"/>
              </w:rPr>
            </w:pPr>
            <w:r w:rsidRPr="00C43717">
              <w:rPr>
                <w:sz w:val="14"/>
                <w:szCs w:val="14"/>
              </w:rPr>
              <w:t xml:space="preserve">Catchment </w:t>
            </w:r>
            <w:proofErr w:type="gramStart"/>
            <w:r w:rsidRPr="00C43717">
              <w:rPr>
                <w:sz w:val="14"/>
                <w:szCs w:val="14"/>
              </w:rPr>
              <w:t>has,</w:t>
            </w:r>
            <w:proofErr w:type="gramEnd"/>
            <w:r w:rsidRPr="00C43717">
              <w:rPr>
                <w:sz w:val="14"/>
                <w:szCs w:val="14"/>
              </w:rPr>
              <w:t xml:space="preserve"> at-most, </w:t>
            </w:r>
            <w:r w:rsidRPr="00C43717">
              <w:rPr>
                <w:b/>
                <w:bCs/>
                <w:sz w:val="14"/>
                <w:szCs w:val="14"/>
              </w:rPr>
              <w:t xml:space="preserve">Consolidation </w:t>
            </w:r>
            <w:r w:rsidRPr="00C43717">
              <w:rPr>
                <w:sz w:val="14"/>
                <w:szCs w:val="14"/>
              </w:rPr>
              <w:t>precinct/s</w:t>
            </w:r>
          </w:p>
        </w:tc>
        <w:tc>
          <w:tcPr>
            <w:tcW w:w="443" w:type="pct"/>
          </w:tcPr>
          <w:p w14:paraId="5BC2FBA4" w14:textId="77777777" w:rsidR="00CA1986" w:rsidRPr="00C43717" w:rsidRDefault="00CA1986">
            <w:pPr>
              <w:jc w:val="right"/>
              <w:rPr>
                <w:sz w:val="14"/>
                <w:szCs w:val="14"/>
              </w:rPr>
            </w:pPr>
            <w:r w:rsidRPr="00C43717">
              <w:rPr>
                <w:sz w:val="14"/>
                <w:szCs w:val="14"/>
              </w:rPr>
              <w:t>1</w:t>
            </w:r>
          </w:p>
        </w:tc>
      </w:tr>
      <w:tr w:rsidR="00CA1986" w:rsidRPr="00C43717" w14:paraId="074F3845" w14:textId="77777777">
        <w:tc>
          <w:tcPr>
            <w:tcW w:w="2607" w:type="pct"/>
            <w:vMerge/>
          </w:tcPr>
          <w:p w14:paraId="496C3080" w14:textId="77777777" w:rsidR="00CA1986" w:rsidRPr="00C43717" w:rsidRDefault="00CA1986">
            <w:pPr>
              <w:rPr>
                <w:rFonts w:asciiTheme="minorHAnsi" w:hAnsiTheme="minorHAnsi"/>
                <w:i/>
                <w:iCs/>
                <w:szCs w:val="18"/>
              </w:rPr>
            </w:pPr>
          </w:p>
        </w:tc>
        <w:tc>
          <w:tcPr>
            <w:tcW w:w="113" w:type="pct"/>
            <w:shd w:val="clear" w:color="auto" w:fill="FFD966"/>
          </w:tcPr>
          <w:p w14:paraId="568D824E" w14:textId="77777777" w:rsidR="00CA1986" w:rsidRPr="00C43717" w:rsidRDefault="00CA1986">
            <w:pPr>
              <w:rPr>
                <w:rFonts w:asciiTheme="minorHAnsi" w:hAnsiTheme="minorHAnsi"/>
                <w:szCs w:val="18"/>
              </w:rPr>
            </w:pPr>
          </w:p>
        </w:tc>
        <w:tc>
          <w:tcPr>
            <w:tcW w:w="1837" w:type="pct"/>
          </w:tcPr>
          <w:p w14:paraId="0DCCC215" w14:textId="77777777" w:rsidR="00CA1986" w:rsidRPr="00C43717" w:rsidRDefault="00CA1986">
            <w:pPr>
              <w:rPr>
                <w:sz w:val="14"/>
                <w:szCs w:val="14"/>
              </w:rPr>
            </w:pPr>
            <w:r w:rsidRPr="00C43717">
              <w:rPr>
                <w:sz w:val="14"/>
                <w:szCs w:val="14"/>
              </w:rPr>
              <w:t xml:space="preserve">Catchment </w:t>
            </w:r>
            <w:proofErr w:type="gramStart"/>
            <w:r w:rsidRPr="00C43717">
              <w:rPr>
                <w:sz w:val="14"/>
                <w:szCs w:val="14"/>
              </w:rPr>
              <w:t>has,</w:t>
            </w:r>
            <w:proofErr w:type="gramEnd"/>
            <w:r w:rsidRPr="00C43717">
              <w:rPr>
                <w:sz w:val="14"/>
                <w:szCs w:val="14"/>
              </w:rPr>
              <w:t xml:space="preserve"> at-most, </w:t>
            </w:r>
            <w:r w:rsidRPr="00C43717">
              <w:rPr>
                <w:b/>
                <w:bCs/>
                <w:sz w:val="14"/>
                <w:szCs w:val="14"/>
              </w:rPr>
              <w:t>Restricted Change</w:t>
            </w:r>
            <w:r w:rsidRPr="00C43717">
              <w:rPr>
                <w:sz w:val="14"/>
                <w:szCs w:val="14"/>
              </w:rPr>
              <w:t xml:space="preserve"> precinct/s</w:t>
            </w:r>
          </w:p>
        </w:tc>
        <w:tc>
          <w:tcPr>
            <w:tcW w:w="443" w:type="pct"/>
          </w:tcPr>
          <w:p w14:paraId="033E47A5" w14:textId="77777777" w:rsidR="00CA1986" w:rsidRPr="00C43717" w:rsidRDefault="00CA1986">
            <w:pPr>
              <w:jc w:val="right"/>
              <w:rPr>
                <w:sz w:val="14"/>
                <w:szCs w:val="14"/>
              </w:rPr>
            </w:pPr>
            <w:r w:rsidRPr="00C43717">
              <w:rPr>
                <w:sz w:val="14"/>
                <w:szCs w:val="14"/>
              </w:rPr>
              <w:t>2</w:t>
            </w:r>
          </w:p>
        </w:tc>
      </w:tr>
      <w:tr w:rsidR="00CA1986" w:rsidRPr="00C43717" w14:paraId="662A3E75" w14:textId="77777777">
        <w:tc>
          <w:tcPr>
            <w:tcW w:w="2607" w:type="pct"/>
            <w:vMerge/>
          </w:tcPr>
          <w:p w14:paraId="052E72CF" w14:textId="77777777" w:rsidR="00CA1986" w:rsidRPr="00C43717" w:rsidRDefault="00CA1986">
            <w:pPr>
              <w:rPr>
                <w:rFonts w:asciiTheme="minorHAnsi" w:hAnsiTheme="minorHAnsi"/>
                <w:i/>
                <w:iCs/>
                <w:szCs w:val="18"/>
              </w:rPr>
            </w:pPr>
          </w:p>
        </w:tc>
        <w:tc>
          <w:tcPr>
            <w:tcW w:w="113" w:type="pct"/>
            <w:shd w:val="clear" w:color="auto" w:fill="EB7115"/>
          </w:tcPr>
          <w:p w14:paraId="61F71B19" w14:textId="77777777" w:rsidR="00CA1986" w:rsidRPr="00C43717" w:rsidRDefault="00CA1986">
            <w:pPr>
              <w:rPr>
                <w:rFonts w:asciiTheme="minorHAnsi" w:hAnsiTheme="minorHAnsi"/>
                <w:szCs w:val="18"/>
              </w:rPr>
            </w:pPr>
          </w:p>
        </w:tc>
        <w:tc>
          <w:tcPr>
            <w:tcW w:w="1837" w:type="pct"/>
          </w:tcPr>
          <w:p w14:paraId="5FD76999" w14:textId="77777777" w:rsidR="00CA1986" w:rsidRPr="00C43717" w:rsidRDefault="00CA1986">
            <w:pPr>
              <w:rPr>
                <w:sz w:val="14"/>
                <w:szCs w:val="14"/>
              </w:rPr>
            </w:pPr>
            <w:r w:rsidRPr="00C43717">
              <w:rPr>
                <w:sz w:val="14"/>
                <w:szCs w:val="14"/>
              </w:rPr>
              <w:t xml:space="preserve">Catchment has, at least, one </w:t>
            </w:r>
            <w:r w:rsidRPr="00C43717">
              <w:rPr>
                <w:b/>
                <w:bCs/>
                <w:sz w:val="14"/>
                <w:szCs w:val="14"/>
              </w:rPr>
              <w:t>Least Change</w:t>
            </w:r>
            <w:r w:rsidRPr="00C43717">
              <w:rPr>
                <w:sz w:val="14"/>
                <w:szCs w:val="14"/>
              </w:rPr>
              <w:t xml:space="preserve"> precinct/s</w:t>
            </w:r>
          </w:p>
        </w:tc>
        <w:tc>
          <w:tcPr>
            <w:tcW w:w="443" w:type="pct"/>
          </w:tcPr>
          <w:p w14:paraId="65FAEB85" w14:textId="77777777" w:rsidR="00CA1986" w:rsidRPr="00C43717" w:rsidRDefault="00CA1986">
            <w:pPr>
              <w:jc w:val="right"/>
              <w:rPr>
                <w:sz w:val="14"/>
                <w:szCs w:val="14"/>
              </w:rPr>
            </w:pPr>
            <w:r w:rsidRPr="00C43717">
              <w:rPr>
                <w:sz w:val="14"/>
                <w:szCs w:val="14"/>
              </w:rPr>
              <w:t>3</w:t>
            </w:r>
          </w:p>
        </w:tc>
      </w:tr>
      <w:tr w:rsidR="00CA1986" w:rsidRPr="00C43717" w14:paraId="208EDD17" w14:textId="77777777">
        <w:tc>
          <w:tcPr>
            <w:tcW w:w="2607" w:type="pct"/>
            <w:vMerge/>
          </w:tcPr>
          <w:p w14:paraId="7DAAF2FB" w14:textId="77777777" w:rsidR="00CA1986" w:rsidRPr="00C43717" w:rsidRDefault="00CA1986">
            <w:pPr>
              <w:rPr>
                <w:rFonts w:asciiTheme="minorHAnsi" w:hAnsiTheme="minorHAnsi"/>
                <w:i/>
                <w:iCs/>
                <w:szCs w:val="18"/>
              </w:rPr>
            </w:pPr>
          </w:p>
        </w:tc>
        <w:tc>
          <w:tcPr>
            <w:tcW w:w="113" w:type="pct"/>
            <w:shd w:val="clear" w:color="auto" w:fill="auto"/>
          </w:tcPr>
          <w:p w14:paraId="22387747" w14:textId="77777777" w:rsidR="00CA1986" w:rsidRPr="00C43717" w:rsidRDefault="00CA1986">
            <w:pPr>
              <w:rPr>
                <w:rFonts w:asciiTheme="minorHAnsi" w:hAnsiTheme="minorHAnsi"/>
                <w:szCs w:val="18"/>
              </w:rPr>
            </w:pPr>
          </w:p>
        </w:tc>
        <w:tc>
          <w:tcPr>
            <w:tcW w:w="1837" w:type="pct"/>
          </w:tcPr>
          <w:p w14:paraId="6B44AE70" w14:textId="77777777" w:rsidR="00CA1986" w:rsidRPr="00C43717" w:rsidRDefault="00CA1986">
            <w:pPr>
              <w:rPr>
                <w:rFonts w:asciiTheme="minorHAnsi" w:hAnsiTheme="minorHAnsi"/>
                <w:szCs w:val="18"/>
              </w:rPr>
            </w:pPr>
          </w:p>
        </w:tc>
        <w:tc>
          <w:tcPr>
            <w:tcW w:w="443" w:type="pct"/>
          </w:tcPr>
          <w:p w14:paraId="44E5021D" w14:textId="77777777" w:rsidR="00CA1986" w:rsidRPr="00C43717" w:rsidRDefault="00CA1986">
            <w:pPr>
              <w:jc w:val="right"/>
              <w:rPr>
                <w:rFonts w:asciiTheme="minorHAnsi" w:hAnsiTheme="minorHAnsi"/>
                <w:szCs w:val="18"/>
              </w:rPr>
            </w:pPr>
          </w:p>
        </w:tc>
      </w:tr>
      <w:tr w:rsidR="00CA1986" w:rsidRPr="00C43717" w14:paraId="29F249CD" w14:textId="77777777">
        <w:tc>
          <w:tcPr>
            <w:tcW w:w="2607" w:type="pct"/>
            <w:vMerge/>
          </w:tcPr>
          <w:p w14:paraId="23C48AEE" w14:textId="77777777" w:rsidR="00CA1986" w:rsidRPr="00C43717" w:rsidRDefault="00CA1986">
            <w:pPr>
              <w:rPr>
                <w:rFonts w:asciiTheme="minorHAnsi" w:hAnsiTheme="minorHAnsi"/>
                <w:i/>
                <w:iCs/>
                <w:szCs w:val="18"/>
              </w:rPr>
            </w:pPr>
          </w:p>
        </w:tc>
        <w:tc>
          <w:tcPr>
            <w:tcW w:w="1950" w:type="pct"/>
            <w:gridSpan w:val="2"/>
            <w:shd w:val="clear" w:color="auto" w:fill="E7E6E6" w:themeFill="background2"/>
          </w:tcPr>
          <w:p w14:paraId="4612A28E" w14:textId="77777777" w:rsidR="00CA1986" w:rsidRPr="00C43717" w:rsidRDefault="00CA1986">
            <w:pPr>
              <w:rPr>
                <w:rFonts w:asciiTheme="minorHAnsi" w:hAnsiTheme="minorHAnsi"/>
                <w:szCs w:val="18"/>
              </w:rPr>
            </w:pPr>
            <w:r w:rsidRPr="00C43717">
              <w:rPr>
                <w:rFonts w:ascii="Untold SemiBold" w:hAnsi="Untold SemiBold"/>
                <w:sz w:val="14"/>
                <w:szCs w:val="14"/>
              </w:rPr>
              <w:t>DESCRIPTION</w:t>
            </w:r>
          </w:p>
        </w:tc>
        <w:tc>
          <w:tcPr>
            <w:tcW w:w="443" w:type="pct"/>
            <w:shd w:val="clear" w:color="auto" w:fill="E7E6E6" w:themeFill="background2"/>
          </w:tcPr>
          <w:p w14:paraId="53F2F01C" w14:textId="77777777" w:rsidR="00CA1986" w:rsidRPr="00C43717" w:rsidRDefault="00CA1986">
            <w:pPr>
              <w:jc w:val="right"/>
              <w:rPr>
                <w:rFonts w:asciiTheme="minorHAnsi" w:hAnsiTheme="minorHAnsi"/>
                <w:szCs w:val="18"/>
              </w:rPr>
            </w:pPr>
          </w:p>
        </w:tc>
      </w:tr>
      <w:tr w:rsidR="00CA1986" w:rsidRPr="00C43717" w14:paraId="2D39CE92" w14:textId="77777777">
        <w:tc>
          <w:tcPr>
            <w:tcW w:w="2607" w:type="pct"/>
            <w:vMerge/>
          </w:tcPr>
          <w:p w14:paraId="4F05F8F7" w14:textId="77777777" w:rsidR="00CA1986" w:rsidRPr="00C43717" w:rsidRDefault="00CA1986">
            <w:pPr>
              <w:rPr>
                <w:rFonts w:asciiTheme="minorHAnsi" w:hAnsiTheme="minorHAnsi"/>
                <w:i/>
                <w:iCs/>
                <w:szCs w:val="18"/>
              </w:rPr>
            </w:pPr>
          </w:p>
        </w:tc>
        <w:tc>
          <w:tcPr>
            <w:tcW w:w="113" w:type="pct"/>
            <w:shd w:val="clear" w:color="auto" w:fill="auto"/>
          </w:tcPr>
          <w:p w14:paraId="332CFE1D" w14:textId="77777777" w:rsidR="00CA1986" w:rsidRPr="00C43717" w:rsidRDefault="00CA1986">
            <w:pPr>
              <w:rPr>
                <w:rFonts w:asciiTheme="minorHAnsi" w:hAnsiTheme="minorHAnsi"/>
                <w:szCs w:val="18"/>
              </w:rPr>
            </w:pPr>
          </w:p>
        </w:tc>
        <w:tc>
          <w:tcPr>
            <w:tcW w:w="1837" w:type="pct"/>
          </w:tcPr>
          <w:p w14:paraId="601D64F7" w14:textId="2E77F7D3" w:rsidR="00CA1986" w:rsidRPr="00C43717" w:rsidRDefault="00CA1986">
            <w:pPr>
              <w:rPr>
                <w:rFonts w:asciiTheme="minorHAnsi" w:hAnsiTheme="minorHAnsi"/>
                <w:szCs w:val="18"/>
              </w:rPr>
            </w:pPr>
            <w:r w:rsidRPr="00C43717">
              <w:rPr>
                <w:sz w:val="14"/>
                <w:szCs w:val="14"/>
              </w:rPr>
              <w:t>The highest priority Housing Strategy (2009) precinct type within the catchment determines the priority.</w:t>
            </w:r>
            <w:r w:rsidRPr="00C43717">
              <w:rPr>
                <w:rFonts w:asciiTheme="minorHAnsi" w:hAnsiTheme="minorHAnsi"/>
              </w:rPr>
              <w:t xml:space="preserve"> </w:t>
            </w:r>
            <w:r w:rsidRPr="00C43717">
              <w:rPr>
                <w:sz w:val="14"/>
                <w:szCs w:val="14"/>
              </w:rPr>
              <w:t>Catchments intersect with a 50 m buffer around each Housing Strategy Precinct node to provide a fair margin of accuracy.</w:t>
            </w:r>
          </w:p>
        </w:tc>
        <w:tc>
          <w:tcPr>
            <w:tcW w:w="443" w:type="pct"/>
          </w:tcPr>
          <w:p w14:paraId="62B74E0A" w14:textId="77777777" w:rsidR="00CA1986" w:rsidRPr="00C43717" w:rsidRDefault="00CA1986">
            <w:pPr>
              <w:jc w:val="right"/>
              <w:rPr>
                <w:rFonts w:asciiTheme="minorHAnsi" w:hAnsiTheme="minorHAnsi"/>
                <w:szCs w:val="18"/>
              </w:rPr>
            </w:pPr>
          </w:p>
        </w:tc>
      </w:tr>
    </w:tbl>
    <w:p w14:paraId="1DB670F6" w14:textId="77777777" w:rsidR="00CA1986" w:rsidRPr="00C43717" w:rsidRDefault="00CA1986" w:rsidP="00CA1986"/>
    <w:tbl>
      <w:tblPr>
        <w:tblStyle w:val="TableGrid7"/>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5226"/>
        <w:gridCol w:w="226"/>
        <w:gridCol w:w="3682"/>
        <w:gridCol w:w="888"/>
      </w:tblGrid>
      <w:tr w:rsidR="00CA1986" w:rsidRPr="00C43717" w14:paraId="73A79A24" w14:textId="77777777">
        <w:tc>
          <w:tcPr>
            <w:tcW w:w="2607" w:type="pct"/>
            <w:vMerge w:val="restart"/>
          </w:tcPr>
          <w:p w14:paraId="7B185080" w14:textId="77777777" w:rsidR="00CA1986" w:rsidRPr="00C43717" w:rsidRDefault="00CA1986">
            <w:pPr>
              <w:rPr>
                <w:rFonts w:asciiTheme="minorHAnsi" w:hAnsiTheme="minorHAnsi"/>
                <w:szCs w:val="18"/>
              </w:rPr>
            </w:pPr>
            <w:r w:rsidRPr="00C43717">
              <w:rPr>
                <w:rFonts w:asciiTheme="minorHAnsi" w:hAnsiTheme="minorHAnsi"/>
                <w:noProof/>
                <w:szCs w:val="18"/>
              </w:rPr>
              <w:drawing>
                <wp:inline distT="0" distB="0" distL="0" distR="0" wp14:anchorId="548047CD" wp14:editId="584F65ED">
                  <wp:extent cx="3053038" cy="1797555"/>
                  <wp:effectExtent l="0" t="0" r="0" b="0"/>
                  <wp:docPr id="1167614993" name="Picture 1167614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14993" name="Picture 7"/>
                          <pic:cNvPicPr>
                            <a:picLocks noChangeAspect="1" noChangeArrowheads="1"/>
                          </pic:cNvPicPr>
                        </pic:nvPicPr>
                        <pic:blipFill>
                          <a:blip r:embed="rId36" cstate="email">
                            <a:extLst>
                              <a:ext uri="{28A0092B-C50C-407E-A947-70E740481C1C}">
                                <a14:useLocalDpi xmlns:a14="http://schemas.microsoft.com/office/drawing/2010/main"/>
                              </a:ext>
                            </a:extLst>
                          </a:blip>
                          <a:stretch>
                            <a:fillRect/>
                          </a:stretch>
                        </pic:blipFill>
                        <pic:spPr bwMode="auto">
                          <a:xfrm>
                            <a:off x="0" y="0"/>
                            <a:ext cx="3053038" cy="1797555"/>
                          </a:xfrm>
                          <a:prstGeom prst="rect">
                            <a:avLst/>
                          </a:prstGeom>
                          <a:noFill/>
                          <a:ln>
                            <a:noFill/>
                          </a:ln>
                        </pic:spPr>
                      </pic:pic>
                    </a:graphicData>
                  </a:graphic>
                </wp:inline>
              </w:drawing>
            </w:r>
          </w:p>
        </w:tc>
        <w:tc>
          <w:tcPr>
            <w:tcW w:w="1950" w:type="pct"/>
            <w:gridSpan w:val="2"/>
          </w:tcPr>
          <w:p w14:paraId="6ED5351C" w14:textId="77777777" w:rsidR="00CA1986" w:rsidRPr="00C43717" w:rsidRDefault="00CA1986">
            <w:pPr>
              <w:rPr>
                <w:rFonts w:asciiTheme="minorHAnsi" w:hAnsiTheme="minorHAnsi"/>
                <w:b/>
                <w:bCs/>
                <w:szCs w:val="18"/>
              </w:rPr>
            </w:pPr>
            <w:r w:rsidRPr="00C43717">
              <w:rPr>
                <w:rFonts w:asciiTheme="minorHAnsi" w:hAnsiTheme="minorHAnsi"/>
                <w:b/>
                <w:bCs/>
                <w:szCs w:val="18"/>
              </w:rPr>
              <w:t>Vulnerable Facilities</w:t>
            </w:r>
          </w:p>
        </w:tc>
        <w:tc>
          <w:tcPr>
            <w:tcW w:w="443" w:type="pct"/>
          </w:tcPr>
          <w:p w14:paraId="046361B2" w14:textId="77777777" w:rsidR="00CA1986" w:rsidRPr="00C43717" w:rsidRDefault="00CA1986">
            <w:pPr>
              <w:jc w:val="right"/>
              <w:rPr>
                <w:rFonts w:asciiTheme="minorHAnsi" w:hAnsiTheme="minorHAnsi"/>
                <w:b/>
                <w:bCs/>
                <w:szCs w:val="18"/>
              </w:rPr>
            </w:pPr>
            <w:r w:rsidRPr="00C43717">
              <w:rPr>
                <w:rFonts w:asciiTheme="minorHAnsi" w:hAnsiTheme="minorHAnsi"/>
                <w:b/>
                <w:bCs/>
                <w:color w:val="767171" w:themeColor="background2" w:themeShade="80"/>
                <w:sz w:val="16"/>
                <w:szCs w:val="12"/>
              </w:rPr>
              <w:t>(P_VF)</w:t>
            </w:r>
          </w:p>
        </w:tc>
      </w:tr>
      <w:tr w:rsidR="00CA1986" w:rsidRPr="00C43717" w14:paraId="1E4B7560" w14:textId="77777777">
        <w:tc>
          <w:tcPr>
            <w:tcW w:w="2607" w:type="pct"/>
            <w:vMerge/>
          </w:tcPr>
          <w:p w14:paraId="7FD144EB" w14:textId="77777777" w:rsidR="00CA1986" w:rsidRPr="00C43717" w:rsidRDefault="00CA1986">
            <w:pPr>
              <w:rPr>
                <w:rFonts w:asciiTheme="minorHAnsi" w:hAnsiTheme="minorHAnsi"/>
                <w:szCs w:val="18"/>
              </w:rPr>
            </w:pPr>
          </w:p>
        </w:tc>
        <w:tc>
          <w:tcPr>
            <w:tcW w:w="113" w:type="pct"/>
          </w:tcPr>
          <w:p w14:paraId="1A4DF6AA" w14:textId="77777777" w:rsidR="00CA1986" w:rsidRPr="00C43717" w:rsidRDefault="00CA1986">
            <w:pPr>
              <w:rPr>
                <w:rFonts w:asciiTheme="minorHAnsi" w:hAnsiTheme="minorHAnsi"/>
                <w:szCs w:val="18"/>
              </w:rPr>
            </w:pPr>
          </w:p>
        </w:tc>
        <w:tc>
          <w:tcPr>
            <w:tcW w:w="1837" w:type="pct"/>
          </w:tcPr>
          <w:p w14:paraId="3BFCA502" w14:textId="77777777" w:rsidR="00CA1986" w:rsidRPr="00C43717" w:rsidRDefault="00CA1986">
            <w:pPr>
              <w:rPr>
                <w:rFonts w:asciiTheme="minorHAnsi" w:hAnsiTheme="minorHAnsi"/>
                <w:szCs w:val="18"/>
              </w:rPr>
            </w:pPr>
          </w:p>
        </w:tc>
        <w:tc>
          <w:tcPr>
            <w:tcW w:w="443" w:type="pct"/>
          </w:tcPr>
          <w:p w14:paraId="665321FB" w14:textId="77777777" w:rsidR="00CA1986" w:rsidRPr="00C43717" w:rsidRDefault="00CA1986">
            <w:pPr>
              <w:jc w:val="right"/>
              <w:rPr>
                <w:rFonts w:asciiTheme="minorHAnsi" w:hAnsiTheme="minorHAnsi"/>
                <w:szCs w:val="18"/>
              </w:rPr>
            </w:pPr>
          </w:p>
        </w:tc>
      </w:tr>
      <w:tr w:rsidR="00CA1986" w:rsidRPr="00C43717" w14:paraId="42AB963D" w14:textId="77777777">
        <w:tc>
          <w:tcPr>
            <w:tcW w:w="2607" w:type="pct"/>
            <w:vMerge/>
          </w:tcPr>
          <w:p w14:paraId="4FE29986" w14:textId="77777777" w:rsidR="00CA1986" w:rsidRPr="00C43717" w:rsidRDefault="00CA1986">
            <w:pPr>
              <w:rPr>
                <w:rFonts w:asciiTheme="minorHAnsi" w:hAnsiTheme="minorHAnsi"/>
                <w:szCs w:val="18"/>
              </w:rPr>
            </w:pPr>
          </w:p>
        </w:tc>
        <w:tc>
          <w:tcPr>
            <w:tcW w:w="1950" w:type="pct"/>
            <w:gridSpan w:val="2"/>
            <w:shd w:val="clear" w:color="auto" w:fill="E7E6E6" w:themeFill="background2"/>
          </w:tcPr>
          <w:p w14:paraId="4328859E" w14:textId="77777777" w:rsidR="00CA1986" w:rsidRPr="00C43717" w:rsidRDefault="00CA1986">
            <w:pPr>
              <w:rPr>
                <w:rFonts w:ascii="Untold SemiBold" w:hAnsi="Untold SemiBold"/>
                <w:sz w:val="14"/>
                <w:szCs w:val="14"/>
              </w:rPr>
            </w:pPr>
            <w:r w:rsidRPr="00C43717">
              <w:rPr>
                <w:rFonts w:ascii="Untold SemiBold" w:hAnsi="Untold SemiBold"/>
                <w:sz w:val="14"/>
                <w:szCs w:val="14"/>
              </w:rPr>
              <w:t>KEY</w:t>
            </w:r>
          </w:p>
        </w:tc>
        <w:tc>
          <w:tcPr>
            <w:tcW w:w="443" w:type="pct"/>
            <w:shd w:val="clear" w:color="auto" w:fill="E7E6E6" w:themeFill="background2"/>
          </w:tcPr>
          <w:p w14:paraId="049AD35F" w14:textId="77777777" w:rsidR="00CA1986" w:rsidRPr="00C43717" w:rsidRDefault="00CA1986">
            <w:pPr>
              <w:jc w:val="right"/>
              <w:rPr>
                <w:rFonts w:ascii="Untold SemiBold" w:hAnsi="Untold SemiBold"/>
                <w:sz w:val="14"/>
                <w:szCs w:val="14"/>
              </w:rPr>
            </w:pPr>
            <w:r w:rsidRPr="00C43717">
              <w:rPr>
                <w:rFonts w:ascii="Untold SemiBold" w:hAnsi="Untold SemiBold"/>
                <w:sz w:val="14"/>
                <w:szCs w:val="14"/>
              </w:rPr>
              <w:t>PRIORITY SCORE</w:t>
            </w:r>
          </w:p>
        </w:tc>
      </w:tr>
      <w:tr w:rsidR="00CA1986" w:rsidRPr="00C43717" w14:paraId="220FEC2A" w14:textId="77777777">
        <w:tc>
          <w:tcPr>
            <w:tcW w:w="2607" w:type="pct"/>
            <w:vMerge/>
          </w:tcPr>
          <w:p w14:paraId="4BAF7AE0" w14:textId="77777777" w:rsidR="00CA1986" w:rsidRPr="00C43717" w:rsidRDefault="00CA1986">
            <w:pPr>
              <w:rPr>
                <w:rFonts w:asciiTheme="minorHAnsi" w:hAnsiTheme="minorHAnsi"/>
                <w:szCs w:val="18"/>
              </w:rPr>
            </w:pPr>
          </w:p>
        </w:tc>
        <w:tc>
          <w:tcPr>
            <w:tcW w:w="113" w:type="pct"/>
            <w:shd w:val="clear" w:color="auto" w:fill="FFCCFF"/>
          </w:tcPr>
          <w:p w14:paraId="2609BF9D" w14:textId="77777777" w:rsidR="00CA1986" w:rsidRPr="00C43717" w:rsidRDefault="00CA1986">
            <w:pPr>
              <w:rPr>
                <w:rFonts w:asciiTheme="minorHAnsi" w:hAnsiTheme="minorHAnsi"/>
                <w:szCs w:val="18"/>
              </w:rPr>
            </w:pPr>
          </w:p>
        </w:tc>
        <w:tc>
          <w:tcPr>
            <w:tcW w:w="1837" w:type="pct"/>
          </w:tcPr>
          <w:p w14:paraId="5F08B483" w14:textId="77777777" w:rsidR="00CA1986" w:rsidRPr="00C43717" w:rsidRDefault="00CA1986">
            <w:pPr>
              <w:rPr>
                <w:sz w:val="14"/>
                <w:szCs w:val="14"/>
              </w:rPr>
            </w:pPr>
            <w:r w:rsidRPr="00C43717">
              <w:rPr>
                <w:sz w:val="14"/>
                <w:szCs w:val="14"/>
              </w:rPr>
              <w:t xml:space="preserve">Catchment has at least one </w:t>
            </w:r>
            <w:r w:rsidRPr="00C43717">
              <w:rPr>
                <w:b/>
                <w:bCs/>
                <w:sz w:val="14"/>
                <w:szCs w:val="14"/>
              </w:rPr>
              <w:t>Vulnerable Facility</w:t>
            </w:r>
          </w:p>
        </w:tc>
        <w:tc>
          <w:tcPr>
            <w:tcW w:w="443" w:type="pct"/>
          </w:tcPr>
          <w:p w14:paraId="6C01F48E" w14:textId="77777777" w:rsidR="00CA1986" w:rsidRPr="00C43717" w:rsidRDefault="00CA1986">
            <w:pPr>
              <w:jc w:val="right"/>
              <w:rPr>
                <w:sz w:val="14"/>
                <w:szCs w:val="14"/>
              </w:rPr>
            </w:pPr>
            <w:r w:rsidRPr="00C43717">
              <w:rPr>
                <w:sz w:val="14"/>
                <w:szCs w:val="14"/>
              </w:rPr>
              <w:t>1</w:t>
            </w:r>
          </w:p>
        </w:tc>
      </w:tr>
      <w:tr w:rsidR="00CA1986" w:rsidRPr="00C43717" w14:paraId="0E8CE58C" w14:textId="77777777">
        <w:tc>
          <w:tcPr>
            <w:tcW w:w="2607" w:type="pct"/>
            <w:vMerge/>
          </w:tcPr>
          <w:p w14:paraId="57E3D568" w14:textId="77777777" w:rsidR="00CA1986" w:rsidRPr="00C43717" w:rsidRDefault="00CA1986">
            <w:pPr>
              <w:rPr>
                <w:rFonts w:asciiTheme="minorHAnsi" w:hAnsiTheme="minorHAnsi"/>
                <w:szCs w:val="18"/>
              </w:rPr>
            </w:pPr>
          </w:p>
        </w:tc>
        <w:tc>
          <w:tcPr>
            <w:tcW w:w="113" w:type="pct"/>
            <w:shd w:val="clear" w:color="auto" w:fill="FFFFFF" w:themeFill="background1"/>
          </w:tcPr>
          <w:p w14:paraId="5A7EE1ED" w14:textId="77777777" w:rsidR="00CA1986" w:rsidRPr="00C43717" w:rsidRDefault="00CA1986">
            <w:pPr>
              <w:rPr>
                <w:rFonts w:asciiTheme="minorHAnsi" w:hAnsiTheme="minorHAnsi"/>
                <w:szCs w:val="18"/>
              </w:rPr>
            </w:pPr>
          </w:p>
        </w:tc>
        <w:tc>
          <w:tcPr>
            <w:tcW w:w="1837" w:type="pct"/>
          </w:tcPr>
          <w:p w14:paraId="50AE378F" w14:textId="77777777" w:rsidR="00CA1986" w:rsidRPr="00C43717" w:rsidRDefault="00CA1986">
            <w:pPr>
              <w:rPr>
                <w:sz w:val="14"/>
                <w:szCs w:val="14"/>
              </w:rPr>
            </w:pPr>
          </w:p>
        </w:tc>
        <w:tc>
          <w:tcPr>
            <w:tcW w:w="443" w:type="pct"/>
          </w:tcPr>
          <w:p w14:paraId="46964975" w14:textId="77777777" w:rsidR="00CA1986" w:rsidRPr="00C43717" w:rsidRDefault="00CA1986">
            <w:pPr>
              <w:jc w:val="right"/>
              <w:rPr>
                <w:sz w:val="14"/>
                <w:szCs w:val="14"/>
              </w:rPr>
            </w:pPr>
          </w:p>
        </w:tc>
      </w:tr>
      <w:tr w:rsidR="00CA1986" w:rsidRPr="00C43717" w14:paraId="6A5D64AF" w14:textId="77777777">
        <w:tc>
          <w:tcPr>
            <w:tcW w:w="2607" w:type="pct"/>
            <w:vMerge/>
          </w:tcPr>
          <w:p w14:paraId="4E4EEFBE" w14:textId="77777777" w:rsidR="00CA1986" w:rsidRPr="00C43717" w:rsidRDefault="00CA1986">
            <w:pPr>
              <w:rPr>
                <w:rFonts w:asciiTheme="minorHAnsi" w:hAnsiTheme="minorHAnsi"/>
                <w:szCs w:val="18"/>
              </w:rPr>
            </w:pPr>
          </w:p>
        </w:tc>
        <w:tc>
          <w:tcPr>
            <w:tcW w:w="1950" w:type="pct"/>
            <w:gridSpan w:val="2"/>
            <w:shd w:val="clear" w:color="auto" w:fill="E7E6E6" w:themeFill="background2"/>
          </w:tcPr>
          <w:p w14:paraId="45503B97" w14:textId="77777777" w:rsidR="00CA1986" w:rsidRPr="00C43717" w:rsidRDefault="00CA1986">
            <w:pPr>
              <w:rPr>
                <w:rFonts w:asciiTheme="minorHAnsi" w:hAnsiTheme="minorHAnsi"/>
                <w:szCs w:val="18"/>
              </w:rPr>
            </w:pPr>
            <w:r w:rsidRPr="00C43717">
              <w:rPr>
                <w:rFonts w:ascii="Untold SemiBold" w:hAnsi="Untold SemiBold"/>
                <w:sz w:val="14"/>
                <w:szCs w:val="14"/>
              </w:rPr>
              <w:t>DESCRIPTION</w:t>
            </w:r>
          </w:p>
        </w:tc>
        <w:tc>
          <w:tcPr>
            <w:tcW w:w="443" w:type="pct"/>
            <w:shd w:val="clear" w:color="auto" w:fill="E7E6E6" w:themeFill="background2"/>
          </w:tcPr>
          <w:p w14:paraId="320AFB74" w14:textId="77777777" w:rsidR="00CA1986" w:rsidRPr="00C43717" w:rsidRDefault="00CA1986">
            <w:pPr>
              <w:jc w:val="right"/>
              <w:rPr>
                <w:rFonts w:asciiTheme="minorHAnsi" w:hAnsiTheme="minorHAnsi"/>
                <w:szCs w:val="18"/>
              </w:rPr>
            </w:pPr>
          </w:p>
        </w:tc>
      </w:tr>
      <w:tr w:rsidR="00CA1986" w:rsidRPr="00C43717" w14:paraId="20745F3D" w14:textId="77777777">
        <w:tc>
          <w:tcPr>
            <w:tcW w:w="2607" w:type="pct"/>
            <w:vMerge/>
          </w:tcPr>
          <w:p w14:paraId="1BEC7BB9" w14:textId="77777777" w:rsidR="00CA1986" w:rsidRPr="00C43717" w:rsidRDefault="00CA1986">
            <w:pPr>
              <w:rPr>
                <w:rFonts w:asciiTheme="minorHAnsi" w:hAnsiTheme="minorHAnsi"/>
                <w:szCs w:val="18"/>
              </w:rPr>
            </w:pPr>
          </w:p>
        </w:tc>
        <w:tc>
          <w:tcPr>
            <w:tcW w:w="113" w:type="pct"/>
            <w:shd w:val="clear" w:color="auto" w:fill="auto"/>
          </w:tcPr>
          <w:p w14:paraId="5A531C22" w14:textId="77777777" w:rsidR="00CA1986" w:rsidRPr="00C43717" w:rsidRDefault="00CA1986">
            <w:pPr>
              <w:rPr>
                <w:rFonts w:asciiTheme="minorHAnsi" w:hAnsiTheme="minorHAnsi"/>
                <w:szCs w:val="18"/>
              </w:rPr>
            </w:pPr>
          </w:p>
        </w:tc>
        <w:tc>
          <w:tcPr>
            <w:tcW w:w="1837" w:type="pct"/>
          </w:tcPr>
          <w:p w14:paraId="416B1978" w14:textId="77777777" w:rsidR="00CA1986" w:rsidRPr="00C43717" w:rsidRDefault="00CA1986">
            <w:pPr>
              <w:rPr>
                <w:rFonts w:asciiTheme="minorHAnsi" w:hAnsiTheme="minorHAnsi"/>
                <w:szCs w:val="18"/>
              </w:rPr>
            </w:pPr>
            <w:r w:rsidRPr="00C43717">
              <w:rPr>
                <w:sz w:val="14"/>
                <w:szCs w:val="14"/>
              </w:rPr>
              <w:t>A catchment with at least one Vulnerable Facility within it is allocated a priority score of 1.  Catchments intersect with a 50 m buffer around each Vulnerable Facility node to provide a fair margin of accuracy. Quantification of the number of vulnerable facilities within each catchment can over-prioritise catchments with facilities of lower vulnerability due to the varying nature of the facility types. Catchments are therefore determined to be of equal priority whether than have one vulnerable facility, or several.</w:t>
            </w:r>
          </w:p>
        </w:tc>
        <w:tc>
          <w:tcPr>
            <w:tcW w:w="443" w:type="pct"/>
          </w:tcPr>
          <w:p w14:paraId="44BCF79F" w14:textId="77777777" w:rsidR="00CA1986" w:rsidRPr="00C43717" w:rsidRDefault="00CA1986">
            <w:pPr>
              <w:jc w:val="right"/>
              <w:rPr>
                <w:rFonts w:asciiTheme="minorHAnsi" w:hAnsiTheme="minorHAnsi"/>
                <w:szCs w:val="18"/>
              </w:rPr>
            </w:pPr>
          </w:p>
        </w:tc>
      </w:tr>
    </w:tbl>
    <w:p w14:paraId="2B765DC9" w14:textId="77777777" w:rsidR="00CA1986" w:rsidRPr="00C43717" w:rsidRDefault="00CA1986" w:rsidP="00CA1986"/>
    <w:tbl>
      <w:tblPr>
        <w:tblStyle w:val="TableGrid5"/>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5203"/>
        <w:gridCol w:w="229"/>
        <w:gridCol w:w="3666"/>
        <w:gridCol w:w="924"/>
      </w:tblGrid>
      <w:tr w:rsidR="00CA1986" w:rsidRPr="00C43717" w14:paraId="3EB21824" w14:textId="77777777">
        <w:tc>
          <w:tcPr>
            <w:tcW w:w="2596" w:type="pct"/>
            <w:vMerge w:val="restart"/>
          </w:tcPr>
          <w:p w14:paraId="76F8AB74" w14:textId="63723D4F" w:rsidR="00CA1986" w:rsidRPr="00C43717" w:rsidRDefault="00AF405F">
            <w:pPr>
              <w:rPr>
                <w:rFonts w:asciiTheme="minorHAnsi" w:hAnsiTheme="minorHAnsi"/>
                <w:szCs w:val="18"/>
              </w:rPr>
            </w:pPr>
            <w:r w:rsidRPr="00C43717">
              <w:rPr>
                <w:rFonts w:asciiTheme="minorHAnsi" w:hAnsiTheme="minorHAnsi"/>
                <w:noProof/>
                <w:szCs w:val="18"/>
              </w:rPr>
              <w:drawing>
                <wp:inline distT="0" distB="0" distL="0" distR="0" wp14:anchorId="6AD15B83" wp14:editId="7CB09FB5">
                  <wp:extent cx="3053037" cy="1797555"/>
                  <wp:effectExtent l="0" t="0" r="0" b="0"/>
                  <wp:docPr id="123011935" name="Picture 12301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11935" name="Picture 123011935"/>
                          <pic:cNvPicPr>
                            <a:picLocks noChangeAspect="1" noChangeArrowheads="1"/>
                          </pic:cNvPicPr>
                        </pic:nvPicPr>
                        <pic:blipFill>
                          <a:blip r:embed="rId37"/>
                          <a:stretch>
                            <a:fillRect/>
                          </a:stretch>
                        </pic:blipFill>
                        <pic:spPr bwMode="auto">
                          <a:xfrm>
                            <a:off x="0" y="0"/>
                            <a:ext cx="3053037" cy="1797555"/>
                          </a:xfrm>
                          <a:prstGeom prst="rect">
                            <a:avLst/>
                          </a:prstGeom>
                          <a:noFill/>
                          <a:ln>
                            <a:noFill/>
                          </a:ln>
                        </pic:spPr>
                      </pic:pic>
                    </a:graphicData>
                  </a:graphic>
                </wp:inline>
              </w:drawing>
            </w:r>
          </w:p>
        </w:tc>
        <w:tc>
          <w:tcPr>
            <w:tcW w:w="1943" w:type="pct"/>
            <w:gridSpan w:val="2"/>
          </w:tcPr>
          <w:p w14:paraId="3CD66D43" w14:textId="77777777" w:rsidR="00CA1986" w:rsidRPr="00C43717" w:rsidRDefault="00CA1986">
            <w:pPr>
              <w:rPr>
                <w:rFonts w:asciiTheme="minorHAnsi" w:hAnsiTheme="minorHAnsi"/>
                <w:b/>
                <w:bCs/>
                <w:szCs w:val="18"/>
              </w:rPr>
            </w:pPr>
            <w:r w:rsidRPr="00C43717">
              <w:rPr>
                <w:rFonts w:asciiTheme="minorHAnsi" w:hAnsiTheme="minorHAnsi"/>
                <w:b/>
                <w:bCs/>
                <w:szCs w:val="18"/>
              </w:rPr>
              <w:t>DCI Change</w:t>
            </w:r>
          </w:p>
        </w:tc>
        <w:tc>
          <w:tcPr>
            <w:tcW w:w="461" w:type="pct"/>
          </w:tcPr>
          <w:p w14:paraId="092A8161" w14:textId="77777777" w:rsidR="00CA1986" w:rsidRPr="00C43717" w:rsidRDefault="00CA1986">
            <w:pPr>
              <w:jc w:val="right"/>
              <w:rPr>
                <w:rFonts w:asciiTheme="minorHAnsi" w:hAnsiTheme="minorHAnsi"/>
                <w:b/>
                <w:bCs/>
                <w:szCs w:val="18"/>
              </w:rPr>
            </w:pPr>
            <w:r w:rsidRPr="00C43717">
              <w:rPr>
                <w:rFonts w:asciiTheme="minorHAnsi" w:hAnsiTheme="minorHAnsi"/>
                <w:b/>
                <w:bCs/>
                <w:color w:val="767171" w:themeColor="background2" w:themeShade="80"/>
                <w:sz w:val="16"/>
                <w:szCs w:val="12"/>
              </w:rPr>
              <w:t>(P_DCICH)</w:t>
            </w:r>
          </w:p>
        </w:tc>
      </w:tr>
      <w:tr w:rsidR="00CA1986" w:rsidRPr="00C43717" w14:paraId="341EAA63" w14:textId="77777777">
        <w:tc>
          <w:tcPr>
            <w:tcW w:w="2596" w:type="pct"/>
            <w:vMerge/>
          </w:tcPr>
          <w:p w14:paraId="5154F5DE" w14:textId="77777777" w:rsidR="00CA1986" w:rsidRPr="00C43717" w:rsidRDefault="00CA1986">
            <w:pPr>
              <w:rPr>
                <w:rFonts w:asciiTheme="minorHAnsi" w:hAnsiTheme="minorHAnsi"/>
                <w:szCs w:val="18"/>
              </w:rPr>
            </w:pPr>
          </w:p>
        </w:tc>
        <w:tc>
          <w:tcPr>
            <w:tcW w:w="114" w:type="pct"/>
          </w:tcPr>
          <w:p w14:paraId="436928DB" w14:textId="77777777" w:rsidR="00CA1986" w:rsidRPr="00C43717" w:rsidRDefault="00CA1986">
            <w:pPr>
              <w:rPr>
                <w:rFonts w:asciiTheme="minorHAnsi" w:hAnsiTheme="minorHAnsi"/>
                <w:szCs w:val="18"/>
              </w:rPr>
            </w:pPr>
          </w:p>
        </w:tc>
        <w:tc>
          <w:tcPr>
            <w:tcW w:w="1829" w:type="pct"/>
          </w:tcPr>
          <w:p w14:paraId="34511FEB" w14:textId="77777777" w:rsidR="00CA1986" w:rsidRPr="00C43717" w:rsidRDefault="00CA1986">
            <w:pPr>
              <w:rPr>
                <w:rFonts w:asciiTheme="minorHAnsi" w:hAnsiTheme="minorHAnsi"/>
                <w:szCs w:val="18"/>
              </w:rPr>
            </w:pPr>
          </w:p>
        </w:tc>
        <w:tc>
          <w:tcPr>
            <w:tcW w:w="461" w:type="pct"/>
          </w:tcPr>
          <w:p w14:paraId="2742435A" w14:textId="77777777" w:rsidR="00CA1986" w:rsidRPr="00C43717" w:rsidRDefault="00CA1986">
            <w:pPr>
              <w:jc w:val="right"/>
              <w:rPr>
                <w:rFonts w:asciiTheme="minorHAnsi" w:hAnsiTheme="minorHAnsi"/>
                <w:szCs w:val="18"/>
              </w:rPr>
            </w:pPr>
          </w:p>
        </w:tc>
      </w:tr>
      <w:tr w:rsidR="00CA1986" w:rsidRPr="00C43717" w14:paraId="3C6EC533" w14:textId="77777777">
        <w:tc>
          <w:tcPr>
            <w:tcW w:w="2596" w:type="pct"/>
            <w:vMerge/>
          </w:tcPr>
          <w:p w14:paraId="177B77E0" w14:textId="77777777" w:rsidR="00CA1986" w:rsidRPr="00C43717" w:rsidRDefault="00CA1986">
            <w:pPr>
              <w:rPr>
                <w:rFonts w:asciiTheme="minorHAnsi" w:hAnsiTheme="minorHAnsi"/>
                <w:szCs w:val="18"/>
              </w:rPr>
            </w:pPr>
          </w:p>
        </w:tc>
        <w:tc>
          <w:tcPr>
            <w:tcW w:w="1943" w:type="pct"/>
            <w:gridSpan w:val="2"/>
            <w:shd w:val="clear" w:color="auto" w:fill="E7E6E6" w:themeFill="background2"/>
          </w:tcPr>
          <w:p w14:paraId="76B29308" w14:textId="77777777" w:rsidR="00CA1986" w:rsidRPr="00C43717" w:rsidRDefault="00CA1986">
            <w:pPr>
              <w:rPr>
                <w:rFonts w:ascii="Untold SemiBold" w:hAnsi="Untold SemiBold"/>
                <w:sz w:val="14"/>
                <w:szCs w:val="14"/>
              </w:rPr>
            </w:pPr>
            <w:r w:rsidRPr="00C43717">
              <w:rPr>
                <w:rFonts w:ascii="Untold SemiBold" w:hAnsi="Untold SemiBold"/>
                <w:sz w:val="14"/>
                <w:szCs w:val="14"/>
              </w:rPr>
              <w:t>KEY</w:t>
            </w:r>
          </w:p>
        </w:tc>
        <w:tc>
          <w:tcPr>
            <w:tcW w:w="461" w:type="pct"/>
            <w:shd w:val="clear" w:color="auto" w:fill="E7E6E6" w:themeFill="background2"/>
          </w:tcPr>
          <w:p w14:paraId="3BBF7EC3" w14:textId="77777777" w:rsidR="00CA1986" w:rsidRPr="00C43717" w:rsidRDefault="00CA1986">
            <w:pPr>
              <w:jc w:val="right"/>
              <w:rPr>
                <w:rFonts w:ascii="Untold SemiBold" w:hAnsi="Untold SemiBold"/>
                <w:sz w:val="14"/>
                <w:szCs w:val="14"/>
              </w:rPr>
            </w:pPr>
            <w:r w:rsidRPr="00C43717">
              <w:rPr>
                <w:rFonts w:ascii="Untold SemiBold" w:hAnsi="Untold SemiBold"/>
                <w:sz w:val="14"/>
                <w:szCs w:val="14"/>
              </w:rPr>
              <w:t>PRIORITY SCORE</w:t>
            </w:r>
          </w:p>
        </w:tc>
      </w:tr>
      <w:tr w:rsidR="00CA1986" w:rsidRPr="00C43717" w14:paraId="253B9E91" w14:textId="77777777">
        <w:tc>
          <w:tcPr>
            <w:tcW w:w="2596" w:type="pct"/>
            <w:vMerge/>
          </w:tcPr>
          <w:p w14:paraId="008FFE83" w14:textId="77777777" w:rsidR="00CA1986" w:rsidRPr="00C43717" w:rsidRDefault="00CA1986">
            <w:pPr>
              <w:rPr>
                <w:rFonts w:asciiTheme="minorHAnsi" w:hAnsiTheme="minorHAnsi"/>
                <w:szCs w:val="18"/>
              </w:rPr>
            </w:pPr>
          </w:p>
        </w:tc>
        <w:tc>
          <w:tcPr>
            <w:tcW w:w="114" w:type="pct"/>
            <w:shd w:val="clear" w:color="auto" w:fill="A8D08D" w:themeFill="accent6" w:themeFillTint="99"/>
          </w:tcPr>
          <w:p w14:paraId="2F2397EC" w14:textId="77777777" w:rsidR="00CA1986" w:rsidRPr="00C43717" w:rsidRDefault="00CA1986">
            <w:pPr>
              <w:rPr>
                <w:rFonts w:asciiTheme="minorHAnsi" w:hAnsiTheme="minorHAnsi"/>
                <w:szCs w:val="18"/>
              </w:rPr>
            </w:pPr>
          </w:p>
        </w:tc>
        <w:tc>
          <w:tcPr>
            <w:tcW w:w="1829" w:type="pct"/>
          </w:tcPr>
          <w:p w14:paraId="0387F249" w14:textId="77777777" w:rsidR="00CA1986" w:rsidRPr="00C43717" w:rsidRDefault="00CA1986">
            <w:pPr>
              <w:rPr>
                <w:sz w:val="14"/>
                <w:szCs w:val="14"/>
              </w:rPr>
            </w:pPr>
            <w:r w:rsidRPr="00C43717">
              <w:rPr>
                <w:sz w:val="14"/>
                <w:szCs w:val="14"/>
              </w:rPr>
              <w:t xml:space="preserve">Catchments with </w:t>
            </w:r>
            <w:r w:rsidRPr="00C43717">
              <w:rPr>
                <w:b/>
                <w:bCs/>
                <w:sz w:val="14"/>
                <w:szCs w:val="14"/>
              </w:rPr>
              <w:t>DCI Change of less than 0%</w:t>
            </w:r>
          </w:p>
        </w:tc>
        <w:tc>
          <w:tcPr>
            <w:tcW w:w="461" w:type="pct"/>
          </w:tcPr>
          <w:p w14:paraId="11668651" w14:textId="77777777" w:rsidR="00CA1986" w:rsidRPr="00C43717" w:rsidRDefault="00CA1986">
            <w:pPr>
              <w:jc w:val="right"/>
              <w:rPr>
                <w:sz w:val="14"/>
                <w:szCs w:val="14"/>
              </w:rPr>
            </w:pPr>
            <w:r w:rsidRPr="00C43717">
              <w:rPr>
                <w:sz w:val="14"/>
                <w:szCs w:val="14"/>
              </w:rPr>
              <w:t>1</w:t>
            </w:r>
          </w:p>
        </w:tc>
      </w:tr>
      <w:tr w:rsidR="00CA1986" w:rsidRPr="00C43717" w14:paraId="1B055B44" w14:textId="77777777">
        <w:tc>
          <w:tcPr>
            <w:tcW w:w="2596" w:type="pct"/>
            <w:vMerge/>
          </w:tcPr>
          <w:p w14:paraId="7B3EE74B" w14:textId="77777777" w:rsidR="00CA1986" w:rsidRPr="00C43717" w:rsidRDefault="00CA1986">
            <w:pPr>
              <w:rPr>
                <w:rFonts w:asciiTheme="minorHAnsi" w:hAnsiTheme="minorHAnsi"/>
                <w:szCs w:val="18"/>
              </w:rPr>
            </w:pPr>
          </w:p>
        </w:tc>
        <w:tc>
          <w:tcPr>
            <w:tcW w:w="114" w:type="pct"/>
            <w:shd w:val="clear" w:color="auto" w:fill="FFD966" w:themeFill="accent4" w:themeFillTint="99"/>
          </w:tcPr>
          <w:p w14:paraId="373C1CCC" w14:textId="77777777" w:rsidR="00CA1986" w:rsidRPr="00C43717" w:rsidRDefault="00CA1986">
            <w:pPr>
              <w:rPr>
                <w:rFonts w:asciiTheme="minorHAnsi" w:hAnsiTheme="minorHAnsi"/>
                <w:szCs w:val="18"/>
              </w:rPr>
            </w:pPr>
          </w:p>
        </w:tc>
        <w:tc>
          <w:tcPr>
            <w:tcW w:w="1829" w:type="pct"/>
          </w:tcPr>
          <w:p w14:paraId="18299999" w14:textId="30A6DD10" w:rsidR="00CA1986" w:rsidRPr="00C43717" w:rsidRDefault="00CA1986">
            <w:pPr>
              <w:rPr>
                <w:sz w:val="14"/>
                <w:szCs w:val="14"/>
              </w:rPr>
            </w:pPr>
            <w:r w:rsidRPr="00C43717">
              <w:rPr>
                <w:sz w:val="14"/>
                <w:szCs w:val="14"/>
              </w:rPr>
              <w:t xml:space="preserve">Catchments with </w:t>
            </w:r>
            <w:r w:rsidRPr="00C43717">
              <w:rPr>
                <w:b/>
                <w:bCs/>
                <w:sz w:val="14"/>
                <w:szCs w:val="14"/>
              </w:rPr>
              <w:t>DCI Change areas of between 0% and 9%</w:t>
            </w:r>
            <w:r w:rsidRPr="00C43717">
              <w:rPr>
                <w:sz w:val="14"/>
                <w:szCs w:val="14"/>
              </w:rPr>
              <w:t xml:space="preserve"> only</w:t>
            </w:r>
          </w:p>
        </w:tc>
        <w:tc>
          <w:tcPr>
            <w:tcW w:w="461" w:type="pct"/>
          </w:tcPr>
          <w:p w14:paraId="0EF6541B" w14:textId="77777777" w:rsidR="00CA1986" w:rsidRPr="00C43717" w:rsidRDefault="00CA1986">
            <w:pPr>
              <w:jc w:val="right"/>
              <w:rPr>
                <w:sz w:val="14"/>
                <w:szCs w:val="14"/>
              </w:rPr>
            </w:pPr>
            <w:r w:rsidRPr="00C43717">
              <w:rPr>
                <w:sz w:val="14"/>
                <w:szCs w:val="14"/>
              </w:rPr>
              <w:t>2</w:t>
            </w:r>
          </w:p>
        </w:tc>
      </w:tr>
      <w:tr w:rsidR="00CA1986" w:rsidRPr="00C43717" w14:paraId="03167DBA" w14:textId="77777777">
        <w:tc>
          <w:tcPr>
            <w:tcW w:w="2596" w:type="pct"/>
            <w:vMerge/>
          </w:tcPr>
          <w:p w14:paraId="378AEFCF" w14:textId="77777777" w:rsidR="00CA1986" w:rsidRPr="00C43717" w:rsidRDefault="00CA1986">
            <w:pPr>
              <w:rPr>
                <w:rFonts w:asciiTheme="minorHAnsi" w:hAnsiTheme="minorHAnsi"/>
                <w:szCs w:val="18"/>
              </w:rPr>
            </w:pPr>
          </w:p>
        </w:tc>
        <w:tc>
          <w:tcPr>
            <w:tcW w:w="114" w:type="pct"/>
            <w:shd w:val="clear" w:color="auto" w:fill="EB7115"/>
          </w:tcPr>
          <w:p w14:paraId="681EA333" w14:textId="77777777" w:rsidR="00CA1986" w:rsidRPr="00C43717" w:rsidRDefault="00CA1986">
            <w:pPr>
              <w:rPr>
                <w:rFonts w:asciiTheme="minorHAnsi" w:hAnsiTheme="minorHAnsi"/>
                <w:szCs w:val="18"/>
              </w:rPr>
            </w:pPr>
          </w:p>
        </w:tc>
        <w:tc>
          <w:tcPr>
            <w:tcW w:w="1829" w:type="pct"/>
          </w:tcPr>
          <w:p w14:paraId="7A67D4E8" w14:textId="77777777" w:rsidR="00CA1986" w:rsidRPr="00C43717" w:rsidRDefault="00CA1986">
            <w:pPr>
              <w:rPr>
                <w:sz w:val="14"/>
                <w:szCs w:val="14"/>
              </w:rPr>
            </w:pPr>
            <w:r w:rsidRPr="00C43717">
              <w:rPr>
                <w:sz w:val="14"/>
                <w:szCs w:val="14"/>
              </w:rPr>
              <w:t xml:space="preserve">Catchments with </w:t>
            </w:r>
            <w:r w:rsidRPr="00C43717">
              <w:rPr>
                <w:b/>
                <w:bCs/>
                <w:sz w:val="14"/>
                <w:szCs w:val="14"/>
              </w:rPr>
              <w:t>DCI Change areas of 10%</w:t>
            </w:r>
            <w:r w:rsidRPr="00C43717">
              <w:rPr>
                <w:sz w:val="14"/>
                <w:szCs w:val="14"/>
              </w:rPr>
              <w:t xml:space="preserve"> or more</w:t>
            </w:r>
          </w:p>
        </w:tc>
        <w:tc>
          <w:tcPr>
            <w:tcW w:w="461" w:type="pct"/>
          </w:tcPr>
          <w:p w14:paraId="7C5FD25F" w14:textId="77777777" w:rsidR="00CA1986" w:rsidRPr="00C43717" w:rsidRDefault="00CA1986">
            <w:pPr>
              <w:jc w:val="right"/>
              <w:rPr>
                <w:sz w:val="14"/>
                <w:szCs w:val="14"/>
              </w:rPr>
            </w:pPr>
            <w:r w:rsidRPr="00C43717">
              <w:rPr>
                <w:sz w:val="14"/>
                <w:szCs w:val="14"/>
              </w:rPr>
              <w:t>3</w:t>
            </w:r>
          </w:p>
        </w:tc>
      </w:tr>
      <w:tr w:rsidR="00CA1986" w:rsidRPr="00C43717" w14:paraId="20A98788" w14:textId="77777777">
        <w:tc>
          <w:tcPr>
            <w:tcW w:w="2596" w:type="pct"/>
            <w:vMerge/>
          </w:tcPr>
          <w:p w14:paraId="10E1FBC0" w14:textId="77777777" w:rsidR="00CA1986" w:rsidRPr="00C43717" w:rsidRDefault="00CA1986">
            <w:pPr>
              <w:rPr>
                <w:rFonts w:asciiTheme="minorHAnsi" w:hAnsiTheme="minorHAnsi"/>
                <w:szCs w:val="18"/>
              </w:rPr>
            </w:pPr>
          </w:p>
        </w:tc>
        <w:tc>
          <w:tcPr>
            <w:tcW w:w="114" w:type="pct"/>
            <w:shd w:val="clear" w:color="auto" w:fill="auto"/>
          </w:tcPr>
          <w:p w14:paraId="4883AA8D" w14:textId="77777777" w:rsidR="00CA1986" w:rsidRPr="00C43717" w:rsidRDefault="00CA1986">
            <w:pPr>
              <w:rPr>
                <w:rFonts w:asciiTheme="minorHAnsi" w:hAnsiTheme="minorHAnsi"/>
                <w:szCs w:val="18"/>
              </w:rPr>
            </w:pPr>
          </w:p>
        </w:tc>
        <w:tc>
          <w:tcPr>
            <w:tcW w:w="1829" w:type="pct"/>
          </w:tcPr>
          <w:p w14:paraId="7E32BDBC" w14:textId="77777777" w:rsidR="00CA1986" w:rsidRPr="00C43717" w:rsidRDefault="00CA1986">
            <w:pPr>
              <w:rPr>
                <w:rFonts w:asciiTheme="minorHAnsi" w:hAnsiTheme="minorHAnsi"/>
                <w:szCs w:val="18"/>
              </w:rPr>
            </w:pPr>
          </w:p>
        </w:tc>
        <w:tc>
          <w:tcPr>
            <w:tcW w:w="461" w:type="pct"/>
          </w:tcPr>
          <w:p w14:paraId="7BA5BF51" w14:textId="77777777" w:rsidR="00CA1986" w:rsidRPr="00C43717" w:rsidRDefault="00CA1986">
            <w:pPr>
              <w:jc w:val="right"/>
              <w:rPr>
                <w:rFonts w:asciiTheme="minorHAnsi" w:hAnsiTheme="minorHAnsi"/>
                <w:szCs w:val="18"/>
              </w:rPr>
            </w:pPr>
          </w:p>
        </w:tc>
      </w:tr>
      <w:tr w:rsidR="00CA1986" w:rsidRPr="00C43717" w14:paraId="0F5C67C6" w14:textId="77777777">
        <w:tc>
          <w:tcPr>
            <w:tcW w:w="2596" w:type="pct"/>
            <w:vMerge/>
          </w:tcPr>
          <w:p w14:paraId="22C11EAF" w14:textId="77777777" w:rsidR="00CA1986" w:rsidRPr="00C43717" w:rsidRDefault="00CA1986">
            <w:pPr>
              <w:rPr>
                <w:rFonts w:asciiTheme="minorHAnsi" w:hAnsiTheme="minorHAnsi"/>
                <w:szCs w:val="18"/>
              </w:rPr>
            </w:pPr>
          </w:p>
        </w:tc>
        <w:tc>
          <w:tcPr>
            <w:tcW w:w="1943" w:type="pct"/>
            <w:gridSpan w:val="2"/>
            <w:shd w:val="clear" w:color="auto" w:fill="E7E6E6" w:themeFill="background2"/>
          </w:tcPr>
          <w:p w14:paraId="65C2F4D7" w14:textId="77777777" w:rsidR="00CA1986" w:rsidRPr="00C43717" w:rsidRDefault="00CA1986">
            <w:pPr>
              <w:rPr>
                <w:rFonts w:asciiTheme="minorHAnsi" w:hAnsiTheme="minorHAnsi"/>
                <w:szCs w:val="18"/>
              </w:rPr>
            </w:pPr>
            <w:r w:rsidRPr="00C43717">
              <w:rPr>
                <w:rFonts w:ascii="Untold SemiBold" w:hAnsi="Untold SemiBold"/>
                <w:sz w:val="14"/>
                <w:szCs w:val="14"/>
              </w:rPr>
              <w:t>DESCRIPTION</w:t>
            </w:r>
          </w:p>
        </w:tc>
        <w:tc>
          <w:tcPr>
            <w:tcW w:w="461" w:type="pct"/>
            <w:shd w:val="clear" w:color="auto" w:fill="E7E6E6" w:themeFill="background2"/>
          </w:tcPr>
          <w:p w14:paraId="0337D113" w14:textId="77777777" w:rsidR="00CA1986" w:rsidRPr="00C43717" w:rsidRDefault="00CA1986">
            <w:pPr>
              <w:jc w:val="right"/>
              <w:rPr>
                <w:rFonts w:asciiTheme="minorHAnsi" w:hAnsiTheme="minorHAnsi"/>
                <w:szCs w:val="18"/>
              </w:rPr>
            </w:pPr>
          </w:p>
        </w:tc>
      </w:tr>
      <w:tr w:rsidR="00CA1986" w:rsidRPr="00C43717" w14:paraId="1EAE531E" w14:textId="77777777">
        <w:tc>
          <w:tcPr>
            <w:tcW w:w="2596" w:type="pct"/>
            <w:vMerge/>
          </w:tcPr>
          <w:p w14:paraId="6705CE4D" w14:textId="77777777" w:rsidR="00CA1986" w:rsidRPr="00C43717" w:rsidRDefault="00CA1986">
            <w:pPr>
              <w:rPr>
                <w:rFonts w:asciiTheme="minorHAnsi" w:hAnsiTheme="minorHAnsi"/>
                <w:szCs w:val="18"/>
              </w:rPr>
            </w:pPr>
          </w:p>
        </w:tc>
        <w:tc>
          <w:tcPr>
            <w:tcW w:w="114" w:type="pct"/>
            <w:shd w:val="clear" w:color="auto" w:fill="auto"/>
          </w:tcPr>
          <w:p w14:paraId="64C859BB" w14:textId="77777777" w:rsidR="00CA1986" w:rsidRPr="00C43717" w:rsidRDefault="00CA1986">
            <w:pPr>
              <w:rPr>
                <w:rFonts w:asciiTheme="minorHAnsi" w:hAnsiTheme="minorHAnsi"/>
                <w:szCs w:val="18"/>
              </w:rPr>
            </w:pPr>
          </w:p>
        </w:tc>
        <w:tc>
          <w:tcPr>
            <w:tcW w:w="1829" w:type="pct"/>
          </w:tcPr>
          <w:p w14:paraId="75273B23" w14:textId="3D6948F1" w:rsidR="00CA1986" w:rsidRPr="00C43717" w:rsidRDefault="00CA1986">
            <w:pPr>
              <w:rPr>
                <w:rFonts w:asciiTheme="minorHAnsi" w:hAnsiTheme="minorHAnsi"/>
                <w:szCs w:val="18"/>
              </w:rPr>
            </w:pPr>
            <w:r w:rsidRPr="00C43717">
              <w:rPr>
                <w:sz w:val="14"/>
                <w:szCs w:val="14"/>
              </w:rPr>
              <w:t>Directly Connected Imperviousness (DCI) percentage change values were calculated for each area. The maximum DCI Change value within a catchment determines the priority score.</w:t>
            </w:r>
          </w:p>
        </w:tc>
        <w:tc>
          <w:tcPr>
            <w:tcW w:w="461" w:type="pct"/>
          </w:tcPr>
          <w:p w14:paraId="7D14B69B" w14:textId="77777777" w:rsidR="00CA1986" w:rsidRPr="00C43717" w:rsidRDefault="00CA1986">
            <w:pPr>
              <w:jc w:val="right"/>
              <w:rPr>
                <w:rFonts w:asciiTheme="minorHAnsi" w:hAnsiTheme="minorHAnsi"/>
                <w:szCs w:val="18"/>
              </w:rPr>
            </w:pPr>
          </w:p>
        </w:tc>
      </w:tr>
    </w:tbl>
    <w:p w14:paraId="20B774A6" w14:textId="77777777" w:rsidR="00CA1986" w:rsidRPr="00C43717" w:rsidRDefault="00CA1986" w:rsidP="00CA1986">
      <w:pPr>
        <w:spacing w:after="0" w:line="240" w:lineRule="auto"/>
      </w:pPr>
    </w:p>
    <w:p w14:paraId="3902DA79" w14:textId="77777777" w:rsidR="00CA1986" w:rsidRPr="00C43717" w:rsidRDefault="00CA1986" w:rsidP="00CA1986"/>
    <w:tbl>
      <w:tblPr>
        <w:tblStyle w:val="TableGrid5"/>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5181"/>
        <w:gridCol w:w="229"/>
        <w:gridCol w:w="3686"/>
        <w:gridCol w:w="926"/>
      </w:tblGrid>
      <w:tr w:rsidR="00CA1986" w:rsidRPr="00C43717" w14:paraId="5D6354D3" w14:textId="77777777">
        <w:tc>
          <w:tcPr>
            <w:tcW w:w="2585" w:type="pct"/>
            <w:vMerge w:val="restart"/>
          </w:tcPr>
          <w:p w14:paraId="3D842973" w14:textId="77777777" w:rsidR="00CA1986" w:rsidRPr="00C43717" w:rsidRDefault="00CA1986">
            <w:pPr>
              <w:rPr>
                <w:rFonts w:asciiTheme="minorHAnsi" w:hAnsiTheme="minorHAnsi"/>
                <w:szCs w:val="18"/>
              </w:rPr>
            </w:pPr>
            <w:r w:rsidRPr="00C43717">
              <w:rPr>
                <w:rFonts w:asciiTheme="minorHAnsi" w:hAnsiTheme="minorHAnsi"/>
                <w:noProof/>
                <w:szCs w:val="18"/>
              </w:rPr>
              <w:drawing>
                <wp:inline distT="0" distB="0" distL="0" distR="0" wp14:anchorId="34D8957B" wp14:editId="73EB6C84">
                  <wp:extent cx="3053037" cy="1797555"/>
                  <wp:effectExtent l="0" t="0" r="0" b="0"/>
                  <wp:docPr id="571100985" name="Picture 571100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00985" name="Picture 571100985"/>
                          <pic:cNvPicPr>
                            <a:picLocks noChangeAspect="1" noChangeArrowheads="1"/>
                          </pic:cNvPicPr>
                        </pic:nvPicPr>
                        <pic:blipFill>
                          <a:blip r:embed="rId38" cstate="email">
                            <a:extLst>
                              <a:ext uri="{28A0092B-C50C-407E-A947-70E740481C1C}">
                                <a14:useLocalDpi xmlns:a14="http://schemas.microsoft.com/office/drawing/2010/main"/>
                              </a:ext>
                            </a:extLst>
                          </a:blip>
                          <a:stretch>
                            <a:fillRect/>
                          </a:stretch>
                        </pic:blipFill>
                        <pic:spPr bwMode="auto">
                          <a:xfrm>
                            <a:off x="0" y="0"/>
                            <a:ext cx="3053037" cy="1797555"/>
                          </a:xfrm>
                          <a:prstGeom prst="rect">
                            <a:avLst/>
                          </a:prstGeom>
                          <a:noFill/>
                          <a:ln>
                            <a:noFill/>
                          </a:ln>
                        </pic:spPr>
                      </pic:pic>
                    </a:graphicData>
                  </a:graphic>
                </wp:inline>
              </w:drawing>
            </w:r>
          </w:p>
        </w:tc>
        <w:tc>
          <w:tcPr>
            <w:tcW w:w="1953" w:type="pct"/>
            <w:gridSpan w:val="2"/>
          </w:tcPr>
          <w:p w14:paraId="12370449" w14:textId="77777777" w:rsidR="00CA1986" w:rsidRPr="00C43717" w:rsidRDefault="00CA1986">
            <w:pPr>
              <w:rPr>
                <w:rFonts w:asciiTheme="minorHAnsi" w:hAnsiTheme="minorHAnsi"/>
                <w:b/>
                <w:bCs/>
                <w:szCs w:val="18"/>
              </w:rPr>
            </w:pPr>
            <w:r w:rsidRPr="00C43717">
              <w:rPr>
                <w:rFonts w:asciiTheme="minorHAnsi" w:hAnsiTheme="minorHAnsi"/>
                <w:b/>
                <w:bCs/>
                <w:szCs w:val="18"/>
              </w:rPr>
              <w:t>DCI Current</w:t>
            </w:r>
          </w:p>
        </w:tc>
        <w:tc>
          <w:tcPr>
            <w:tcW w:w="462" w:type="pct"/>
          </w:tcPr>
          <w:p w14:paraId="63AC2063" w14:textId="77777777" w:rsidR="00CA1986" w:rsidRPr="00C43717" w:rsidRDefault="00CA1986">
            <w:pPr>
              <w:jc w:val="right"/>
              <w:rPr>
                <w:rFonts w:asciiTheme="minorHAnsi" w:hAnsiTheme="minorHAnsi"/>
                <w:b/>
                <w:bCs/>
                <w:szCs w:val="18"/>
              </w:rPr>
            </w:pPr>
            <w:r w:rsidRPr="00C43717">
              <w:rPr>
                <w:rFonts w:asciiTheme="minorHAnsi" w:hAnsiTheme="minorHAnsi"/>
                <w:b/>
                <w:bCs/>
                <w:color w:val="767171" w:themeColor="background2" w:themeShade="80"/>
                <w:sz w:val="16"/>
                <w:szCs w:val="12"/>
              </w:rPr>
              <w:t>(P_DCICU)</w:t>
            </w:r>
          </w:p>
        </w:tc>
      </w:tr>
      <w:tr w:rsidR="00CA1986" w:rsidRPr="00C43717" w14:paraId="3FAFA173" w14:textId="77777777">
        <w:tc>
          <w:tcPr>
            <w:tcW w:w="2585" w:type="pct"/>
            <w:vMerge/>
          </w:tcPr>
          <w:p w14:paraId="46B9FAD8" w14:textId="77777777" w:rsidR="00CA1986" w:rsidRPr="00C43717" w:rsidRDefault="00CA1986">
            <w:pPr>
              <w:rPr>
                <w:rFonts w:asciiTheme="minorHAnsi" w:hAnsiTheme="minorHAnsi"/>
                <w:szCs w:val="18"/>
              </w:rPr>
            </w:pPr>
          </w:p>
        </w:tc>
        <w:tc>
          <w:tcPr>
            <w:tcW w:w="114" w:type="pct"/>
          </w:tcPr>
          <w:p w14:paraId="67D9024A" w14:textId="77777777" w:rsidR="00CA1986" w:rsidRPr="00C43717" w:rsidRDefault="00CA1986">
            <w:pPr>
              <w:rPr>
                <w:rFonts w:asciiTheme="minorHAnsi" w:hAnsiTheme="minorHAnsi"/>
                <w:szCs w:val="18"/>
              </w:rPr>
            </w:pPr>
          </w:p>
        </w:tc>
        <w:tc>
          <w:tcPr>
            <w:tcW w:w="1839" w:type="pct"/>
          </w:tcPr>
          <w:p w14:paraId="0B39B836" w14:textId="77777777" w:rsidR="00CA1986" w:rsidRPr="00C43717" w:rsidRDefault="00CA1986">
            <w:pPr>
              <w:rPr>
                <w:rFonts w:asciiTheme="minorHAnsi" w:hAnsiTheme="minorHAnsi"/>
                <w:szCs w:val="18"/>
              </w:rPr>
            </w:pPr>
          </w:p>
        </w:tc>
        <w:tc>
          <w:tcPr>
            <w:tcW w:w="462" w:type="pct"/>
          </w:tcPr>
          <w:p w14:paraId="405CB59A" w14:textId="77777777" w:rsidR="00CA1986" w:rsidRPr="00C43717" w:rsidRDefault="00CA1986">
            <w:pPr>
              <w:jc w:val="right"/>
              <w:rPr>
                <w:rFonts w:asciiTheme="minorHAnsi" w:hAnsiTheme="minorHAnsi"/>
                <w:szCs w:val="18"/>
              </w:rPr>
            </w:pPr>
          </w:p>
        </w:tc>
      </w:tr>
      <w:tr w:rsidR="00CA1986" w:rsidRPr="00C43717" w14:paraId="47DF201D" w14:textId="77777777">
        <w:tc>
          <w:tcPr>
            <w:tcW w:w="2585" w:type="pct"/>
            <w:vMerge/>
          </w:tcPr>
          <w:p w14:paraId="4FD17DB6" w14:textId="77777777" w:rsidR="00CA1986" w:rsidRPr="00C43717" w:rsidRDefault="00CA1986">
            <w:pPr>
              <w:rPr>
                <w:rFonts w:asciiTheme="minorHAnsi" w:hAnsiTheme="minorHAnsi"/>
                <w:szCs w:val="18"/>
              </w:rPr>
            </w:pPr>
          </w:p>
        </w:tc>
        <w:tc>
          <w:tcPr>
            <w:tcW w:w="1953" w:type="pct"/>
            <w:gridSpan w:val="2"/>
            <w:shd w:val="clear" w:color="auto" w:fill="E7E6E6" w:themeFill="background2"/>
          </w:tcPr>
          <w:p w14:paraId="32D08D27" w14:textId="77777777" w:rsidR="00CA1986" w:rsidRPr="00C43717" w:rsidRDefault="00CA1986">
            <w:pPr>
              <w:rPr>
                <w:rFonts w:ascii="Untold SemiBold" w:hAnsi="Untold SemiBold"/>
                <w:sz w:val="14"/>
                <w:szCs w:val="14"/>
              </w:rPr>
            </w:pPr>
            <w:r w:rsidRPr="00C43717">
              <w:rPr>
                <w:rFonts w:ascii="Untold SemiBold" w:hAnsi="Untold SemiBold"/>
                <w:sz w:val="14"/>
                <w:szCs w:val="14"/>
              </w:rPr>
              <w:t>KEY</w:t>
            </w:r>
          </w:p>
        </w:tc>
        <w:tc>
          <w:tcPr>
            <w:tcW w:w="462" w:type="pct"/>
            <w:shd w:val="clear" w:color="auto" w:fill="E7E6E6" w:themeFill="background2"/>
          </w:tcPr>
          <w:p w14:paraId="05C3E970" w14:textId="77777777" w:rsidR="00CA1986" w:rsidRPr="00C43717" w:rsidRDefault="00CA1986">
            <w:pPr>
              <w:jc w:val="right"/>
              <w:rPr>
                <w:rFonts w:ascii="Untold SemiBold" w:hAnsi="Untold SemiBold"/>
                <w:sz w:val="14"/>
                <w:szCs w:val="14"/>
              </w:rPr>
            </w:pPr>
            <w:r w:rsidRPr="00C43717">
              <w:rPr>
                <w:rFonts w:ascii="Untold SemiBold" w:hAnsi="Untold SemiBold"/>
                <w:sz w:val="14"/>
                <w:szCs w:val="14"/>
              </w:rPr>
              <w:t>PRIORITY SCORE</w:t>
            </w:r>
          </w:p>
        </w:tc>
      </w:tr>
      <w:tr w:rsidR="00CA1986" w:rsidRPr="00C43717" w14:paraId="023CD834" w14:textId="77777777">
        <w:tc>
          <w:tcPr>
            <w:tcW w:w="2585" w:type="pct"/>
            <w:vMerge/>
          </w:tcPr>
          <w:p w14:paraId="55DFDBBD" w14:textId="77777777" w:rsidR="00CA1986" w:rsidRPr="00C43717" w:rsidRDefault="00CA1986">
            <w:pPr>
              <w:rPr>
                <w:rFonts w:asciiTheme="minorHAnsi" w:hAnsiTheme="minorHAnsi"/>
                <w:szCs w:val="18"/>
              </w:rPr>
            </w:pPr>
          </w:p>
        </w:tc>
        <w:tc>
          <w:tcPr>
            <w:tcW w:w="114" w:type="pct"/>
            <w:shd w:val="clear" w:color="auto" w:fill="A8D08D" w:themeFill="accent6" w:themeFillTint="99"/>
          </w:tcPr>
          <w:p w14:paraId="07FDCE63" w14:textId="77777777" w:rsidR="00CA1986" w:rsidRPr="00C43717" w:rsidRDefault="00CA1986">
            <w:pPr>
              <w:rPr>
                <w:rFonts w:asciiTheme="minorHAnsi" w:hAnsiTheme="minorHAnsi"/>
                <w:szCs w:val="18"/>
              </w:rPr>
            </w:pPr>
          </w:p>
        </w:tc>
        <w:tc>
          <w:tcPr>
            <w:tcW w:w="1839" w:type="pct"/>
          </w:tcPr>
          <w:p w14:paraId="2EE34E95" w14:textId="0C7B6EBB" w:rsidR="00CA1986" w:rsidRPr="00C43717" w:rsidRDefault="00CA1986">
            <w:pPr>
              <w:rPr>
                <w:sz w:val="14"/>
                <w:szCs w:val="14"/>
              </w:rPr>
            </w:pPr>
            <w:r w:rsidRPr="00C43717">
              <w:rPr>
                <w:sz w:val="14"/>
                <w:szCs w:val="14"/>
              </w:rPr>
              <w:t xml:space="preserve">Catchments with </w:t>
            </w:r>
            <w:r w:rsidRPr="00C43717">
              <w:rPr>
                <w:b/>
                <w:bCs/>
                <w:sz w:val="14"/>
                <w:szCs w:val="14"/>
              </w:rPr>
              <w:t xml:space="preserve">DCI Current areas of </w:t>
            </w:r>
            <w:r w:rsidR="00F27172" w:rsidRPr="00C43717">
              <w:rPr>
                <w:b/>
                <w:bCs/>
                <w:sz w:val="14"/>
                <w:szCs w:val="14"/>
              </w:rPr>
              <w:t>3</w:t>
            </w:r>
            <w:r w:rsidRPr="00C43717">
              <w:rPr>
                <w:b/>
                <w:bCs/>
                <w:sz w:val="14"/>
                <w:szCs w:val="14"/>
              </w:rPr>
              <w:t xml:space="preserve">% </w:t>
            </w:r>
            <w:r w:rsidRPr="00C43717">
              <w:rPr>
                <w:sz w:val="14"/>
                <w:szCs w:val="14"/>
              </w:rPr>
              <w:t>or less</w:t>
            </w:r>
          </w:p>
        </w:tc>
        <w:tc>
          <w:tcPr>
            <w:tcW w:w="462" w:type="pct"/>
          </w:tcPr>
          <w:p w14:paraId="614A80D2" w14:textId="77777777" w:rsidR="00CA1986" w:rsidRPr="00C43717" w:rsidRDefault="00CA1986">
            <w:pPr>
              <w:jc w:val="right"/>
              <w:rPr>
                <w:sz w:val="14"/>
                <w:szCs w:val="14"/>
              </w:rPr>
            </w:pPr>
            <w:r w:rsidRPr="00C43717">
              <w:rPr>
                <w:sz w:val="14"/>
                <w:szCs w:val="14"/>
              </w:rPr>
              <w:t>1</w:t>
            </w:r>
          </w:p>
        </w:tc>
      </w:tr>
      <w:tr w:rsidR="00CA1986" w:rsidRPr="00C43717" w14:paraId="627B4B4D" w14:textId="77777777">
        <w:tc>
          <w:tcPr>
            <w:tcW w:w="2585" w:type="pct"/>
            <w:vMerge/>
          </w:tcPr>
          <w:p w14:paraId="733EE32F" w14:textId="77777777" w:rsidR="00CA1986" w:rsidRPr="00C43717" w:rsidRDefault="00CA1986">
            <w:pPr>
              <w:rPr>
                <w:rFonts w:asciiTheme="minorHAnsi" w:hAnsiTheme="minorHAnsi"/>
                <w:szCs w:val="18"/>
              </w:rPr>
            </w:pPr>
          </w:p>
        </w:tc>
        <w:tc>
          <w:tcPr>
            <w:tcW w:w="114" w:type="pct"/>
            <w:shd w:val="clear" w:color="auto" w:fill="FFD966" w:themeFill="accent4" w:themeFillTint="99"/>
          </w:tcPr>
          <w:p w14:paraId="4E9E66EE" w14:textId="77777777" w:rsidR="00CA1986" w:rsidRPr="00C43717" w:rsidRDefault="00CA1986">
            <w:pPr>
              <w:rPr>
                <w:rFonts w:asciiTheme="minorHAnsi" w:hAnsiTheme="minorHAnsi"/>
                <w:szCs w:val="18"/>
              </w:rPr>
            </w:pPr>
          </w:p>
        </w:tc>
        <w:tc>
          <w:tcPr>
            <w:tcW w:w="1839" w:type="pct"/>
          </w:tcPr>
          <w:p w14:paraId="2DDF95C0" w14:textId="7653AD15" w:rsidR="00CA1986" w:rsidRPr="00C43717" w:rsidRDefault="00CA1986">
            <w:pPr>
              <w:rPr>
                <w:sz w:val="14"/>
                <w:szCs w:val="14"/>
              </w:rPr>
            </w:pPr>
            <w:r w:rsidRPr="00C43717">
              <w:rPr>
                <w:sz w:val="14"/>
                <w:szCs w:val="14"/>
              </w:rPr>
              <w:t xml:space="preserve">Catchments with </w:t>
            </w:r>
            <w:r w:rsidRPr="00C43717">
              <w:rPr>
                <w:b/>
                <w:bCs/>
                <w:sz w:val="14"/>
                <w:szCs w:val="14"/>
              </w:rPr>
              <w:t xml:space="preserve">DCI Current areas of between 4% and </w:t>
            </w:r>
            <w:r w:rsidR="00F27172" w:rsidRPr="00C43717">
              <w:rPr>
                <w:b/>
                <w:bCs/>
                <w:sz w:val="14"/>
                <w:szCs w:val="14"/>
              </w:rPr>
              <w:t>9</w:t>
            </w:r>
            <w:r w:rsidRPr="00C43717">
              <w:rPr>
                <w:b/>
                <w:bCs/>
                <w:sz w:val="14"/>
                <w:szCs w:val="14"/>
              </w:rPr>
              <w:t>%</w:t>
            </w:r>
            <w:r w:rsidRPr="00C43717">
              <w:rPr>
                <w:sz w:val="14"/>
                <w:szCs w:val="14"/>
              </w:rPr>
              <w:t xml:space="preserve"> only</w:t>
            </w:r>
          </w:p>
        </w:tc>
        <w:tc>
          <w:tcPr>
            <w:tcW w:w="462" w:type="pct"/>
          </w:tcPr>
          <w:p w14:paraId="75809FB1" w14:textId="77777777" w:rsidR="00CA1986" w:rsidRPr="00C43717" w:rsidRDefault="00CA1986">
            <w:pPr>
              <w:jc w:val="right"/>
              <w:rPr>
                <w:sz w:val="14"/>
                <w:szCs w:val="14"/>
              </w:rPr>
            </w:pPr>
            <w:r w:rsidRPr="00C43717">
              <w:rPr>
                <w:sz w:val="14"/>
                <w:szCs w:val="14"/>
              </w:rPr>
              <w:t>2</w:t>
            </w:r>
          </w:p>
        </w:tc>
      </w:tr>
      <w:tr w:rsidR="00CA1986" w:rsidRPr="00C43717" w14:paraId="1A5EDA8E" w14:textId="77777777">
        <w:tc>
          <w:tcPr>
            <w:tcW w:w="2585" w:type="pct"/>
            <w:vMerge/>
          </w:tcPr>
          <w:p w14:paraId="2F04A882" w14:textId="77777777" w:rsidR="00CA1986" w:rsidRPr="00C43717" w:rsidRDefault="00CA1986">
            <w:pPr>
              <w:rPr>
                <w:rFonts w:asciiTheme="minorHAnsi" w:hAnsiTheme="minorHAnsi"/>
                <w:szCs w:val="18"/>
              </w:rPr>
            </w:pPr>
          </w:p>
        </w:tc>
        <w:tc>
          <w:tcPr>
            <w:tcW w:w="114" w:type="pct"/>
            <w:shd w:val="clear" w:color="auto" w:fill="EB7115"/>
          </w:tcPr>
          <w:p w14:paraId="60C14D67" w14:textId="77777777" w:rsidR="00CA1986" w:rsidRPr="00C43717" w:rsidRDefault="00CA1986">
            <w:pPr>
              <w:rPr>
                <w:rFonts w:asciiTheme="minorHAnsi" w:hAnsiTheme="minorHAnsi"/>
                <w:szCs w:val="18"/>
              </w:rPr>
            </w:pPr>
          </w:p>
        </w:tc>
        <w:tc>
          <w:tcPr>
            <w:tcW w:w="1839" w:type="pct"/>
          </w:tcPr>
          <w:p w14:paraId="72C361E0" w14:textId="77777777" w:rsidR="00CA1986" w:rsidRPr="00C43717" w:rsidRDefault="00CA1986">
            <w:pPr>
              <w:rPr>
                <w:sz w:val="14"/>
                <w:szCs w:val="14"/>
              </w:rPr>
            </w:pPr>
            <w:r w:rsidRPr="00C43717">
              <w:rPr>
                <w:sz w:val="14"/>
                <w:szCs w:val="14"/>
              </w:rPr>
              <w:t xml:space="preserve">Catchments with </w:t>
            </w:r>
            <w:r w:rsidRPr="00C43717">
              <w:rPr>
                <w:b/>
                <w:bCs/>
                <w:sz w:val="14"/>
                <w:szCs w:val="14"/>
              </w:rPr>
              <w:t xml:space="preserve">DCI Current areas of 10% </w:t>
            </w:r>
            <w:r w:rsidRPr="00C43717">
              <w:rPr>
                <w:sz w:val="14"/>
                <w:szCs w:val="14"/>
              </w:rPr>
              <w:t>or more</w:t>
            </w:r>
          </w:p>
        </w:tc>
        <w:tc>
          <w:tcPr>
            <w:tcW w:w="462" w:type="pct"/>
          </w:tcPr>
          <w:p w14:paraId="4C8EB913" w14:textId="77777777" w:rsidR="00CA1986" w:rsidRPr="00C43717" w:rsidRDefault="00CA1986">
            <w:pPr>
              <w:jc w:val="right"/>
              <w:rPr>
                <w:sz w:val="14"/>
                <w:szCs w:val="14"/>
              </w:rPr>
            </w:pPr>
            <w:r w:rsidRPr="00C43717">
              <w:rPr>
                <w:sz w:val="14"/>
                <w:szCs w:val="14"/>
              </w:rPr>
              <w:t>3</w:t>
            </w:r>
          </w:p>
        </w:tc>
      </w:tr>
      <w:tr w:rsidR="00CA1986" w:rsidRPr="00C43717" w14:paraId="743E085E" w14:textId="77777777">
        <w:tc>
          <w:tcPr>
            <w:tcW w:w="2585" w:type="pct"/>
            <w:vMerge/>
          </w:tcPr>
          <w:p w14:paraId="43F34C75" w14:textId="77777777" w:rsidR="00CA1986" w:rsidRPr="00C43717" w:rsidRDefault="00CA1986">
            <w:pPr>
              <w:rPr>
                <w:rFonts w:asciiTheme="minorHAnsi" w:hAnsiTheme="minorHAnsi"/>
                <w:szCs w:val="18"/>
              </w:rPr>
            </w:pPr>
          </w:p>
        </w:tc>
        <w:tc>
          <w:tcPr>
            <w:tcW w:w="114" w:type="pct"/>
            <w:shd w:val="clear" w:color="auto" w:fill="auto"/>
          </w:tcPr>
          <w:p w14:paraId="67C8FA4B" w14:textId="77777777" w:rsidR="00CA1986" w:rsidRPr="00C43717" w:rsidRDefault="00CA1986">
            <w:pPr>
              <w:rPr>
                <w:rFonts w:asciiTheme="minorHAnsi" w:hAnsiTheme="minorHAnsi"/>
                <w:szCs w:val="18"/>
              </w:rPr>
            </w:pPr>
          </w:p>
        </w:tc>
        <w:tc>
          <w:tcPr>
            <w:tcW w:w="1839" w:type="pct"/>
          </w:tcPr>
          <w:p w14:paraId="24370EA0" w14:textId="77777777" w:rsidR="00CA1986" w:rsidRPr="00C43717" w:rsidRDefault="00CA1986">
            <w:pPr>
              <w:rPr>
                <w:rFonts w:asciiTheme="minorHAnsi" w:hAnsiTheme="minorHAnsi"/>
                <w:szCs w:val="18"/>
              </w:rPr>
            </w:pPr>
          </w:p>
        </w:tc>
        <w:tc>
          <w:tcPr>
            <w:tcW w:w="462" w:type="pct"/>
          </w:tcPr>
          <w:p w14:paraId="6F38E1DF" w14:textId="77777777" w:rsidR="00CA1986" w:rsidRPr="00C43717" w:rsidRDefault="00CA1986">
            <w:pPr>
              <w:jc w:val="right"/>
              <w:rPr>
                <w:rFonts w:asciiTheme="minorHAnsi" w:hAnsiTheme="minorHAnsi"/>
                <w:szCs w:val="18"/>
              </w:rPr>
            </w:pPr>
          </w:p>
        </w:tc>
      </w:tr>
      <w:tr w:rsidR="00CA1986" w:rsidRPr="00C43717" w14:paraId="477AC339" w14:textId="77777777">
        <w:tc>
          <w:tcPr>
            <w:tcW w:w="2585" w:type="pct"/>
          </w:tcPr>
          <w:p w14:paraId="0AD3EEC5" w14:textId="77777777" w:rsidR="00CA1986" w:rsidRPr="00C43717" w:rsidRDefault="00CA1986">
            <w:pPr>
              <w:rPr>
                <w:rFonts w:asciiTheme="minorHAnsi" w:hAnsiTheme="minorHAnsi"/>
                <w:szCs w:val="18"/>
              </w:rPr>
            </w:pPr>
          </w:p>
        </w:tc>
        <w:tc>
          <w:tcPr>
            <w:tcW w:w="1953" w:type="pct"/>
            <w:gridSpan w:val="2"/>
            <w:shd w:val="clear" w:color="auto" w:fill="E7E6E6" w:themeFill="background2"/>
          </w:tcPr>
          <w:p w14:paraId="7F7BAF57" w14:textId="77777777" w:rsidR="00CA1986" w:rsidRPr="00C43717" w:rsidRDefault="00CA1986">
            <w:pPr>
              <w:rPr>
                <w:rFonts w:asciiTheme="minorHAnsi" w:hAnsiTheme="minorHAnsi"/>
                <w:szCs w:val="18"/>
              </w:rPr>
            </w:pPr>
            <w:r w:rsidRPr="00C43717">
              <w:rPr>
                <w:rFonts w:ascii="Untold SemiBold" w:hAnsi="Untold SemiBold"/>
                <w:sz w:val="14"/>
                <w:szCs w:val="14"/>
              </w:rPr>
              <w:t>DESCRIPTION</w:t>
            </w:r>
          </w:p>
        </w:tc>
        <w:tc>
          <w:tcPr>
            <w:tcW w:w="462" w:type="pct"/>
            <w:shd w:val="clear" w:color="auto" w:fill="E7E6E6" w:themeFill="background2"/>
          </w:tcPr>
          <w:p w14:paraId="47028A27" w14:textId="77777777" w:rsidR="00CA1986" w:rsidRPr="00C43717" w:rsidRDefault="00CA1986">
            <w:pPr>
              <w:jc w:val="right"/>
              <w:rPr>
                <w:rFonts w:asciiTheme="minorHAnsi" w:hAnsiTheme="minorHAnsi"/>
                <w:szCs w:val="18"/>
              </w:rPr>
            </w:pPr>
          </w:p>
        </w:tc>
      </w:tr>
      <w:tr w:rsidR="00CA1986" w:rsidRPr="00C43717" w14:paraId="7FA527CF" w14:textId="77777777">
        <w:tc>
          <w:tcPr>
            <w:tcW w:w="2585" w:type="pct"/>
          </w:tcPr>
          <w:p w14:paraId="4BA03F5E" w14:textId="77777777" w:rsidR="00CA1986" w:rsidRPr="00C43717" w:rsidRDefault="00CA1986">
            <w:pPr>
              <w:rPr>
                <w:rFonts w:asciiTheme="minorHAnsi" w:hAnsiTheme="minorHAnsi"/>
                <w:szCs w:val="18"/>
              </w:rPr>
            </w:pPr>
          </w:p>
        </w:tc>
        <w:tc>
          <w:tcPr>
            <w:tcW w:w="114" w:type="pct"/>
            <w:shd w:val="clear" w:color="auto" w:fill="auto"/>
          </w:tcPr>
          <w:p w14:paraId="5DABD4EF" w14:textId="77777777" w:rsidR="00CA1986" w:rsidRPr="00C43717" w:rsidRDefault="00CA1986">
            <w:pPr>
              <w:rPr>
                <w:rFonts w:asciiTheme="minorHAnsi" w:hAnsiTheme="minorHAnsi"/>
                <w:szCs w:val="18"/>
              </w:rPr>
            </w:pPr>
          </w:p>
        </w:tc>
        <w:tc>
          <w:tcPr>
            <w:tcW w:w="1839" w:type="pct"/>
          </w:tcPr>
          <w:p w14:paraId="2414C239" w14:textId="77777777" w:rsidR="00CA1986" w:rsidRPr="00C43717" w:rsidRDefault="00CA1986">
            <w:pPr>
              <w:rPr>
                <w:rFonts w:asciiTheme="minorHAnsi" w:hAnsiTheme="minorHAnsi"/>
                <w:szCs w:val="18"/>
              </w:rPr>
            </w:pPr>
            <w:r w:rsidRPr="00C43717">
              <w:rPr>
                <w:sz w:val="14"/>
                <w:szCs w:val="14"/>
              </w:rPr>
              <w:t>Current Directly Connected Imperviousness (DCI) percentage values for each drain were used to determine the maximum DCI Current value within a catchment. The maximum DCI Current value within each catchment was used to determine the priority score.</w:t>
            </w:r>
          </w:p>
        </w:tc>
        <w:tc>
          <w:tcPr>
            <w:tcW w:w="462" w:type="pct"/>
          </w:tcPr>
          <w:p w14:paraId="4B6BBFAD" w14:textId="77777777" w:rsidR="00CA1986" w:rsidRPr="00C43717" w:rsidRDefault="00CA1986">
            <w:pPr>
              <w:jc w:val="right"/>
              <w:rPr>
                <w:rFonts w:asciiTheme="minorHAnsi" w:hAnsiTheme="minorHAnsi"/>
                <w:szCs w:val="18"/>
              </w:rPr>
            </w:pPr>
          </w:p>
        </w:tc>
      </w:tr>
    </w:tbl>
    <w:p w14:paraId="7DF539D7" w14:textId="77777777" w:rsidR="00CA1986" w:rsidRPr="00C43717" w:rsidRDefault="00CA1986" w:rsidP="00CA1986"/>
    <w:tbl>
      <w:tblPr>
        <w:tblStyle w:val="TableGrid8"/>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5179"/>
        <w:gridCol w:w="229"/>
        <w:gridCol w:w="3634"/>
        <w:gridCol w:w="980"/>
      </w:tblGrid>
      <w:tr w:rsidR="00CA1986" w:rsidRPr="00C43717" w14:paraId="3916FE60" w14:textId="77777777">
        <w:tc>
          <w:tcPr>
            <w:tcW w:w="2584" w:type="pct"/>
            <w:vMerge w:val="restart"/>
          </w:tcPr>
          <w:p w14:paraId="43B8E0DF" w14:textId="77777777" w:rsidR="00CA1986" w:rsidRPr="00C43717" w:rsidRDefault="00CA1986">
            <w:pPr>
              <w:rPr>
                <w:rFonts w:asciiTheme="minorHAnsi" w:hAnsiTheme="minorHAnsi"/>
                <w:szCs w:val="18"/>
              </w:rPr>
            </w:pPr>
            <w:r w:rsidRPr="00C43717">
              <w:rPr>
                <w:rFonts w:asciiTheme="minorHAnsi" w:hAnsiTheme="minorHAnsi"/>
                <w:noProof/>
                <w:szCs w:val="18"/>
              </w:rPr>
              <w:drawing>
                <wp:inline distT="0" distB="0" distL="0" distR="0" wp14:anchorId="29AF062E" wp14:editId="3A8CE0DD">
                  <wp:extent cx="3053037" cy="1797554"/>
                  <wp:effectExtent l="0" t="0" r="0" b="0"/>
                  <wp:docPr id="550451816" name="Picture 550451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51816" name="Picture 550451816"/>
                          <pic:cNvPicPr>
                            <a:picLocks noChangeAspect="1" noChangeArrowheads="1"/>
                          </pic:cNvPicPr>
                        </pic:nvPicPr>
                        <pic:blipFill>
                          <a:blip r:embed="rId39" cstate="email">
                            <a:extLst>
                              <a:ext uri="{28A0092B-C50C-407E-A947-70E740481C1C}">
                                <a14:useLocalDpi xmlns:a14="http://schemas.microsoft.com/office/drawing/2010/main"/>
                              </a:ext>
                            </a:extLst>
                          </a:blip>
                          <a:stretch>
                            <a:fillRect/>
                          </a:stretch>
                        </pic:blipFill>
                        <pic:spPr bwMode="auto">
                          <a:xfrm>
                            <a:off x="0" y="0"/>
                            <a:ext cx="3053037" cy="1797554"/>
                          </a:xfrm>
                          <a:prstGeom prst="rect">
                            <a:avLst/>
                          </a:prstGeom>
                          <a:noFill/>
                          <a:ln>
                            <a:noFill/>
                          </a:ln>
                        </pic:spPr>
                      </pic:pic>
                    </a:graphicData>
                  </a:graphic>
                </wp:inline>
              </w:drawing>
            </w:r>
          </w:p>
        </w:tc>
        <w:tc>
          <w:tcPr>
            <w:tcW w:w="1927" w:type="pct"/>
            <w:gridSpan w:val="2"/>
          </w:tcPr>
          <w:p w14:paraId="269796EA" w14:textId="77777777" w:rsidR="00CA1986" w:rsidRPr="00C43717" w:rsidRDefault="00CA1986">
            <w:pPr>
              <w:rPr>
                <w:rFonts w:asciiTheme="minorHAnsi" w:hAnsiTheme="minorHAnsi"/>
                <w:b/>
                <w:bCs/>
                <w:szCs w:val="18"/>
              </w:rPr>
            </w:pPr>
            <w:r w:rsidRPr="00C43717">
              <w:rPr>
                <w:rFonts w:asciiTheme="minorHAnsi" w:hAnsiTheme="minorHAnsi"/>
                <w:b/>
                <w:bCs/>
                <w:szCs w:val="18"/>
              </w:rPr>
              <w:t>Flood Hazard Analysis (Select Areas)</w:t>
            </w:r>
          </w:p>
        </w:tc>
        <w:tc>
          <w:tcPr>
            <w:tcW w:w="489" w:type="pct"/>
          </w:tcPr>
          <w:p w14:paraId="208568ED" w14:textId="77777777" w:rsidR="00CA1986" w:rsidRPr="00C43717" w:rsidRDefault="00CA1986">
            <w:pPr>
              <w:jc w:val="right"/>
              <w:rPr>
                <w:rFonts w:asciiTheme="minorHAnsi" w:hAnsiTheme="minorHAnsi"/>
                <w:b/>
                <w:bCs/>
                <w:szCs w:val="18"/>
              </w:rPr>
            </w:pPr>
            <w:r w:rsidRPr="00C43717">
              <w:rPr>
                <w:rFonts w:asciiTheme="minorHAnsi" w:hAnsiTheme="minorHAnsi"/>
                <w:b/>
                <w:bCs/>
                <w:color w:val="767171" w:themeColor="background2" w:themeShade="80"/>
                <w:sz w:val="16"/>
                <w:szCs w:val="12"/>
              </w:rPr>
              <w:t>(P_FHA)</w:t>
            </w:r>
          </w:p>
        </w:tc>
      </w:tr>
      <w:tr w:rsidR="00CA1986" w:rsidRPr="00C43717" w14:paraId="1DDC5598" w14:textId="77777777">
        <w:tc>
          <w:tcPr>
            <w:tcW w:w="2584" w:type="pct"/>
            <w:vMerge/>
          </w:tcPr>
          <w:p w14:paraId="42297E25" w14:textId="77777777" w:rsidR="00CA1986" w:rsidRPr="00C43717" w:rsidRDefault="00CA1986">
            <w:pPr>
              <w:rPr>
                <w:rFonts w:asciiTheme="minorHAnsi" w:hAnsiTheme="minorHAnsi"/>
                <w:szCs w:val="18"/>
              </w:rPr>
            </w:pPr>
          </w:p>
        </w:tc>
        <w:tc>
          <w:tcPr>
            <w:tcW w:w="114" w:type="pct"/>
          </w:tcPr>
          <w:p w14:paraId="4CD9200A" w14:textId="77777777" w:rsidR="00CA1986" w:rsidRPr="00C43717" w:rsidRDefault="00CA1986">
            <w:pPr>
              <w:rPr>
                <w:rFonts w:asciiTheme="minorHAnsi" w:hAnsiTheme="minorHAnsi"/>
                <w:szCs w:val="18"/>
              </w:rPr>
            </w:pPr>
          </w:p>
        </w:tc>
        <w:tc>
          <w:tcPr>
            <w:tcW w:w="1813" w:type="pct"/>
          </w:tcPr>
          <w:p w14:paraId="40AF0E3A" w14:textId="77777777" w:rsidR="00CA1986" w:rsidRPr="00C43717" w:rsidRDefault="00CA1986">
            <w:pPr>
              <w:rPr>
                <w:rFonts w:asciiTheme="minorHAnsi" w:hAnsiTheme="minorHAnsi"/>
                <w:szCs w:val="18"/>
              </w:rPr>
            </w:pPr>
          </w:p>
        </w:tc>
        <w:tc>
          <w:tcPr>
            <w:tcW w:w="489" w:type="pct"/>
          </w:tcPr>
          <w:p w14:paraId="16C1A4CF" w14:textId="77777777" w:rsidR="00CA1986" w:rsidRPr="00C43717" w:rsidRDefault="00CA1986">
            <w:pPr>
              <w:jc w:val="right"/>
              <w:rPr>
                <w:rFonts w:asciiTheme="minorHAnsi" w:hAnsiTheme="minorHAnsi"/>
                <w:szCs w:val="18"/>
              </w:rPr>
            </w:pPr>
          </w:p>
        </w:tc>
      </w:tr>
      <w:tr w:rsidR="00CA1986" w:rsidRPr="00C43717" w14:paraId="5CEC9FD8" w14:textId="77777777">
        <w:tc>
          <w:tcPr>
            <w:tcW w:w="2584" w:type="pct"/>
            <w:vMerge/>
          </w:tcPr>
          <w:p w14:paraId="28CC6B22" w14:textId="77777777" w:rsidR="00CA1986" w:rsidRPr="00C43717" w:rsidRDefault="00CA1986">
            <w:pPr>
              <w:rPr>
                <w:rFonts w:asciiTheme="minorHAnsi" w:hAnsiTheme="minorHAnsi"/>
                <w:szCs w:val="18"/>
              </w:rPr>
            </w:pPr>
          </w:p>
        </w:tc>
        <w:tc>
          <w:tcPr>
            <w:tcW w:w="1927" w:type="pct"/>
            <w:gridSpan w:val="2"/>
            <w:shd w:val="clear" w:color="auto" w:fill="E7E6E6" w:themeFill="background2"/>
          </w:tcPr>
          <w:p w14:paraId="4536B2B2" w14:textId="77777777" w:rsidR="00CA1986" w:rsidRPr="00C43717" w:rsidRDefault="00CA1986">
            <w:pPr>
              <w:rPr>
                <w:rFonts w:ascii="Untold SemiBold" w:hAnsi="Untold SemiBold"/>
                <w:sz w:val="14"/>
                <w:szCs w:val="14"/>
              </w:rPr>
            </w:pPr>
            <w:r w:rsidRPr="00C43717">
              <w:rPr>
                <w:rFonts w:ascii="Untold SemiBold" w:hAnsi="Untold SemiBold"/>
                <w:sz w:val="14"/>
                <w:szCs w:val="14"/>
              </w:rPr>
              <w:t>KEY</w:t>
            </w:r>
          </w:p>
        </w:tc>
        <w:tc>
          <w:tcPr>
            <w:tcW w:w="489" w:type="pct"/>
            <w:shd w:val="clear" w:color="auto" w:fill="E7E6E6" w:themeFill="background2"/>
          </w:tcPr>
          <w:p w14:paraId="5E722B1B" w14:textId="77777777" w:rsidR="00CA1986" w:rsidRPr="00C43717" w:rsidRDefault="00CA1986">
            <w:pPr>
              <w:jc w:val="right"/>
              <w:rPr>
                <w:rFonts w:ascii="Untold SemiBold" w:hAnsi="Untold SemiBold"/>
                <w:sz w:val="14"/>
                <w:szCs w:val="14"/>
              </w:rPr>
            </w:pPr>
            <w:r w:rsidRPr="00C43717">
              <w:rPr>
                <w:rFonts w:ascii="Untold SemiBold" w:hAnsi="Untold SemiBold"/>
                <w:sz w:val="14"/>
                <w:szCs w:val="14"/>
              </w:rPr>
              <w:t>PRIORITY SCORE</w:t>
            </w:r>
          </w:p>
        </w:tc>
      </w:tr>
      <w:tr w:rsidR="00CA1986" w:rsidRPr="00C43717" w14:paraId="0D946999" w14:textId="77777777">
        <w:tc>
          <w:tcPr>
            <w:tcW w:w="2584" w:type="pct"/>
            <w:vMerge/>
          </w:tcPr>
          <w:p w14:paraId="7CBD1707" w14:textId="77777777" w:rsidR="00CA1986" w:rsidRPr="00C43717" w:rsidRDefault="00CA1986">
            <w:pPr>
              <w:rPr>
                <w:rFonts w:asciiTheme="minorHAnsi" w:hAnsiTheme="minorHAnsi"/>
                <w:szCs w:val="18"/>
              </w:rPr>
            </w:pPr>
          </w:p>
        </w:tc>
        <w:tc>
          <w:tcPr>
            <w:tcW w:w="114" w:type="pct"/>
            <w:shd w:val="clear" w:color="auto" w:fill="A8D08D"/>
          </w:tcPr>
          <w:p w14:paraId="7D296784" w14:textId="77777777" w:rsidR="00CA1986" w:rsidRPr="00C43717" w:rsidRDefault="00CA1986">
            <w:pPr>
              <w:rPr>
                <w:rFonts w:asciiTheme="minorHAnsi" w:hAnsiTheme="minorHAnsi"/>
                <w:szCs w:val="18"/>
              </w:rPr>
            </w:pPr>
          </w:p>
        </w:tc>
        <w:tc>
          <w:tcPr>
            <w:tcW w:w="1813" w:type="pct"/>
          </w:tcPr>
          <w:p w14:paraId="38753C73" w14:textId="77777777" w:rsidR="00CA1986" w:rsidRPr="00C43717" w:rsidRDefault="00CA1986">
            <w:pPr>
              <w:rPr>
                <w:sz w:val="14"/>
                <w:szCs w:val="14"/>
              </w:rPr>
            </w:pPr>
            <w:r w:rsidRPr="00C43717">
              <w:rPr>
                <w:sz w:val="14"/>
                <w:szCs w:val="14"/>
              </w:rPr>
              <w:t>Catchment with low flood hazard in developed area.</w:t>
            </w:r>
          </w:p>
        </w:tc>
        <w:tc>
          <w:tcPr>
            <w:tcW w:w="489" w:type="pct"/>
          </w:tcPr>
          <w:p w14:paraId="049CC73F" w14:textId="77777777" w:rsidR="00CA1986" w:rsidRPr="00C43717" w:rsidRDefault="00CA1986">
            <w:pPr>
              <w:jc w:val="right"/>
              <w:rPr>
                <w:sz w:val="14"/>
                <w:szCs w:val="14"/>
              </w:rPr>
            </w:pPr>
            <w:r w:rsidRPr="00C43717">
              <w:rPr>
                <w:sz w:val="14"/>
                <w:szCs w:val="14"/>
              </w:rPr>
              <w:t>1</w:t>
            </w:r>
          </w:p>
        </w:tc>
      </w:tr>
      <w:tr w:rsidR="00CA1986" w:rsidRPr="00C43717" w14:paraId="79033A4E" w14:textId="77777777">
        <w:tc>
          <w:tcPr>
            <w:tcW w:w="2584" w:type="pct"/>
            <w:vMerge/>
          </w:tcPr>
          <w:p w14:paraId="11A3BE6B" w14:textId="77777777" w:rsidR="00CA1986" w:rsidRPr="00C43717" w:rsidRDefault="00CA1986">
            <w:pPr>
              <w:rPr>
                <w:rFonts w:asciiTheme="minorHAnsi" w:hAnsiTheme="minorHAnsi"/>
                <w:szCs w:val="18"/>
              </w:rPr>
            </w:pPr>
          </w:p>
        </w:tc>
        <w:tc>
          <w:tcPr>
            <w:tcW w:w="114" w:type="pct"/>
            <w:shd w:val="clear" w:color="auto" w:fill="FFD966"/>
          </w:tcPr>
          <w:p w14:paraId="51CCCC50" w14:textId="77777777" w:rsidR="00CA1986" w:rsidRPr="00C43717" w:rsidRDefault="00CA1986">
            <w:pPr>
              <w:rPr>
                <w:rFonts w:asciiTheme="minorHAnsi" w:hAnsiTheme="minorHAnsi"/>
                <w:szCs w:val="18"/>
              </w:rPr>
            </w:pPr>
          </w:p>
        </w:tc>
        <w:tc>
          <w:tcPr>
            <w:tcW w:w="1813" w:type="pct"/>
          </w:tcPr>
          <w:p w14:paraId="38C6F0CE" w14:textId="77777777" w:rsidR="00CA1986" w:rsidRPr="00C43717" w:rsidRDefault="00CA1986">
            <w:pPr>
              <w:rPr>
                <w:sz w:val="14"/>
                <w:szCs w:val="14"/>
              </w:rPr>
            </w:pPr>
            <w:r w:rsidRPr="00C43717">
              <w:rPr>
                <w:sz w:val="14"/>
                <w:szCs w:val="14"/>
              </w:rPr>
              <w:t>Catchment with moderate flood hazard in developed area.</w:t>
            </w:r>
          </w:p>
        </w:tc>
        <w:tc>
          <w:tcPr>
            <w:tcW w:w="489" w:type="pct"/>
          </w:tcPr>
          <w:p w14:paraId="4310DD36" w14:textId="77777777" w:rsidR="00CA1986" w:rsidRPr="00C43717" w:rsidRDefault="00CA1986">
            <w:pPr>
              <w:jc w:val="right"/>
              <w:rPr>
                <w:sz w:val="14"/>
                <w:szCs w:val="14"/>
              </w:rPr>
            </w:pPr>
            <w:r w:rsidRPr="00C43717">
              <w:rPr>
                <w:sz w:val="14"/>
                <w:szCs w:val="14"/>
              </w:rPr>
              <w:t>2</w:t>
            </w:r>
          </w:p>
        </w:tc>
      </w:tr>
      <w:tr w:rsidR="00CA1986" w:rsidRPr="00C43717" w14:paraId="24007983" w14:textId="77777777">
        <w:tc>
          <w:tcPr>
            <w:tcW w:w="2584" w:type="pct"/>
            <w:vMerge/>
          </w:tcPr>
          <w:p w14:paraId="0BE0AC70" w14:textId="77777777" w:rsidR="00CA1986" w:rsidRPr="00C43717" w:rsidRDefault="00CA1986">
            <w:pPr>
              <w:rPr>
                <w:rFonts w:asciiTheme="minorHAnsi" w:hAnsiTheme="minorHAnsi"/>
                <w:szCs w:val="18"/>
              </w:rPr>
            </w:pPr>
          </w:p>
        </w:tc>
        <w:tc>
          <w:tcPr>
            <w:tcW w:w="114" w:type="pct"/>
            <w:tcBorders>
              <w:bottom w:val="nil"/>
            </w:tcBorders>
            <w:shd w:val="clear" w:color="auto" w:fill="EB7115"/>
          </w:tcPr>
          <w:p w14:paraId="4543FFF5" w14:textId="77777777" w:rsidR="00CA1986" w:rsidRPr="00C43717" w:rsidRDefault="00CA1986">
            <w:pPr>
              <w:rPr>
                <w:rFonts w:asciiTheme="minorHAnsi" w:hAnsiTheme="minorHAnsi"/>
                <w:szCs w:val="18"/>
              </w:rPr>
            </w:pPr>
          </w:p>
        </w:tc>
        <w:tc>
          <w:tcPr>
            <w:tcW w:w="1813" w:type="pct"/>
          </w:tcPr>
          <w:p w14:paraId="5CBF277A" w14:textId="77777777" w:rsidR="00CA1986" w:rsidRPr="00C43717" w:rsidRDefault="00CA1986">
            <w:pPr>
              <w:rPr>
                <w:sz w:val="14"/>
                <w:szCs w:val="14"/>
              </w:rPr>
            </w:pPr>
            <w:r w:rsidRPr="00C43717">
              <w:rPr>
                <w:sz w:val="14"/>
                <w:szCs w:val="14"/>
              </w:rPr>
              <w:t>Catchment with higher flood hazard in developed area.</w:t>
            </w:r>
          </w:p>
        </w:tc>
        <w:tc>
          <w:tcPr>
            <w:tcW w:w="489" w:type="pct"/>
          </w:tcPr>
          <w:p w14:paraId="2C5A6C7B" w14:textId="77777777" w:rsidR="00CA1986" w:rsidRPr="00C43717" w:rsidRDefault="00CA1986">
            <w:pPr>
              <w:jc w:val="right"/>
              <w:rPr>
                <w:sz w:val="14"/>
                <w:szCs w:val="14"/>
              </w:rPr>
            </w:pPr>
            <w:r w:rsidRPr="00C43717">
              <w:rPr>
                <w:sz w:val="14"/>
                <w:szCs w:val="14"/>
              </w:rPr>
              <w:t>3</w:t>
            </w:r>
          </w:p>
        </w:tc>
      </w:tr>
      <w:tr w:rsidR="00CA1986" w:rsidRPr="00C43717" w14:paraId="1984A1D1" w14:textId="77777777">
        <w:tc>
          <w:tcPr>
            <w:tcW w:w="2584" w:type="pct"/>
            <w:vMerge/>
            <w:tcBorders>
              <w:right w:val="nil"/>
            </w:tcBorders>
          </w:tcPr>
          <w:p w14:paraId="41424D5D" w14:textId="77777777" w:rsidR="00CA1986" w:rsidRPr="00C43717" w:rsidRDefault="00CA1986">
            <w:pPr>
              <w:rPr>
                <w:rFonts w:asciiTheme="minorHAnsi" w:hAnsiTheme="minorHAnsi"/>
                <w:szCs w:val="18"/>
              </w:rPr>
            </w:pPr>
          </w:p>
        </w:tc>
        <w:tc>
          <w:tcPr>
            <w:tcW w:w="114" w:type="pct"/>
            <w:tcBorders>
              <w:top w:val="nil"/>
              <w:left w:val="nil"/>
              <w:bottom w:val="single" w:sz="12" w:space="0" w:color="44546A" w:themeColor="text2"/>
              <w:right w:val="nil"/>
            </w:tcBorders>
            <w:shd w:val="clear" w:color="auto" w:fill="FFFFFF" w:themeFill="background1"/>
          </w:tcPr>
          <w:p w14:paraId="279EBA29" w14:textId="77777777" w:rsidR="00CA1986" w:rsidRPr="00C43717" w:rsidRDefault="00CA1986">
            <w:pPr>
              <w:rPr>
                <w:rFonts w:asciiTheme="minorHAnsi" w:hAnsiTheme="minorHAnsi"/>
                <w:szCs w:val="18"/>
              </w:rPr>
            </w:pPr>
          </w:p>
        </w:tc>
        <w:tc>
          <w:tcPr>
            <w:tcW w:w="1813" w:type="pct"/>
            <w:tcBorders>
              <w:left w:val="nil"/>
            </w:tcBorders>
          </w:tcPr>
          <w:p w14:paraId="0F58746A" w14:textId="77777777" w:rsidR="00CA1986" w:rsidRPr="00C43717" w:rsidRDefault="00CA1986">
            <w:pPr>
              <w:rPr>
                <w:sz w:val="14"/>
                <w:szCs w:val="14"/>
              </w:rPr>
            </w:pPr>
          </w:p>
        </w:tc>
        <w:tc>
          <w:tcPr>
            <w:tcW w:w="489" w:type="pct"/>
          </w:tcPr>
          <w:p w14:paraId="4F76BEDA" w14:textId="77777777" w:rsidR="00CA1986" w:rsidRPr="00C43717" w:rsidRDefault="00CA1986">
            <w:pPr>
              <w:jc w:val="right"/>
              <w:rPr>
                <w:sz w:val="14"/>
                <w:szCs w:val="14"/>
              </w:rPr>
            </w:pPr>
          </w:p>
        </w:tc>
      </w:tr>
      <w:tr w:rsidR="00CA1986" w:rsidRPr="00C43717" w14:paraId="15B8BBE6" w14:textId="77777777">
        <w:tc>
          <w:tcPr>
            <w:tcW w:w="2584" w:type="pct"/>
            <w:vMerge/>
            <w:tcBorders>
              <w:right w:val="single" w:sz="12" w:space="0" w:color="44546A" w:themeColor="text2"/>
            </w:tcBorders>
          </w:tcPr>
          <w:p w14:paraId="104082A1" w14:textId="77777777" w:rsidR="00CA1986" w:rsidRPr="00C43717" w:rsidRDefault="00CA1986">
            <w:pPr>
              <w:rPr>
                <w:rFonts w:asciiTheme="minorHAnsi" w:hAnsiTheme="minorHAnsi"/>
                <w:szCs w:val="18"/>
              </w:rPr>
            </w:pPr>
          </w:p>
        </w:tc>
        <w:tc>
          <w:tcPr>
            <w:tcW w:w="114" w:type="pct"/>
            <w:tcBorders>
              <w:top w:val="single" w:sz="12" w:space="0" w:color="44546A" w:themeColor="text2"/>
              <w:left w:val="single" w:sz="12" w:space="0" w:color="44546A" w:themeColor="text2"/>
              <w:bottom w:val="single" w:sz="12" w:space="0" w:color="44546A" w:themeColor="text2"/>
              <w:right w:val="single" w:sz="12" w:space="0" w:color="44546A" w:themeColor="text2"/>
            </w:tcBorders>
            <w:shd w:val="clear" w:color="auto" w:fill="FFFFFF" w:themeFill="background1"/>
          </w:tcPr>
          <w:p w14:paraId="15E01AB4" w14:textId="77777777" w:rsidR="00CA1986" w:rsidRPr="00C43717" w:rsidRDefault="00CA1986">
            <w:pPr>
              <w:rPr>
                <w:rFonts w:asciiTheme="minorHAnsi" w:hAnsiTheme="minorHAnsi"/>
                <w:szCs w:val="18"/>
              </w:rPr>
            </w:pPr>
          </w:p>
        </w:tc>
        <w:tc>
          <w:tcPr>
            <w:tcW w:w="1813" w:type="pct"/>
            <w:tcBorders>
              <w:left w:val="single" w:sz="12" w:space="0" w:color="44546A" w:themeColor="text2"/>
            </w:tcBorders>
          </w:tcPr>
          <w:p w14:paraId="516D386B" w14:textId="77777777" w:rsidR="00CA1986" w:rsidRPr="00C43717" w:rsidRDefault="00CA1986">
            <w:pPr>
              <w:rPr>
                <w:sz w:val="14"/>
                <w:szCs w:val="14"/>
              </w:rPr>
            </w:pPr>
            <w:r w:rsidRPr="00C43717">
              <w:rPr>
                <w:sz w:val="14"/>
                <w:szCs w:val="14"/>
              </w:rPr>
              <w:t>Flood Hazard Analysis Area</w:t>
            </w:r>
          </w:p>
        </w:tc>
        <w:tc>
          <w:tcPr>
            <w:tcW w:w="489" w:type="pct"/>
          </w:tcPr>
          <w:p w14:paraId="661A3038" w14:textId="77777777" w:rsidR="00CA1986" w:rsidRPr="00C43717" w:rsidRDefault="00CA1986">
            <w:pPr>
              <w:jc w:val="right"/>
              <w:rPr>
                <w:sz w:val="14"/>
                <w:szCs w:val="14"/>
              </w:rPr>
            </w:pPr>
          </w:p>
        </w:tc>
      </w:tr>
      <w:tr w:rsidR="00CA1986" w:rsidRPr="00C43717" w14:paraId="2D4E6E44" w14:textId="77777777">
        <w:tc>
          <w:tcPr>
            <w:tcW w:w="2584" w:type="pct"/>
            <w:vMerge/>
          </w:tcPr>
          <w:p w14:paraId="6B0D1B14" w14:textId="77777777" w:rsidR="00CA1986" w:rsidRPr="00C43717" w:rsidRDefault="00CA1986">
            <w:pPr>
              <w:rPr>
                <w:rFonts w:asciiTheme="minorHAnsi" w:hAnsiTheme="minorHAnsi"/>
                <w:szCs w:val="18"/>
              </w:rPr>
            </w:pPr>
          </w:p>
        </w:tc>
        <w:tc>
          <w:tcPr>
            <w:tcW w:w="114" w:type="pct"/>
            <w:tcBorders>
              <w:top w:val="single" w:sz="12" w:space="0" w:color="44546A" w:themeColor="text2"/>
            </w:tcBorders>
            <w:shd w:val="clear" w:color="auto" w:fill="auto"/>
          </w:tcPr>
          <w:p w14:paraId="70D4B4C4" w14:textId="77777777" w:rsidR="00CA1986" w:rsidRPr="00C43717" w:rsidRDefault="00CA1986">
            <w:pPr>
              <w:rPr>
                <w:rFonts w:asciiTheme="minorHAnsi" w:hAnsiTheme="minorHAnsi"/>
                <w:szCs w:val="18"/>
              </w:rPr>
            </w:pPr>
          </w:p>
        </w:tc>
        <w:tc>
          <w:tcPr>
            <w:tcW w:w="1813" w:type="pct"/>
          </w:tcPr>
          <w:p w14:paraId="2B27AFA0" w14:textId="77777777" w:rsidR="00CA1986" w:rsidRPr="00C43717" w:rsidRDefault="00CA1986">
            <w:pPr>
              <w:rPr>
                <w:rFonts w:asciiTheme="minorHAnsi" w:hAnsiTheme="minorHAnsi"/>
                <w:szCs w:val="18"/>
              </w:rPr>
            </w:pPr>
          </w:p>
        </w:tc>
        <w:tc>
          <w:tcPr>
            <w:tcW w:w="489" w:type="pct"/>
          </w:tcPr>
          <w:p w14:paraId="2C8960AC" w14:textId="77777777" w:rsidR="00CA1986" w:rsidRPr="00C43717" w:rsidRDefault="00CA1986">
            <w:pPr>
              <w:jc w:val="right"/>
              <w:rPr>
                <w:rFonts w:asciiTheme="minorHAnsi" w:hAnsiTheme="minorHAnsi"/>
                <w:szCs w:val="18"/>
              </w:rPr>
            </w:pPr>
          </w:p>
        </w:tc>
      </w:tr>
      <w:tr w:rsidR="00CA1986" w:rsidRPr="00C43717" w14:paraId="7181B787" w14:textId="77777777">
        <w:tc>
          <w:tcPr>
            <w:tcW w:w="2584" w:type="pct"/>
            <w:vMerge/>
          </w:tcPr>
          <w:p w14:paraId="34E900FE" w14:textId="77777777" w:rsidR="00CA1986" w:rsidRPr="00C43717" w:rsidRDefault="00CA1986">
            <w:pPr>
              <w:rPr>
                <w:rFonts w:asciiTheme="minorHAnsi" w:hAnsiTheme="minorHAnsi"/>
                <w:szCs w:val="18"/>
              </w:rPr>
            </w:pPr>
          </w:p>
        </w:tc>
        <w:tc>
          <w:tcPr>
            <w:tcW w:w="1927" w:type="pct"/>
            <w:gridSpan w:val="2"/>
            <w:shd w:val="clear" w:color="auto" w:fill="E7E6E6" w:themeFill="background2"/>
          </w:tcPr>
          <w:p w14:paraId="69D7E564" w14:textId="77777777" w:rsidR="00CA1986" w:rsidRPr="00C43717" w:rsidRDefault="00CA1986">
            <w:pPr>
              <w:rPr>
                <w:rFonts w:ascii="Untold SemiBold" w:hAnsi="Untold SemiBold"/>
                <w:sz w:val="14"/>
                <w:szCs w:val="14"/>
              </w:rPr>
            </w:pPr>
            <w:r w:rsidRPr="00C43717">
              <w:rPr>
                <w:rFonts w:ascii="Untold SemiBold" w:hAnsi="Untold SemiBold"/>
                <w:sz w:val="14"/>
                <w:szCs w:val="14"/>
              </w:rPr>
              <w:t>DESCRIPTION</w:t>
            </w:r>
          </w:p>
        </w:tc>
        <w:tc>
          <w:tcPr>
            <w:tcW w:w="489" w:type="pct"/>
            <w:shd w:val="clear" w:color="auto" w:fill="E7E6E6" w:themeFill="background2"/>
          </w:tcPr>
          <w:p w14:paraId="1A88145B" w14:textId="77777777" w:rsidR="00CA1986" w:rsidRPr="00C43717" w:rsidRDefault="00CA1986">
            <w:pPr>
              <w:jc w:val="right"/>
              <w:rPr>
                <w:rFonts w:asciiTheme="minorHAnsi" w:hAnsiTheme="minorHAnsi"/>
                <w:szCs w:val="18"/>
              </w:rPr>
            </w:pPr>
          </w:p>
        </w:tc>
      </w:tr>
      <w:tr w:rsidR="00CA1986" w:rsidRPr="00C43717" w14:paraId="67D616D4" w14:textId="77777777">
        <w:tc>
          <w:tcPr>
            <w:tcW w:w="2584" w:type="pct"/>
            <w:vMerge/>
          </w:tcPr>
          <w:p w14:paraId="186AB965" w14:textId="77777777" w:rsidR="00CA1986" w:rsidRPr="00C43717" w:rsidRDefault="00CA1986">
            <w:pPr>
              <w:rPr>
                <w:rFonts w:asciiTheme="minorHAnsi" w:hAnsiTheme="minorHAnsi"/>
                <w:szCs w:val="18"/>
              </w:rPr>
            </w:pPr>
          </w:p>
        </w:tc>
        <w:tc>
          <w:tcPr>
            <w:tcW w:w="114" w:type="pct"/>
            <w:shd w:val="clear" w:color="auto" w:fill="auto"/>
          </w:tcPr>
          <w:p w14:paraId="51571B33" w14:textId="77777777" w:rsidR="00CA1986" w:rsidRPr="00C43717" w:rsidRDefault="00CA1986">
            <w:pPr>
              <w:rPr>
                <w:rFonts w:asciiTheme="minorHAnsi" w:hAnsiTheme="minorHAnsi"/>
                <w:b/>
                <w:bCs/>
                <w:szCs w:val="18"/>
              </w:rPr>
            </w:pPr>
          </w:p>
        </w:tc>
        <w:tc>
          <w:tcPr>
            <w:tcW w:w="1813" w:type="pct"/>
          </w:tcPr>
          <w:p w14:paraId="15BB669F" w14:textId="1E51870A" w:rsidR="00CA1986" w:rsidRPr="00C43717" w:rsidRDefault="008D5585">
            <w:pPr>
              <w:rPr>
                <w:sz w:val="14"/>
                <w:szCs w:val="14"/>
              </w:rPr>
            </w:pPr>
            <w:r w:rsidRPr="00C43717">
              <w:rPr>
                <w:sz w:val="14"/>
                <w:szCs w:val="14"/>
              </w:rPr>
              <w:t>Coarse Flood</w:t>
            </w:r>
            <w:r w:rsidR="00CA1986" w:rsidRPr="00C43717">
              <w:rPr>
                <w:sz w:val="14"/>
                <w:szCs w:val="14"/>
              </w:rPr>
              <w:t xml:space="preserve"> Hazard Analysis was performed within key areas (indicated by navy borders). Priority scores were ranked based on assessment of the extent of high flood hazard present in developed areas. A high flood hazard was determined to be H3 to H6 inclusive. </w:t>
            </w:r>
          </w:p>
        </w:tc>
        <w:tc>
          <w:tcPr>
            <w:tcW w:w="489" w:type="pct"/>
          </w:tcPr>
          <w:p w14:paraId="515C953D" w14:textId="77777777" w:rsidR="00CA1986" w:rsidRPr="00C43717" w:rsidRDefault="00CA1986">
            <w:pPr>
              <w:jc w:val="right"/>
              <w:rPr>
                <w:rFonts w:asciiTheme="minorHAnsi" w:hAnsiTheme="minorHAnsi"/>
                <w:szCs w:val="18"/>
              </w:rPr>
            </w:pPr>
          </w:p>
        </w:tc>
      </w:tr>
    </w:tbl>
    <w:p w14:paraId="6EFD860C" w14:textId="28F9FC0D" w:rsidR="00FE0F8B" w:rsidRPr="00C43717" w:rsidRDefault="00B00A11" w:rsidP="00FE0F8B">
      <w:pPr>
        <w:pStyle w:val="AppendixHeading1"/>
      </w:pPr>
      <w:bookmarkStart w:id="1254" w:name="_Toc167888305"/>
      <w:r w:rsidRPr="00C43717">
        <w:lastRenderedPageBreak/>
        <w:t>Flood Mapping Catchment Area Prioritisation</w:t>
      </w:r>
      <w:bookmarkEnd w:id="1253"/>
      <w:r w:rsidR="00CA1986" w:rsidRPr="00C43717">
        <w:t xml:space="preserve"> Results</w:t>
      </w:r>
      <w:bookmarkEnd w:id="1254"/>
    </w:p>
    <w:p w14:paraId="4D6C5DAD" w14:textId="0D738410" w:rsidR="00FE0F8B" w:rsidRPr="00C43717" w:rsidRDefault="00DB6E31" w:rsidP="00FE0F8B">
      <w:r w:rsidRPr="00C43717">
        <w:rPr>
          <w:noProof/>
        </w:rPr>
        <w:drawing>
          <wp:inline distT="0" distB="0" distL="0" distR="0" wp14:anchorId="6372B686" wp14:editId="108431C3">
            <wp:extent cx="6383020" cy="6398895"/>
            <wp:effectExtent l="0" t="0" r="0" b="1905"/>
            <wp:docPr id="46113668" name="Picture 1" descr="A table with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3668" name="Picture 1" descr="A table with colored lines&#10;&#10;Description automatically generated with medium confidence"/>
                    <pic:cNvPicPr/>
                  </pic:nvPicPr>
                  <pic:blipFill>
                    <a:blip r:embed="rId40"/>
                    <a:stretch>
                      <a:fillRect/>
                    </a:stretch>
                  </pic:blipFill>
                  <pic:spPr>
                    <a:xfrm>
                      <a:off x="0" y="0"/>
                      <a:ext cx="6383020" cy="6398895"/>
                    </a:xfrm>
                    <a:prstGeom prst="rect">
                      <a:avLst/>
                    </a:prstGeom>
                  </pic:spPr>
                </pic:pic>
              </a:graphicData>
            </a:graphic>
          </wp:inline>
        </w:drawing>
      </w:r>
      <w:r w:rsidR="00B00A11" w:rsidRPr="00C43717">
        <w:t xml:space="preserve"> </w:t>
      </w:r>
    </w:p>
    <w:p w14:paraId="2505A2D4" w14:textId="77777777" w:rsidR="00A0024C" w:rsidRPr="00C43717" w:rsidRDefault="00A0024C" w:rsidP="00FE0F8B">
      <w:pPr>
        <w:rPr>
          <w:highlight w:val="green"/>
        </w:rPr>
        <w:sectPr w:rsidR="00A0024C" w:rsidRPr="00C43717" w:rsidSect="00EC0553">
          <w:pgSz w:w="11906" w:h="16838"/>
          <w:pgMar w:top="765" w:right="1134" w:bottom="765" w:left="720" w:header="340" w:footer="0" w:gutter="0"/>
          <w:cols w:space="709"/>
          <w:docGrid w:linePitch="360"/>
        </w:sectPr>
      </w:pPr>
    </w:p>
    <w:p w14:paraId="189751D1" w14:textId="77777777" w:rsidR="00A0024C" w:rsidRPr="00C43717" w:rsidRDefault="00A0024C" w:rsidP="00A0024C">
      <w:pPr>
        <w:pStyle w:val="AppendixHeading1"/>
        <w:sectPr w:rsidR="00A0024C" w:rsidRPr="00C43717" w:rsidSect="00EC0553">
          <w:pgSz w:w="11906" w:h="16838"/>
          <w:pgMar w:top="765" w:right="1134" w:bottom="765" w:left="720" w:header="340" w:footer="0" w:gutter="0"/>
          <w:cols w:space="709"/>
          <w:docGrid w:linePitch="360"/>
        </w:sectPr>
      </w:pPr>
      <w:bookmarkStart w:id="1255" w:name="_Ref147420269"/>
      <w:bookmarkStart w:id="1256" w:name="_Toc167888306"/>
      <w:r w:rsidRPr="00C43717">
        <w:lastRenderedPageBreak/>
        <w:t>Flood Mapping Program: Catchment Area Maps</w:t>
      </w:r>
      <w:bookmarkEnd w:id="1255"/>
      <w:bookmarkEnd w:id="1256"/>
    </w:p>
    <w:p w14:paraId="6444685E" w14:textId="4E9EAAA9" w:rsidR="00A0024C" w:rsidRPr="00C43717" w:rsidRDefault="00A0024C" w:rsidP="00A0024C">
      <w:pPr>
        <w:pStyle w:val="AppendixHeading1"/>
      </w:pPr>
      <w:bookmarkStart w:id="1257" w:name="_Ref147420295"/>
      <w:bookmarkStart w:id="1258" w:name="_Toc167888307"/>
      <w:r w:rsidRPr="00C43717">
        <w:lastRenderedPageBreak/>
        <w:t>Flood Mapping Program: Catchment Area Information Tables</w:t>
      </w:r>
      <w:bookmarkEnd w:id="1257"/>
      <w:bookmarkEnd w:id="1258"/>
    </w:p>
    <w:p w14:paraId="3EC84B82" w14:textId="77777777" w:rsidR="00A0024C" w:rsidRPr="00C43717" w:rsidRDefault="00A0024C" w:rsidP="00FE0F8B">
      <w:pPr>
        <w:rPr>
          <w:highlight w:val="green"/>
        </w:rPr>
      </w:pPr>
    </w:p>
    <w:p w14:paraId="302D4789" w14:textId="4F3F46F2" w:rsidR="005C0256" w:rsidRPr="00C43717" w:rsidRDefault="005C0256" w:rsidP="004C55C9">
      <w:pPr>
        <w:jc w:val="left"/>
      </w:pPr>
    </w:p>
    <w:sectPr w:rsidR="005C0256" w:rsidRPr="00C43717" w:rsidSect="00EC0553">
      <w:pgSz w:w="11906" w:h="16838"/>
      <w:pgMar w:top="765" w:right="1134" w:bottom="765" w:left="720" w:header="340" w:footer="0"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D44A8F" w14:textId="77777777" w:rsidR="00EC0553" w:rsidRDefault="00EC0553" w:rsidP="000D1CD8">
      <w:pPr>
        <w:spacing w:after="0" w:line="240" w:lineRule="auto"/>
      </w:pPr>
      <w:r>
        <w:separator/>
      </w:r>
    </w:p>
  </w:endnote>
  <w:endnote w:type="continuationSeparator" w:id="0">
    <w:p w14:paraId="500BEC7A" w14:textId="77777777" w:rsidR="00EC0553" w:rsidRDefault="00EC0553" w:rsidP="000D1CD8">
      <w:pPr>
        <w:spacing w:after="0" w:line="240" w:lineRule="auto"/>
      </w:pPr>
      <w:r>
        <w:continuationSeparator/>
      </w:r>
    </w:p>
  </w:endnote>
  <w:endnote w:type="continuationNotice" w:id="1">
    <w:p w14:paraId="52A9F2AA" w14:textId="77777777" w:rsidR="00EC0553" w:rsidRDefault="00EC05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told SemiBold">
    <w:altName w:val="Calibri"/>
    <w:charset w:val="00"/>
    <w:family w:val="auto"/>
    <w:pitch w:val="variable"/>
    <w:sig w:usb0="00000007" w:usb1="00000000" w:usb2="00000000" w:usb3="00000000" w:csb0="00000093" w:csb1="00000000"/>
  </w:font>
  <w:font w:name="Untold">
    <w:altName w:val="Calibri"/>
    <w:charset w:val="00"/>
    <w:family w:val="auto"/>
    <w:pitch w:val="variable"/>
    <w:sig w:usb0="00000007" w:usb1="00000000" w:usb2="00000000" w:usb3="00000000" w:csb0="00000093"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FD672" w14:textId="563F1A51" w:rsidR="00267EA4" w:rsidRDefault="007E728D" w:rsidP="00267EA4">
    <w:pPr>
      <w:pStyle w:val="Footer-Normal"/>
    </w:pPr>
    <w:sdt>
      <w:sdtPr>
        <w:alias w:val="Title"/>
        <w:tag w:val=""/>
        <w:id w:val="557518871"/>
        <w:dataBinding w:prefixMappings="xmlns:ns0='http://purl.org/dc/elements/1.1/' xmlns:ns1='http://schemas.openxmlformats.org/package/2006/metadata/core-properties' " w:xpath="/ns1:coreProperties[1]/ns0:title[1]" w:storeItemID="{6C3C8BC8-F283-45AE-878A-BAB7291924A1}"/>
        <w:text/>
      </w:sdtPr>
      <w:sdtEndPr/>
      <w:sdtContent>
        <w:r w:rsidR="5B11F269">
          <w:t>Stormwater Management Plan</w:t>
        </w:r>
      </w:sdtContent>
    </w:sdt>
    <w:r w:rsidR="5B11F269">
      <w:t xml:space="preserve"> - </w:t>
    </w:r>
    <w:sdt>
      <w:sdtPr>
        <w:alias w:val="Subject"/>
        <w:tag w:val=""/>
        <w:id w:val="-1282644453"/>
        <w:dataBinding w:prefixMappings="xmlns:ns0='http://purl.org/dc/elements/1.1/' xmlns:ns1='http://schemas.openxmlformats.org/package/2006/metadata/core-properties' " w:xpath="/ns1:coreProperties[1]/ns0:subject[1]" w:storeItemID="{6C3C8BC8-F283-45AE-878A-BAB7291924A1}"/>
        <w:text/>
      </w:sdtPr>
      <w:sdtEndPr/>
      <w:sdtContent>
        <w:r w:rsidR="5B11F269">
          <w:t>2024 to 20</w:t>
        </w:r>
        <w:r w:rsidR="000A00E0">
          <w:t>3</w:t>
        </w:r>
        <w:r w:rsidR="5B11F269">
          <w:t>4</w:t>
        </w:r>
      </w:sdtContent>
    </w:sdt>
    <w:r w:rsidR="00267EA4">
      <w:tab/>
    </w:r>
    <w:r w:rsidR="00267EA4">
      <w:rPr>
        <w:noProof/>
      </w:rPr>
      <w:fldChar w:fldCharType="begin"/>
    </w:r>
    <w:r w:rsidR="00267EA4">
      <w:instrText xml:space="preserve"> PAGE   \* MERGEFORMAT </w:instrText>
    </w:r>
    <w:r w:rsidR="00267EA4">
      <w:fldChar w:fldCharType="separate"/>
    </w:r>
    <w:r w:rsidR="5B11F269">
      <w:rPr>
        <w:noProof/>
      </w:rPr>
      <w:t>1</w:t>
    </w:r>
    <w:r w:rsidR="00267EA4">
      <w:rPr>
        <w:noProof/>
      </w:rPr>
      <w:fldChar w:fldCharType="end"/>
    </w:r>
  </w:p>
  <w:p w14:paraId="40627F06" w14:textId="77777777" w:rsidR="00267EA4" w:rsidRPr="00267EA4" w:rsidRDefault="00267EA4" w:rsidP="00267E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166D5" w14:textId="77777777" w:rsidR="00BF1424" w:rsidRPr="00E473F5" w:rsidRDefault="00BF1424" w:rsidP="00E473F5">
    <w:pPr>
      <w:pStyle w:val="Footer"/>
      <w:tabs>
        <w:tab w:val="clear" w:pos="9026"/>
        <w:tab w:val="left" w:pos="9195"/>
      </w:tabs>
      <w:rPr>
        <w:color w:val="D9D9D9" w:themeColor="background1" w:themeShade="D9"/>
      </w:rPr>
    </w:pPr>
    <w:r w:rsidRPr="00E473F5">
      <w:rPr>
        <w:color w:val="D9D9D9" w:themeColor="background1" w:themeShade="D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5A3E9A" w14:textId="77777777" w:rsidR="00EC0553" w:rsidRDefault="00EC0553" w:rsidP="000D1CD8">
      <w:pPr>
        <w:spacing w:after="0" w:line="240" w:lineRule="auto"/>
      </w:pPr>
      <w:r>
        <w:separator/>
      </w:r>
    </w:p>
  </w:footnote>
  <w:footnote w:type="continuationSeparator" w:id="0">
    <w:p w14:paraId="6DB7405F" w14:textId="77777777" w:rsidR="00EC0553" w:rsidRDefault="00EC0553" w:rsidP="000D1CD8">
      <w:pPr>
        <w:spacing w:after="0" w:line="240" w:lineRule="auto"/>
      </w:pPr>
      <w:r>
        <w:continuationSeparator/>
      </w:r>
    </w:p>
  </w:footnote>
  <w:footnote w:type="continuationNotice" w:id="1">
    <w:p w14:paraId="2A6774A6" w14:textId="77777777" w:rsidR="00EC0553" w:rsidRDefault="00EC05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312A0" w14:textId="6D9EA0C7" w:rsidR="00845328" w:rsidRDefault="007E728D" w:rsidP="00845328">
    <w:pPr>
      <w:pStyle w:val="Header"/>
      <w:jc w:val="right"/>
    </w:pPr>
    <w:sdt>
      <w:sdtPr>
        <w:id w:val="-1024401812"/>
        <w:docPartObj>
          <w:docPartGallery w:val="Watermarks"/>
          <w:docPartUnique/>
        </w:docPartObj>
      </w:sdtPr>
      <w:sdtEndPr/>
      <w:sdtContent>
        <w:r w:rsidR="00134CA9">
          <w:rPr>
            <w:noProof/>
          </w:rPr>
          <mc:AlternateContent>
            <mc:Choice Requires="wps">
              <w:drawing>
                <wp:anchor distT="0" distB="0" distL="114300" distR="114300" simplePos="0" relativeHeight="251658240" behindDoc="1" locked="0" layoutInCell="0" allowOverlap="1" wp14:anchorId="3FF4B15C" wp14:editId="0A7E0E22">
                  <wp:simplePos x="0" y="0"/>
                  <wp:positionH relativeFrom="margin">
                    <wp:align>center</wp:align>
                  </wp:positionH>
                  <wp:positionV relativeFrom="margin">
                    <wp:align>center</wp:align>
                  </wp:positionV>
                  <wp:extent cx="5237480" cy="3142615"/>
                  <wp:effectExtent l="0" t="0" r="0" b="0"/>
                  <wp:wrapNone/>
                  <wp:docPr id="1" name="Text Box 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E45DF81" w14:textId="77777777" w:rsidR="00134CA9" w:rsidRDefault="00134CA9" w:rsidP="00134CA9">
                              <w:pPr>
                                <w:jc w:val="center"/>
                                <w:rPr>
                                  <w:color w:val="C0C0C0"/>
                                  <w:sz w:val="16"/>
                                  <w:szCs w:val="16"/>
                                  <w:lang w:val="en-GB"/>
                                  <w14:textFill>
                                    <w14:solidFill>
                                      <w14:srgbClr w14:val="C0C0C0">
                                        <w14:alpha w14:val="50000"/>
                                      </w14:srgbClr>
                                    </w14:solidFill>
                                  </w14:textFill>
                                </w:rPr>
                              </w:pPr>
                              <w:r>
                                <w:rPr>
                                  <w:color w:val="C0C0C0"/>
                                  <w:sz w:val="16"/>
                                  <w:szCs w:val="16"/>
                                  <w:lang w:val="en-GB"/>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FF4B15C" id="_x0000_t202" coordsize="21600,21600" o:spt="202" path="m,l,21600r21600,l21600,xe">
                  <v:stroke joinstyle="miter"/>
                  <v:path gradientshapeok="t" o:connecttype="rect"/>
                </v:shapetype>
                <v:shape id="Text Box 1" o:spid="_x0000_s1027" type="#_x0000_t202" style="position:absolute;left:0;text-align:left;margin-left:0;margin-top:0;width:412.4pt;height:247.4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" o:allowincell="f" filled="f" stroked="f">
                  <v:stroke joinstyle="round"/>
                  <o:lock v:ext="edit" rotation="t" aspectratio="t" verticies="t" adjusthandles="t" grouping="t" shapetype="t"/>
                  <v:textbox>
                    <w:txbxContent>
                      <w:p w14:paraId="1E45DF81" w14:textId="77777777" w:rsidR="00134CA9" w:rsidRDefault="00134CA9" w:rsidP="00134CA9">
                        <w:pPr>
                          <w:jc w:val="center"/>
                          <w:rPr>
                            <w:color w:val="C0C0C0"/>
                            <w:sz w:val="16"/>
                            <w:szCs w:val="16"/>
                            <w:lang w:val="en-GB"/>
                            <w14:textFill>
                              <w14:solidFill>
                                <w14:srgbClr w14:val="C0C0C0">
                                  <w14:alpha w14:val="50000"/>
                                </w14:srgbClr>
                              </w14:solidFill>
                            </w14:textFill>
                          </w:rPr>
                        </w:pPr>
                        <w:r>
                          <w:rPr>
                            <w:color w:val="C0C0C0"/>
                            <w:sz w:val="16"/>
                            <w:szCs w:val="16"/>
                            <w:lang w:val="en-GB"/>
                            <w14:textFill>
                              <w14:solidFill>
                                <w14:srgbClr w14:val="C0C0C0">
                                  <w14:alpha w14:val="50000"/>
                                </w14:srgbClr>
                              </w14:solidFill>
                            </w14:textFill>
                          </w:rPr>
                          <w:t>DRAFT</w:t>
                        </w:r>
                      </w:p>
                    </w:txbxContent>
                  </v:textbox>
                  <w10:wrap anchorx="margin" anchory="margin"/>
                </v:shape>
              </w:pict>
            </mc:Fallback>
          </mc:AlternateContent>
        </w:r>
      </w:sdtContent>
    </w:sdt>
    <w:r w:rsidR="00845328">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D4753"/>
    <w:multiLevelType w:val="hybridMultilevel"/>
    <w:tmpl w:val="1292D9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206555C"/>
    <w:multiLevelType w:val="hybridMultilevel"/>
    <w:tmpl w:val="B51EE6C8"/>
    <w:lvl w:ilvl="0" w:tplc="C4F81554">
      <w:start w:val="1"/>
      <w:numFmt w:val="bullet"/>
      <w:pStyle w:val="textdotted"/>
      <w:lvlText w:val=""/>
      <w:lvlJc w:val="left"/>
      <w:pPr>
        <w:ind w:left="360" w:hanging="360"/>
      </w:pPr>
      <w:rPr>
        <w:rFonts w:ascii="Symbol" w:hAnsi="Symbol" w:hint="default"/>
        <w:color w:val="auto"/>
      </w:rPr>
    </w:lvl>
    <w:lvl w:ilvl="1" w:tplc="1C78752A">
      <w:start w:val="1"/>
      <w:numFmt w:val="bullet"/>
      <w:lvlText w:val="o"/>
      <w:lvlJc w:val="left"/>
      <w:pPr>
        <w:ind w:left="1080" w:hanging="360"/>
      </w:pPr>
      <w:rPr>
        <w:rFonts w:ascii="Courier New" w:hAnsi="Courier New" w:hint="default"/>
        <w:color w:val="auto"/>
      </w:rPr>
    </w:lvl>
    <w:lvl w:ilvl="2" w:tplc="04090001">
      <w:start w:val="1"/>
      <w:numFmt w:val="bullet"/>
      <w:lvlText w:val=""/>
      <w:lvlJc w:val="left"/>
      <w:pPr>
        <w:ind w:left="360" w:hanging="360"/>
      </w:pPr>
      <w:rPr>
        <w:rFonts w:ascii="Symbol" w:hAnsi="Symbol" w:hint="default"/>
      </w:rPr>
    </w:lvl>
    <w:lvl w:ilvl="3" w:tplc="04090003">
      <w:start w:val="1"/>
      <w:numFmt w:val="bullet"/>
      <w:lvlText w:val="o"/>
      <w:lvlJc w:val="left"/>
      <w:pPr>
        <w:ind w:left="2520" w:hanging="360"/>
      </w:pPr>
      <w:rPr>
        <w:rFonts w:ascii="Courier New" w:hAnsi="Courier New"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145594"/>
    <w:multiLevelType w:val="hybridMultilevel"/>
    <w:tmpl w:val="97D67E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FC6E52"/>
    <w:multiLevelType w:val="multilevel"/>
    <w:tmpl w:val="6BCCE9E2"/>
    <w:lvl w:ilvl="0">
      <w:start w:val="8"/>
      <w:numFmt w:val="decimal"/>
      <w:pStyle w:val="PolicyHeading"/>
      <w:lvlText w:val="%1."/>
      <w:lvlJc w:val="left"/>
      <w:pPr>
        <w:ind w:left="502" w:hanging="360"/>
      </w:pPr>
      <w:rPr>
        <w:rFonts w:hint="default"/>
      </w:rPr>
    </w:lvl>
    <w:lvl w:ilvl="1">
      <w:start w:val="1"/>
      <w:numFmt w:val="decimal"/>
      <w:pStyle w:val="PolicyNumber"/>
      <w:isLgl/>
      <w:lvlText w:val="%1.%2"/>
      <w:lvlJc w:val="left"/>
      <w:pPr>
        <w:ind w:left="1211" w:hanging="360"/>
      </w:pPr>
      <w:rPr>
        <w:rFonts w:ascii="Arial" w:hAnsi="Arial" w:cs="Arial" w:hint="default"/>
        <w:color w:val="auto"/>
        <w:sz w:val="24"/>
        <w:szCs w:val="24"/>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 w15:restartNumberingAfterBreak="0">
    <w:nsid w:val="15DA0EE7"/>
    <w:multiLevelType w:val="hybridMultilevel"/>
    <w:tmpl w:val="C3CAAF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90321A"/>
    <w:multiLevelType w:val="hybridMultilevel"/>
    <w:tmpl w:val="C30401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1468AF"/>
    <w:multiLevelType w:val="hybridMultilevel"/>
    <w:tmpl w:val="636C816C"/>
    <w:lvl w:ilvl="0" w:tplc="0C090001">
      <w:start w:val="1"/>
      <w:numFmt w:val="bullet"/>
      <w:lvlText w:val=""/>
      <w:lvlJc w:val="left"/>
      <w:pPr>
        <w:ind w:left="720" w:hanging="360"/>
      </w:pPr>
      <w:rPr>
        <w:rFonts w:ascii="Symbol" w:hAnsi="Symbol" w:hint="default"/>
      </w:rPr>
    </w:lvl>
    <w:lvl w:ilvl="1" w:tplc="E4461048">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D44005"/>
    <w:multiLevelType w:val="hybridMultilevel"/>
    <w:tmpl w:val="270C4E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1F292C"/>
    <w:multiLevelType w:val="hybridMultilevel"/>
    <w:tmpl w:val="6BFE7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25383B"/>
    <w:multiLevelType w:val="hybridMultilevel"/>
    <w:tmpl w:val="DDD48B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D597E51"/>
    <w:multiLevelType w:val="hybridMultilevel"/>
    <w:tmpl w:val="86B2CCF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8C3C3F8"/>
    <w:multiLevelType w:val="multilevel"/>
    <w:tmpl w:val="376ECDAC"/>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DE835F0"/>
    <w:multiLevelType w:val="multilevel"/>
    <w:tmpl w:val="66C028D4"/>
    <w:lvl w:ilvl="0">
      <w:start w:val="1"/>
      <w:numFmt w:val="decimal"/>
      <w:pStyle w:val="Heading1"/>
      <w:lvlText w:val="%1"/>
      <w:lvlJc w:val="left"/>
      <w:pPr>
        <w:ind w:left="2580" w:hanging="432"/>
      </w:pPr>
    </w:lvl>
    <w:lvl w:ilvl="1">
      <w:start w:val="1"/>
      <w:numFmt w:val="decimal"/>
      <w:pStyle w:val="Heading2"/>
      <w:lvlText w:val="%1.%2"/>
      <w:lvlJc w:val="left"/>
      <w:pPr>
        <w:ind w:left="4284" w:hanging="576"/>
      </w:pPr>
      <w:rPr>
        <w:b w:val="0"/>
        <w:bCs w:val="0"/>
      </w:rPr>
    </w:lvl>
    <w:lvl w:ilvl="2">
      <w:start w:val="1"/>
      <w:numFmt w:val="decimal"/>
      <w:pStyle w:val="Heading3"/>
      <w:lvlText w:val="%1.%2.%3"/>
      <w:lvlJc w:val="left"/>
      <w:pPr>
        <w:ind w:left="2160" w:hanging="720"/>
      </w:pPr>
    </w:lvl>
    <w:lvl w:ilvl="3">
      <w:start w:val="1"/>
      <w:numFmt w:val="decimal"/>
      <w:pStyle w:val="Heading4"/>
      <w:lvlText w:val="%1.%2.%3.%4"/>
      <w:lvlJc w:val="left"/>
      <w:pPr>
        <w:ind w:left="2304" w:hanging="864"/>
      </w:pPr>
    </w:lvl>
    <w:lvl w:ilvl="4">
      <w:start w:val="1"/>
      <w:numFmt w:val="decimal"/>
      <w:pStyle w:val="Heading5"/>
      <w:lvlText w:val="%1.%2.%3.%4.%5"/>
      <w:lvlJc w:val="left"/>
      <w:pPr>
        <w:ind w:left="2448" w:hanging="1008"/>
      </w:pPr>
    </w:lvl>
    <w:lvl w:ilvl="5">
      <w:start w:val="1"/>
      <w:numFmt w:val="decimal"/>
      <w:pStyle w:val="Heading6"/>
      <w:lvlText w:val="%1.%2.%3.%4.%5.%6"/>
      <w:lvlJc w:val="left"/>
      <w:pPr>
        <w:ind w:left="2592" w:hanging="1152"/>
      </w:pPr>
    </w:lvl>
    <w:lvl w:ilvl="6">
      <w:start w:val="1"/>
      <w:numFmt w:val="decimal"/>
      <w:pStyle w:val="Heading7"/>
      <w:lvlText w:val="%1.%2.%3.%4.%5.%6.%7"/>
      <w:lvlJc w:val="left"/>
      <w:pPr>
        <w:ind w:left="2736" w:hanging="1296"/>
      </w:pPr>
    </w:lvl>
    <w:lvl w:ilvl="7">
      <w:start w:val="1"/>
      <w:numFmt w:val="decimal"/>
      <w:pStyle w:val="Heading8"/>
      <w:lvlText w:val="%1.%2.%3.%4.%5.%6.%7.%8"/>
      <w:lvlJc w:val="left"/>
      <w:pPr>
        <w:ind w:left="2880" w:hanging="1440"/>
      </w:pPr>
    </w:lvl>
    <w:lvl w:ilvl="8">
      <w:start w:val="1"/>
      <w:numFmt w:val="decimal"/>
      <w:pStyle w:val="Heading9"/>
      <w:lvlText w:val="%1.%2.%3.%4.%5.%6.%7.%8.%9"/>
      <w:lvlJc w:val="left"/>
      <w:pPr>
        <w:ind w:left="3024" w:hanging="1584"/>
      </w:pPr>
    </w:lvl>
  </w:abstractNum>
  <w:abstractNum w:abstractNumId="13" w15:restartNumberingAfterBreak="0">
    <w:nsid w:val="4E414963"/>
    <w:multiLevelType w:val="hybridMultilevel"/>
    <w:tmpl w:val="25A0AD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32456EA"/>
    <w:multiLevelType w:val="hybridMultilevel"/>
    <w:tmpl w:val="E142478E"/>
    <w:lvl w:ilvl="0" w:tplc="EE1C2BAA">
      <w:start w:val="1"/>
      <w:numFmt w:val="upperLetter"/>
      <w:pStyle w:val="AppendixHeading1"/>
      <w:lvlText w:val="Appendix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60B2BF7"/>
    <w:multiLevelType w:val="hybridMultilevel"/>
    <w:tmpl w:val="C2082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6583306"/>
    <w:multiLevelType w:val="hybridMultilevel"/>
    <w:tmpl w:val="4F0CE1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CF3289E"/>
    <w:multiLevelType w:val="hybridMultilevel"/>
    <w:tmpl w:val="DF5ED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FC96B80"/>
    <w:multiLevelType w:val="hybridMultilevel"/>
    <w:tmpl w:val="B9F8D7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73226B6"/>
    <w:multiLevelType w:val="hybridMultilevel"/>
    <w:tmpl w:val="A042B3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8071C9E"/>
    <w:multiLevelType w:val="hybridMultilevel"/>
    <w:tmpl w:val="05CCCA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BA01529"/>
    <w:multiLevelType w:val="hybridMultilevel"/>
    <w:tmpl w:val="D482F9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C0B2525"/>
    <w:multiLevelType w:val="hybridMultilevel"/>
    <w:tmpl w:val="61043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E12725E"/>
    <w:multiLevelType w:val="hybridMultilevel"/>
    <w:tmpl w:val="3D6EF9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ED61BBE"/>
    <w:multiLevelType w:val="hybridMultilevel"/>
    <w:tmpl w:val="FF565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83391365">
    <w:abstractNumId w:val="11"/>
  </w:num>
  <w:num w:numId="2" w16cid:durableId="63189498">
    <w:abstractNumId w:val="12"/>
  </w:num>
  <w:num w:numId="3" w16cid:durableId="1322544580">
    <w:abstractNumId w:val="14"/>
  </w:num>
  <w:num w:numId="4" w16cid:durableId="715811612">
    <w:abstractNumId w:val="16"/>
  </w:num>
  <w:num w:numId="5" w16cid:durableId="1738164688">
    <w:abstractNumId w:val="0"/>
  </w:num>
  <w:num w:numId="6" w16cid:durableId="1364599611">
    <w:abstractNumId w:val="1"/>
  </w:num>
  <w:num w:numId="7" w16cid:durableId="2029328981">
    <w:abstractNumId w:val="3"/>
  </w:num>
  <w:num w:numId="8" w16cid:durableId="1190677364">
    <w:abstractNumId w:val="21"/>
  </w:num>
  <w:num w:numId="9" w16cid:durableId="2037466686">
    <w:abstractNumId w:val="23"/>
  </w:num>
  <w:num w:numId="10" w16cid:durableId="326591618">
    <w:abstractNumId w:val="8"/>
  </w:num>
  <w:num w:numId="11" w16cid:durableId="684673831">
    <w:abstractNumId w:val="20"/>
  </w:num>
  <w:num w:numId="12" w16cid:durableId="1682664232">
    <w:abstractNumId w:val="6"/>
  </w:num>
  <w:num w:numId="13" w16cid:durableId="6373907">
    <w:abstractNumId w:val="5"/>
  </w:num>
  <w:num w:numId="14" w16cid:durableId="477962612">
    <w:abstractNumId w:val="7"/>
  </w:num>
  <w:num w:numId="15" w16cid:durableId="1774323924">
    <w:abstractNumId w:val="18"/>
  </w:num>
  <w:num w:numId="16" w16cid:durableId="1675303120">
    <w:abstractNumId w:val="2"/>
  </w:num>
  <w:num w:numId="17" w16cid:durableId="2147308898">
    <w:abstractNumId w:val="17"/>
  </w:num>
  <w:num w:numId="18" w16cid:durableId="482435006">
    <w:abstractNumId w:val="13"/>
  </w:num>
  <w:num w:numId="19" w16cid:durableId="1417171474">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3015768">
    <w:abstractNumId w:val="6"/>
  </w:num>
  <w:num w:numId="21" w16cid:durableId="290597826">
    <w:abstractNumId w:val="5"/>
  </w:num>
  <w:num w:numId="22" w16cid:durableId="1965572753">
    <w:abstractNumId w:val="7"/>
  </w:num>
  <w:num w:numId="23" w16cid:durableId="977418787">
    <w:abstractNumId w:val="10"/>
  </w:num>
  <w:num w:numId="24" w16cid:durableId="1728214376">
    <w:abstractNumId w:val="22"/>
  </w:num>
  <w:num w:numId="25" w16cid:durableId="1899322031">
    <w:abstractNumId w:val="9"/>
  </w:num>
  <w:num w:numId="26" w16cid:durableId="154730951">
    <w:abstractNumId w:val="19"/>
  </w:num>
  <w:num w:numId="27" w16cid:durableId="1331443714">
    <w:abstractNumId w:val="15"/>
  </w:num>
  <w:num w:numId="28" w16cid:durableId="1531409419">
    <w:abstractNumId w:val="4"/>
  </w:num>
  <w:num w:numId="29" w16cid:durableId="888810218">
    <w:abstractNumId w:val="24"/>
  </w:num>
  <w:num w:numId="30" w16cid:durableId="850295693">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C1"/>
    <w:rsid w:val="000009FC"/>
    <w:rsid w:val="000027F9"/>
    <w:rsid w:val="000054CC"/>
    <w:rsid w:val="00005E04"/>
    <w:rsid w:val="0000610C"/>
    <w:rsid w:val="00007543"/>
    <w:rsid w:val="00011337"/>
    <w:rsid w:val="000117BE"/>
    <w:rsid w:val="0001289B"/>
    <w:rsid w:val="00016342"/>
    <w:rsid w:val="0001635B"/>
    <w:rsid w:val="00017F91"/>
    <w:rsid w:val="0002045E"/>
    <w:rsid w:val="00020C44"/>
    <w:rsid w:val="00021A3D"/>
    <w:rsid w:val="000246B6"/>
    <w:rsid w:val="0002559F"/>
    <w:rsid w:val="00025F99"/>
    <w:rsid w:val="00027230"/>
    <w:rsid w:val="000333B4"/>
    <w:rsid w:val="00034AEB"/>
    <w:rsid w:val="0003635C"/>
    <w:rsid w:val="000364B4"/>
    <w:rsid w:val="00036612"/>
    <w:rsid w:val="00036953"/>
    <w:rsid w:val="00037BC1"/>
    <w:rsid w:val="00041376"/>
    <w:rsid w:val="00041DD4"/>
    <w:rsid w:val="00043DF0"/>
    <w:rsid w:val="0004730F"/>
    <w:rsid w:val="0005100A"/>
    <w:rsid w:val="00053C4A"/>
    <w:rsid w:val="00054A46"/>
    <w:rsid w:val="000553FC"/>
    <w:rsid w:val="00055B9C"/>
    <w:rsid w:val="00055F3B"/>
    <w:rsid w:val="000560C9"/>
    <w:rsid w:val="0005614F"/>
    <w:rsid w:val="00063EAC"/>
    <w:rsid w:val="00065426"/>
    <w:rsid w:val="000658FC"/>
    <w:rsid w:val="000664B3"/>
    <w:rsid w:val="00067065"/>
    <w:rsid w:val="00067DE5"/>
    <w:rsid w:val="00070149"/>
    <w:rsid w:val="0007045B"/>
    <w:rsid w:val="000712BD"/>
    <w:rsid w:val="00072C98"/>
    <w:rsid w:val="000735BF"/>
    <w:rsid w:val="00077F8C"/>
    <w:rsid w:val="000812CA"/>
    <w:rsid w:val="0008341E"/>
    <w:rsid w:val="00083827"/>
    <w:rsid w:val="00092ABD"/>
    <w:rsid w:val="000942EB"/>
    <w:rsid w:val="0009727B"/>
    <w:rsid w:val="000A00E0"/>
    <w:rsid w:val="000A0CEB"/>
    <w:rsid w:val="000A1297"/>
    <w:rsid w:val="000A1AB5"/>
    <w:rsid w:val="000A286E"/>
    <w:rsid w:val="000A524C"/>
    <w:rsid w:val="000A6510"/>
    <w:rsid w:val="000A7B91"/>
    <w:rsid w:val="000B0047"/>
    <w:rsid w:val="000B273F"/>
    <w:rsid w:val="000B3284"/>
    <w:rsid w:val="000B3855"/>
    <w:rsid w:val="000B4DD6"/>
    <w:rsid w:val="000C0013"/>
    <w:rsid w:val="000C186F"/>
    <w:rsid w:val="000C57D7"/>
    <w:rsid w:val="000C5E18"/>
    <w:rsid w:val="000D058A"/>
    <w:rsid w:val="000D1CD8"/>
    <w:rsid w:val="000D6D1C"/>
    <w:rsid w:val="000E03E0"/>
    <w:rsid w:val="000E04A9"/>
    <w:rsid w:val="000E2009"/>
    <w:rsid w:val="000E6081"/>
    <w:rsid w:val="000E6199"/>
    <w:rsid w:val="000E7F14"/>
    <w:rsid w:val="000F11D3"/>
    <w:rsid w:val="000F1863"/>
    <w:rsid w:val="000F3419"/>
    <w:rsid w:val="000F458F"/>
    <w:rsid w:val="000F4789"/>
    <w:rsid w:val="000F5986"/>
    <w:rsid w:val="000F644B"/>
    <w:rsid w:val="000F6FD2"/>
    <w:rsid w:val="00100BD4"/>
    <w:rsid w:val="00102B92"/>
    <w:rsid w:val="0010479F"/>
    <w:rsid w:val="00106141"/>
    <w:rsid w:val="00113E67"/>
    <w:rsid w:val="00120D33"/>
    <w:rsid w:val="00124265"/>
    <w:rsid w:val="00124EA4"/>
    <w:rsid w:val="001259DC"/>
    <w:rsid w:val="001261B1"/>
    <w:rsid w:val="001303A3"/>
    <w:rsid w:val="00132E5E"/>
    <w:rsid w:val="0013395B"/>
    <w:rsid w:val="00133982"/>
    <w:rsid w:val="00133E52"/>
    <w:rsid w:val="00134A86"/>
    <w:rsid w:val="00134CA9"/>
    <w:rsid w:val="00135F95"/>
    <w:rsid w:val="001366BA"/>
    <w:rsid w:val="001367C1"/>
    <w:rsid w:val="00140606"/>
    <w:rsid w:val="00140C41"/>
    <w:rsid w:val="001411BA"/>
    <w:rsid w:val="00143422"/>
    <w:rsid w:val="00143B4D"/>
    <w:rsid w:val="0014555E"/>
    <w:rsid w:val="00146639"/>
    <w:rsid w:val="00147664"/>
    <w:rsid w:val="001509C0"/>
    <w:rsid w:val="00150E5E"/>
    <w:rsid w:val="00150EE2"/>
    <w:rsid w:val="00151070"/>
    <w:rsid w:val="00152A74"/>
    <w:rsid w:val="001537B3"/>
    <w:rsid w:val="001544AE"/>
    <w:rsid w:val="00154BA0"/>
    <w:rsid w:val="001554BB"/>
    <w:rsid w:val="00155D6D"/>
    <w:rsid w:val="00155E15"/>
    <w:rsid w:val="00156261"/>
    <w:rsid w:val="00156CA1"/>
    <w:rsid w:val="001621AB"/>
    <w:rsid w:val="0016714B"/>
    <w:rsid w:val="00167F7B"/>
    <w:rsid w:val="00171277"/>
    <w:rsid w:val="0017176B"/>
    <w:rsid w:val="00173AE3"/>
    <w:rsid w:val="00175CAE"/>
    <w:rsid w:val="00176D04"/>
    <w:rsid w:val="00177FF4"/>
    <w:rsid w:val="00180075"/>
    <w:rsid w:val="001807A3"/>
    <w:rsid w:val="001807BF"/>
    <w:rsid w:val="00181922"/>
    <w:rsid w:val="00181B54"/>
    <w:rsid w:val="00182E41"/>
    <w:rsid w:val="001838EE"/>
    <w:rsid w:val="00184739"/>
    <w:rsid w:val="00184947"/>
    <w:rsid w:val="00184A22"/>
    <w:rsid w:val="0018556D"/>
    <w:rsid w:val="001855BB"/>
    <w:rsid w:val="001907C7"/>
    <w:rsid w:val="00191197"/>
    <w:rsid w:val="00192375"/>
    <w:rsid w:val="00193D12"/>
    <w:rsid w:val="00194054"/>
    <w:rsid w:val="0019409D"/>
    <w:rsid w:val="00195AFE"/>
    <w:rsid w:val="001966F3"/>
    <w:rsid w:val="00197893"/>
    <w:rsid w:val="001A44E5"/>
    <w:rsid w:val="001B0897"/>
    <w:rsid w:val="001B0A2C"/>
    <w:rsid w:val="001B0FAD"/>
    <w:rsid w:val="001B1119"/>
    <w:rsid w:val="001B2290"/>
    <w:rsid w:val="001B2A7A"/>
    <w:rsid w:val="001B4863"/>
    <w:rsid w:val="001B4C47"/>
    <w:rsid w:val="001B70C9"/>
    <w:rsid w:val="001C025A"/>
    <w:rsid w:val="001C1307"/>
    <w:rsid w:val="001C1760"/>
    <w:rsid w:val="001C2708"/>
    <w:rsid w:val="001C476D"/>
    <w:rsid w:val="001C480E"/>
    <w:rsid w:val="001C500F"/>
    <w:rsid w:val="001C6D49"/>
    <w:rsid w:val="001C6F9F"/>
    <w:rsid w:val="001D0267"/>
    <w:rsid w:val="001D0601"/>
    <w:rsid w:val="001D08B4"/>
    <w:rsid w:val="001D7AAA"/>
    <w:rsid w:val="001E102C"/>
    <w:rsid w:val="001E3F22"/>
    <w:rsid w:val="001E6780"/>
    <w:rsid w:val="001E7219"/>
    <w:rsid w:val="001F0096"/>
    <w:rsid w:val="001F126F"/>
    <w:rsid w:val="001F14F9"/>
    <w:rsid w:val="001F1B44"/>
    <w:rsid w:val="001F20AF"/>
    <w:rsid w:val="001F6870"/>
    <w:rsid w:val="001F7052"/>
    <w:rsid w:val="0020186E"/>
    <w:rsid w:val="00202965"/>
    <w:rsid w:val="00203993"/>
    <w:rsid w:val="002043FA"/>
    <w:rsid w:val="002053CA"/>
    <w:rsid w:val="00205762"/>
    <w:rsid w:val="002075B3"/>
    <w:rsid w:val="00207F11"/>
    <w:rsid w:val="002116E7"/>
    <w:rsid w:val="00212D1B"/>
    <w:rsid w:val="0021529D"/>
    <w:rsid w:val="00217A38"/>
    <w:rsid w:val="00220142"/>
    <w:rsid w:val="0022243A"/>
    <w:rsid w:val="00222AC7"/>
    <w:rsid w:val="002240AA"/>
    <w:rsid w:val="00224827"/>
    <w:rsid w:val="00226AB7"/>
    <w:rsid w:val="00227E40"/>
    <w:rsid w:val="00227EA9"/>
    <w:rsid w:val="00230589"/>
    <w:rsid w:val="00230ABC"/>
    <w:rsid w:val="00231EA1"/>
    <w:rsid w:val="002345EA"/>
    <w:rsid w:val="00234B6A"/>
    <w:rsid w:val="00235267"/>
    <w:rsid w:val="002352D6"/>
    <w:rsid w:val="00236E2E"/>
    <w:rsid w:val="0023784E"/>
    <w:rsid w:val="002418B1"/>
    <w:rsid w:val="0024398F"/>
    <w:rsid w:val="002452F6"/>
    <w:rsid w:val="00246B3B"/>
    <w:rsid w:val="00250C57"/>
    <w:rsid w:val="00251436"/>
    <w:rsid w:val="00253E89"/>
    <w:rsid w:val="002545D0"/>
    <w:rsid w:val="00257CA5"/>
    <w:rsid w:val="00260284"/>
    <w:rsid w:val="00260F4D"/>
    <w:rsid w:val="0026159A"/>
    <w:rsid w:val="0026325D"/>
    <w:rsid w:val="00265582"/>
    <w:rsid w:val="00265717"/>
    <w:rsid w:val="00266CF1"/>
    <w:rsid w:val="0026701B"/>
    <w:rsid w:val="00267EA4"/>
    <w:rsid w:val="00271106"/>
    <w:rsid w:val="002753B9"/>
    <w:rsid w:val="00275B34"/>
    <w:rsid w:val="00275F97"/>
    <w:rsid w:val="00280D98"/>
    <w:rsid w:val="002832FC"/>
    <w:rsid w:val="002841E9"/>
    <w:rsid w:val="0028545B"/>
    <w:rsid w:val="00285A67"/>
    <w:rsid w:val="002937BB"/>
    <w:rsid w:val="00293A5A"/>
    <w:rsid w:val="002942F3"/>
    <w:rsid w:val="00295CDF"/>
    <w:rsid w:val="002975E6"/>
    <w:rsid w:val="002A013A"/>
    <w:rsid w:val="002A49B1"/>
    <w:rsid w:val="002A4F75"/>
    <w:rsid w:val="002A51E6"/>
    <w:rsid w:val="002B04B9"/>
    <w:rsid w:val="002B0564"/>
    <w:rsid w:val="002B0970"/>
    <w:rsid w:val="002B1783"/>
    <w:rsid w:val="002B3409"/>
    <w:rsid w:val="002B447D"/>
    <w:rsid w:val="002B57FF"/>
    <w:rsid w:val="002C27FC"/>
    <w:rsid w:val="002C2910"/>
    <w:rsid w:val="002C2B38"/>
    <w:rsid w:val="002C3E8B"/>
    <w:rsid w:val="002C3EC7"/>
    <w:rsid w:val="002C4AE6"/>
    <w:rsid w:val="002C63EA"/>
    <w:rsid w:val="002C66ED"/>
    <w:rsid w:val="002C74C0"/>
    <w:rsid w:val="002D0B52"/>
    <w:rsid w:val="002D1085"/>
    <w:rsid w:val="002D4F40"/>
    <w:rsid w:val="002E213D"/>
    <w:rsid w:val="002E4644"/>
    <w:rsid w:val="002E530C"/>
    <w:rsid w:val="002E6555"/>
    <w:rsid w:val="002E71DD"/>
    <w:rsid w:val="002E7213"/>
    <w:rsid w:val="002F0141"/>
    <w:rsid w:val="002F2F8D"/>
    <w:rsid w:val="002F48A7"/>
    <w:rsid w:val="002F6C3A"/>
    <w:rsid w:val="002F7655"/>
    <w:rsid w:val="00301261"/>
    <w:rsid w:val="0030675B"/>
    <w:rsid w:val="0030726F"/>
    <w:rsid w:val="0030792A"/>
    <w:rsid w:val="00310CA5"/>
    <w:rsid w:val="00313721"/>
    <w:rsid w:val="00313768"/>
    <w:rsid w:val="00316C6F"/>
    <w:rsid w:val="00317481"/>
    <w:rsid w:val="0032250E"/>
    <w:rsid w:val="003232EC"/>
    <w:rsid w:val="00323EC8"/>
    <w:rsid w:val="00324BE8"/>
    <w:rsid w:val="00326469"/>
    <w:rsid w:val="003279BE"/>
    <w:rsid w:val="00337B7F"/>
    <w:rsid w:val="0034149C"/>
    <w:rsid w:val="003456EF"/>
    <w:rsid w:val="003464F5"/>
    <w:rsid w:val="00347FD4"/>
    <w:rsid w:val="003523F7"/>
    <w:rsid w:val="00353DC6"/>
    <w:rsid w:val="00354139"/>
    <w:rsid w:val="00354747"/>
    <w:rsid w:val="0035505A"/>
    <w:rsid w:val="00355511"/>
    <w:rsid w:val="00355A3E"/>
    <w:rsid w:val="00357EF0"/>
    <w:rsid w:val="003606F7"/>
    <w:rsid w:val="0036533C"/>
    <w:rsid w:val="00366178"/>
    <w:rsid w:val="00366926"/>
    <w:rsid w:val="00366FA4"/>
    <w:rsid w:val="00367024"/>
    <w:rsid w:val="0036726E"/>
    <w:rsid w:val="0036744F"/>
    <w:rsid w:val="00372638"/>
    <w:rsid w:val="00373FAD"/>
    <w:rsid w:val="00374B44"/>
    <w:rsid w:val="003759E2"/>
    <w:rsid w:val="0037660D"/>
    <w:rsid w:val="00381192"/>
    <w:rsid w:val="00382D3F"/>
    <w:rsid w:val="00384ED0"/>
    <w:rsid w:val="00390880"/>
    <w:rsid w:val="00394B4D"/>
    <w:rsid w:val="00394C33"/>
    <w:rsid w:val="00395FBC"/>
    <w:rsid w:val="003965FE"/>
    <w:rsid w:val="003A1C8E"/>
    <w:rsid w:val="003A201E"/>
    <w:rsid w:val="003A2BB3"/>
    <w:rsid w:val="003A3693"/>
    <w:rsid w:val="003A3BA9"/>
    <w:rsid w:val="003A721A"/>
    <w:rsid w:val="003A75A0"/>
    <w:rsid w:val="003B1561"/>
    <w:rsid w:val="003B26CB"/>
    <w:rsid w:val="003C0119"/>
    <w:rsid w:val="003C0ABA"/>
    <w:rsid w:val="003C1FEA"/>
    <w:rsid w:val="003C3CFC"/>
    <w:rsid w:val="003C6C30"/>
    <w:rsid w:val="003D09D9"/>
    <w:rsid w:val="003D3A94"/>
    <w:rsid w:val="003D47B8"/>
    <w:rsid w:val="003D58FF"/>
    <w:rsid w:val="003D722C"/>
    <w:rsid w:val="003E14DE"/>
    <w:rsid w:val="003E1EB3"/>
    <w:rsid w:val="003E5B82"/>
    <w:rsid w:val="003E6AD0"/>
    <w:rsid w:val="003E6DEE"/>
    <w:rsid w:val="003F05E8"/>
    <w:rsid w:val="003F104E"/>
    <w:rsid w:val="003F18D7"/>
    <w:rsid w:val="003F3E36"/>
    <w:rsid w:val="003F4D28"/>
    <w:rsid w:val="003F6280"/>
    <w:rsid w:val="003F6627"/>
    <w:rsid w:val="003F7A69"/>
    <w:rsid w:val="00400C19"/>
    <w:rsid w:val="0040612E"/>
    <w:rsid w:val="00407FF5"/>
    <w:rsid w:val="004139F6"/>
    <w:rsid w:val="0041475B"/>
    <w:rsid w:val="0041527E"/>
    <w:rsid w:val="004204FD"/>
    <w:rsid w:val="00422A66"/>
    <w:rsid w:val="004233AB"/>
    <w:rsid w:val="00424A44"/>
    <w:rsid w:val="00424B8B"/>
    <w:rsid w:val="00424F40"/>
    <w:rsid w:val="00425001"/>
    <w:rsid w:val="00426381"/>
    <w:rsid w:val="004276B6"/>
    <w:rsid w:val="00427A38"/>
    <w:rsid w:val="00432CDB"/>
    <w:rsid w:val="0043319F"/>
    <w:rsid w:val="00435A39"/>
    <w:rsid w:val="00436E0E"/>
    <w:rsid w:val="0044034D"/>
    <w:rsid w:val="00440361"/>
    <w:rsid w:val="004406ED"/>
    <w:rsid w:val="004406FF"/>
    <w:rsid w:val="00441841"/>
    <w:rsid w:val="0044494E"/>
    <w:rsid w:val="00445DD1"/>
    <w:rsid w:val="004466CC"/>
    <w:rsid w:val="004467CD"/>
    <w:rsid w:val="00447CC8"/>
    <w:rsid w:val="00447D24"/>
    <w:rsid w:val="00451038"/>
    <w:rsid w:val="00451D3B"/>
    <w:rsid w:val="00452204"/>
    <w:rsid w:val="00453A9E"/>
    <w:rsid w:val="00454047"/>
    <w:rsid w:val="00455160"/>
    <w:rsid w:val="004562D6"/>
    <w:rsid w:val="004578DA"/>
    <w:rsid w:val="0046035E"/>
    <w:rsid w:val="00463B69"/>
    <w:rsid w:val="004740A2"/>
    <w:rsid w:val="0047488C"/>
    <w:rsid w:val="0048346C"/>
    <w:rsid w:val="00484261"/>
    <w:rsid w:val="004846B8"/>
    <w:rsid w:val="004847B8"/>
    <w:rsid w:val="00485CFC"/>
    <w:rsid w:val="00486D85"/>
    <w:rsid w:val="004872A3"/>
    <w:rsid w:val="0049293B"/>
    <w:rsid w:val="00492A74"/>
    <w:rsid w:val="00493317"/>
    <w:rsid w:val="00494B4A"/>
    <w:rsid w:val="0049575C"/>
    <w:rsid w:val="0049625D"/>
    <w:rsid w:val="00497AF0"/>
    <w:rsid w:val="004A25E3"/>
    <w:rsid w:val="004A376F"/>
    <w:rsid w:val="004A4AF5"/>
    <w:rsid w:val="004A5D4D"/>
    <w:rsid w:val="004B0E44"/>
    <w:rsid w:val="004B2CFE"/>
    <w:rsid w:val="004B3856"/>
    <w:rsid w:val="004B6856"/>
    <w:rsid w:val="004B7BA8"/>
    <w:rsid w:val="004C0980"/>
    <w:rsid w:val="004C1F4E"/>
    <w:rsid w:val="004C47A0"/>
    <w:rsid w:val="004C5425"/>
    <w:rsid w:val="004C55C9"/>
    <w:rsid w:val="004C678B"/>
    <w:rsid w:val="004D1AD6"/>
    <w:rsid w:val="004D1FE7"/>
    <w:rsid w:val="004D350C"/>
    <w:rsid w:val="004D406C"/>
    <w:rsid w:val="004D43BB"/>
    <w:rsid w:val="004D45AD"/>
    <w:rsid w:val="004D4655"/>
    <w:rsid w:val="004E049E"/>
    <w:rsid w:val="004E1089"/>
    <w:rsid w:val="004E1A38"/>
    <w:rsid w:val="004E2D29"/>
    <w:rsid w:val="004E6725"/>
    <w:rsid w:val="004F3211"/>
    <w:rsid w:val="004F3233"/>
    <w:rsid w:val="004F5958"/>
    <w:rsid w:val="004F6022"/>
    <w:rsid w:val="0050045C"/>
    <w:rsid w:val="005005DD"/>
    <w:rsid w:val="00502AE5"/>
    <w:rsid w:val="00506E2A"/>
    <w:rsid w:val="00507B64"/>
    <w:rsid w:val="0051031C"/>
    <w:rsid w:val="005107C1"/>
    <w:rsid w:val="00513EFE"/>
    <w:rsid w:val="00513F33"/>
    <w:rsid w:val="00514A0A"/>
    <w:rsid w:val="00515C41"/>
    <w:rsid w:val="00516FA3"/>
    <w:rsid w:val="00517162"/>
    <w:rsid w:val="00517BDB"/>
    <w:rsid w:val="0052129A"/>
    <w:rsid w:val="0052223E"/>
    <w:rsid w:val="00523984"/>
    <w:rsid w:val="005249CF"/>
    <w:rsid w:val="00526252"/>
    <w:rsid w:val="00526B8D"/>
    <w:rsid w:val="00526FBA"/>
    <w:rsid w:val="00532A9B"/>
    <w:rsid w:val="00535C9C"/>
    <w:rsid w:val="00537628"/>
    <w:rsid w:val="0054041E"/>
    <w:rsid w:val="0054344E"/>
    <w:rsid w:val="005453F0"/>
    <w:rsid w:val="00546210"/>
    <w:rsid w:val="00547E5B"/>
    <w:rsid w:val="00552E35"/>
    <w:rsid w:val="005542C7"/>
    <w:rsid w:val="00554A86"/>
    <w:rsid w:val="005562D3"/>
    <w:rsid w:val="00557F85"/>
    <w:rsid w:val="005628A9"/>
    <w:rsid w:val="00562CBC"/>
    <w:rsid w:val="00563965"/>
    <w:rsid w:val="00564E96"/>
    <w:rsid w:val="00565643"/>
    <w:rsid w:val="00570265"/>
    <w:rsid w:val="00570346"/>
    <w:rsid w:val="0057040F"/>
    <w:rsid w:val="005749D0"/>
    <w:rsid w:val="00575FEA"/>
    <w:rsid w:val="00576AB9"/>
    <w:rsid w:val="005777AF"/>
    <w:rsid w:val="00577DBF"/>
    <w:rsid w:val="00580583"/>
    <w:rsid w:val="005805FC"/>
    <w:rsid w:val="00583602"/>
    <w:rsid w:val="00583EFE"/>
    <w:rsid w:val="00584882"/>
    <w:rsid w:val="005859A2"/>
    <w:rsid w:val="005873A2"/>
    <w:rsid w:val="00587D26"/>
    <w:rsid w:val="0059126B"/>
    <w:rsid w:val="005934D8"/>
    <w:rsid w:val="00593608"/>
    <w:rsid w:val="00593EC5"/>
    <w:rsid w:val="00595BBF"/>
    <w:rsid w:val="00596DFC"/>
    <w:rsid w:val="005A03D0"/>
    <w:rsid w:val="005A0FCB"/>
    <w:rsid w:val="005A13C5"/>
    <w:rsid w:val="005A1BA8"/>
    <w:rsid w:val="005A2454"/>
    <w:rsid w:val="005A3BAC"/>
    <w:rsid w:val="005A5803"/>
    <w:rsid w:val="005B24F6"/>
    <w:rsid w:val="005B2A74"/>
    <w:rsid w:val="005B4C53"/>
    <w:rsid w:val="005B5856"/>
    <w:rsid w:val="005B70E2"/>
    <w:rsid w:val="005C019A"/>
    <w:rsid w:val="005C0256"/>
    <w:rsid w:val="005C0FF0"/>
    <w:rsid w:val="005C1439"/>
    <w:rsid w:val="005C50B0"/>
    <w:rsid w:val="005C7624"/>
    <w:rsid w:val="005D03FC"/>
    <w:rsid w:val="005D10C8"/>
    <w:rsid w:val="005D6A0E"/>
    <w:rsid w:val="005E09A1"/>
    <w:rsid w:val="005E380A"/>
    <w:rsid w:val="005E43BF"/>
    <w:rsid w:val="005E63AC"/>
    <w:rsid w:val="005E7691"/>
    <w:rsid w:val="005F03E5"/>
    <w:rsid w:val="005F1AB9"/>
    <w:rsid w:val="005F2711"/>
    <w:rsid w:val="005F2948"/>
    <w:rsid w:val="005F53A3"/>
    <w:rsid w:val="006006B8"/>
    <w:rsid w:val="00601AA8"/>
    <w:rsid w:val="00604D53"/>
    <w:rsid w:val="0061017B"/>
    <w:rsid w:val="0061579D"/>
    <w:rsid w:val="0061685A"/>
    <w:rsid w:val="006173B4"/>
    <w:rsid w:val="006201EB"/>
    <w:rsid w:val="006218F6"/>
    <w:rsid w:val="0062304A"/>
    <w:rsid w:val="00624015"/>
    <w:rsid w:val="0062421D"/>
    <w:rsid w:val="00625870"/>
    <w:rsid w:val="00625B9A"/>
    <w:rsid w:val="00626944"/>
    <w:rsid w:val="00627E7F"/>
    <w:rsid w:val="00630EF0"/>
    <w:rsid w:val="00631135"/>
    <w:rsid w:val="00633178"/>
    <w:rsid w:val="0063478E"/>
    <w:rsid w:val="00637215"/>
    <w:rsid w:val="006378A5"/>
    <w:rsid w:val="0064000F"/>
    <w:rsid w:val="006403C6"/>
    <w:rsid w:val="0064117B"/>
    <w:rsid w:val="0064156A"/>
    <w:rsid w:val="00642C01"/>
    <w:rsid w:val="00644510"/>
    <w:rsid w:val="00645607"/>
    <w:rsid w:val="00645682"/>
    <w:rsid w:val="0064708F"/>
    <w:rsid w:val="006525C3"/>
    <w:rsid w:val="00652B2E"/>
    <w:rsid w:val="00654BD4"/>
    <w:rsid w:val="0065546D"/>
    <w:rsid w:val="00657409"/>
    <w:rsid w:val="00660911"/>
    <w:rsid w:val="00660C9F"/>
    <w:rsid w:val="00661AD6"/>
    <w:rsid w:val="00664465"/>
    <w:rsid w:val="00665410"/>
    <w:rsid w:val="006677E9"/>
    <w:rsid w:val="006679C2"/>
    <w:rsid w:val="00670137"/>
    <w:rsid w:val="00674064"/>
    <w:rsid w:val="00674895"/>
    <w:rsid w:val="0067644E"/>
    <w:rsid w:val="00676E9A"/>
    <w:rsid w:val="006778BE"/>
    <w:rsid w:val="00677ADF"/>
    <w:rsid w:val="00681E0A"/>
    <w:rsid w:val="00683CFC"/>
    <w:rsid w:val="00685594"/>
    <w:rsid w:val="0068682F"/>
    <w:rsid w:val="00686913"/>
    <w:rsid w:val="00691E09"/>
    <w:rsid w:val="00692561"/>
    <w:rsid w:val="006934F6"/>
    <w:rsid w:val="006935FC"/>
    <w:rsid w:val="00693B16"/>
    <w:rsid w:val="00694108"/>
    <w:rsid w:val="00696F89"/>
    <w:rsid w:val="006A3FA5"/>
    <w:rsid w:val="006A5040"/>
    <w:rsid w:val="006A55DE"/>
    <w:rsid w:val="006B3003"/>
    <w:rsid w:val="006B47D5"/>
    <w:rsid w:val="006B5A23"/>
    <w:rsid w:val="006B7571"/>
    <w:rsid w:val="006C2130"/>
    <w:rsid w:val="006C275F"/>
    <w:rsid w:val="006C40B4"/>
    <w:rsid w:val="006C4665"/>
    <w:rsid w:val="006CAC76"/>
    <w:rsid w:val="006D0796"/>
    <w:rsid w:val="006D0B65"/>
    <w:rsid w:val="006D78F2"/>
    <w:rsid w:val="006E22F3"/>
    <w:rsid w:val="006E276F"/>
    <w:rsid w:val="006E458E"/>
    <w:rsid w:val="006E471B"/>
    <w:rsid w:val="006E4873"/>
    <w:rsid w:val="006E4C4E"/>
    <w:rsid w:val="006E6BC9"/>
    <w:rsid w:val="006E736E"/>
    <w:rsid w:val="006F041F"/>
    <w:rsid w:val="006F291B"/>
    <w:rsid w:val="006F3C97"/>
    <w:rsid w:val="006F57CB"/>
    <w:rsid w:val="006F5EC9"/>
    <w:rsid w:val="006F75D1"/>
    <w:rsid w:val="00700F0F"/>
    <w:rsid w:val="00702D04"/>
    <w:rsid w:val="00704EB3"/>
    <w:rsid w:val="00706EE6"/>
    <w:rsid w:val="00707BF8"/>
    <w:rsid w:val="00707CE8"/>
    <w:rsid w:val="00712D5D"/>
    <w:rsid w:val="00713965"/>
    <w:rsid w:val="00715827"/>
    <w:rsid w:val="0071714A"/>
    <w:rsid w:val="00720921"/>
    <w:rsid w:val="00727B84"/>
    <w:rsid w:val="00727C05"/>
    <w:rsid w:val="00734B45"/>
    <w:rsid w:val="007365E0"/>
    <w:rsid w:val="00736DC2"/>
    <w:rsid w:val="0073782E"/>
    <w:rsid w:val="00737B5A"/>
    <w:rsid w:val="00742424"/>
    <w:rsid w:val="00745759"/>
    <w:rsid w:val="00750187"/>
    <w:rsid w:val="00750900"/>
    <w:rsid w:val="00751199"/>
    <w:rsid w:val="00751E67"/>
    <w:rsid w:val="007525E2"/>
    <w:rsid w:val="00753802"/>
    <w:rsid w:val="00753D94"/>
    <w:rsid w:val="00763FB8"/>
    <w:rsid w:val="00764330"/>
    <w:rsid w:val="00765A62"/>
    <w:rsid w:val="00765D41"/>
    <w:rsid w:val="00770CD7"/>
    <w:rsid w:val="0077611E"/>
    <w:rsid w:val="007762ED"/>
    <w:rsid w:val="007763BB"/>
    <w:rsid w:val="00777C33"/>
    <w:rsid w:val="007817B4"/>
    <w:rsid w:val="007847A3"/>
    <w:rsid w:val="00784925"/>
    <w:rsid w:val="007849D1"/>
    <w:rsid w:val="00785839"/>
    <w:rsid w:val="00787FBE"/>
    <w:rsid w:val="00790C2C"/>
    <w:rsid w:val="007927A8"/>
    <w:rsid w:val="00792889"/>
    <w:rsid w:val="00792F7B"/>
    <w:rsid w:val="007952C7"/>
    <w:rsid w:val="007A0353"/>
    <w:rsid w:val="007A2A67"/>
    <w:rsid w:val="007A3489"/>
    <w:rsid w:val="007A37CE"/>
    <w:rsid w:val="007A4388"/>
    <w:rsid w:val="007A766B"/>
    <w:rsid w:val="007B0F1C"/>
    <w:rsid w:val="007B31E4"/>
    <w:rsid w:val="007B4723"/>
    <w:rsid w:val="007B57A9"/>
    <w:rsid w:val="007C07CB"/>
    <w:rsid w:val="007C19C5"/>
    <w:rsid w:val="007C1B8C"/>
    <w:rsid w:val="007C3198"/>
    <w:rsid w:val="007C4134"/>
    <w:rsid w:val="007C4410"/>
    <w:rsid w:val="007C5083"/>
    <w:rsid w:val="007C55A3"/>
    <w:rsid w:val="007C77FA"/>
    <w:rsid w:val="007D1032"/>
    <w:rsid w:val="007D266B"/>
    <w:rsid w:val="007D571A"/>
    <w:rsid w:val="007D5CEF"/>
    <w:rsid w:val="007E0092"/>
    <w:rsid w:val="007E1788"/>
    <w:rsid w:val="007E343E"/>
    <w:rsid w:val="007E4FCE"/>
    <w:rsid w:val="007E5BFD"/>
    <w:rsid w:val="007E6DDA"/>
    <w:rsid w:val="007E728D"/>
    <w:rsid w:val="007E7CFC"/>
    <w:rsid w:val="007E7EEA"/>
    <w:rsid w:val="007F0432"/>
    <w:rsid w:val="007F257C"/>
    <w:rsid w:val="007F36CD"/>
    <w:rsid w:val="007F3825"/>
    <w:rsid w:val="007F3B96"/>
    <w:rsid w:val="007F4FCE"/>
    <w:rsid w:val="007F66CB"/>
    <w:rsid w:val="0080010B"/>
    <w:rsid w:val="008035A9"/>
    <w:rsid w:val="0080421F"/>
    <w:rsid w:val="008050B9"/>
    <w:rsid w:val="00806EC4"/>
    <w:rsid w:val="008070F8"/>
    <w:rsid w:val="00807D1C"/>
    <w:rsid w:val="00810536"/>
    <w:rsid w:val="00810E63"/>
    <w:rsid w:val="00812C69"/>
    <w:rsid w:val="00814522"/>
    <w:rsid w:val="00815FAA"/>
    <w:rsid w:val="0082019F"/>
    <w:rsid w:val="00820638"/>
    <w:rsid w:val="00820751"/>
    <w:rsid w:val="0082134F"/>
    <w:rsid w:val="00822432"/>
    <w:rsid w:val="00822721"/>
    <w:rsid w:val="00822AC6"/>
    <w:rsid w:val="00823081"/>
    <w:rsid w:val="00824090"/>
    <w:rsid w:val="00825745"/>
    <w:rsid w:val="008258FA"/>
    <w:rsid w:val="008261E7"/>
    <w:rsid w:val="0082656F"/>
    <w:rsid w:val="00830480"/>
    <w:rsid w:val="0083070F"/>
    <w:rsid w:val="008311E6"/>
    <w:rsid w:val="0083182F"/>
    <w:rsid w:val="008337C1"/>
    <w:rsid w:val="00833ED0"/>
    <w:rsid w:val="00834D5C"/>
    <w:rsid w:val="00841C80"/>
    <w:rsid w:val="008438E1"/>
    <w:rsid w:val="008439CC"/>
    <w:rsid w:val="00845328"/>
    <w:rsid w:val="008505BF"/>
    <w:rsid w:val="0085457D"/>
    <w:rsid w:val="008563C0"/>
    <w:rsid w:val="00863A5A"/>
    <w:rsid w:val="00872713"/>
    <w:rsid w:val="00875A35"/>
    <w:rsid w:val="00880626"/>
    <w:rsid w:val="00882C37"/>
    <w:rsid w:val="00887405"/>
    <w:rsid w:val="00890533"/>
    <w:rsid w:val="00890590"/>
    <w:rsid w:val="00890857"/>
    <w:rsid w:val="00893A1D"/>
    <w:rsid w:val="00893B12"/>
    <w:rsid w:val="00894A12"/>
    <w:rsid w:val="0089508B"/>
    <w:rsid w:val="00896971"/>
    <w:rsid w:val="008A2269"/>
    <w:rsid w:val="008A2F89"/>
    <w:rsid w:val="008A3542"/>
    <w:rsid w:val="008A3C94"/>
    <w:rsid w:val="008B061B"/>
    <w:rsid w:val="008B3383"/>
    <w:rsid w:val="008B59A7"/>
    <w:rsid w:val="008B7F76"/>
    <w:rsid w:val="008C12E0"/>
    <w:rsid w:val="008C29E5"/>
    <w:rsid w:val="008C2E01"/>
    <w:rsid w:val="008C3DBC"/>
    <w:rsid w:val="008C4B52"/>
    <w:rsid w:val="008C5087"/>
    <w:rsid w:val="008C7449"/>
    <w:rsid w:val="008D0E59"/>
    <w:rsid w:val="008D3417"/>
    <w:rsid w:val="008D552B"/>
    <w:rsid w:val="008D5585"/>
    <w:rsid w:val="008D5C1E"/>
    <w:rsid w:val="008E06E6"/>
    <w:rsid w:val="008E28C1"/>
    <w:rsid w:val="008E316D"/>
    <w:rsid w:val="008E3214"/>
    <w:rsid w:val="008E3CAC"/>
    <w:rsid w:val="008E5302"/>
    <w:rsid w:val="008E78F3"/>
    <w:rsid w:val="008F09CC"/>
    <w:rsid w:val="008F0F2D"/>
    <w:rsid w:val="008F45CA"/>
    <w:rsid w:val="008F4696"/>
    <w:rsid w:val="008F6400"/>
    <w:rsid w:val="008F72A4"/>
    <w:rsid w:val="00900A6C"/>
    <w:rsid w:val="00901CFE"/>
    <w:rsid w:val="00902247"/>
    <w:rsid w:val="00904F78"/>
    <w:rsid w:val="00911318"/>
    <w:rsid w:val="009115B5"/>
    <w:rsid w:val="00912798"/>
    <w:rsid w:val="00912BB2"/>
    <w:rsid w:val="00912DF0"/>
    <w:rsid w:val="00913856"/>
    <w:rsid w:val="00914F97"/>
    <w:rsid w:val="009151FB"/>
    <w:rsid w:val="00915E27"/>
    <w:rsid w:val="009170A1"/>
    <w:rsid w:val="00920A77"/>
    <w:rsid w:val="009243FE"/>
    <w:rsid w:val="00925259"/>
    <w:rsid w:val="0093041D"/>
    <w:rsid w:val="009304FE"/>
    <w:rsid w:val="009318B6"/>
    <w:rsid w:val="00931D8D"/>
    <w:rsid w:val="00934D53"/>
    <w:rsid w:val="00936271"/>
    <w:rsid w:val="009363F5"/>
    <w:rsid w:val="00941480"/>
    <w:rsid w:val="00946487"/>
    <w:rsid w:val="00946538"/>
    <w:rsid w:val="00946D99"/>
    <w:rsid w:val="00952950"/>
    <w:rsid w:val="009557F2"/>
    <w:rsid w:val="00955F1F"/>
    <w:rsid w:val="00957BAE"/>
    <w:rsid w:val="00960ABD"/>
    <w:rsid w:val="00960EE0"/>
    <w:rsid w:val="00960FE3"/>
    <w:rsid w:val="0096109B"/>
    <w:rsid w:val="0096188B"/>
    <w:rsid w:val="00965310"/>
    <w:rsid w:val="0096741F"/>
    <w:rsid w:val="009716DA"/>
    <w:rsid w:val="00972439"/>
    <w:rsid w:val="00972E3E"/>
    <w:rsid w:val="00975B59"/>
    <w:rsid w:val="00976DDD"/>
    <w:rsid w:val="0097712B"/>
    <w:rsid w:val="00977A7F"/>
    <w:rsid w:val="00980D7F"/>
    <w:rsid w:val="009841F1"/>
    <w:rsid w:val="00984BD2"/>
    <w:rsid w:val="009854F0"/>
    <w:rsid w:val="00992CE9"/>
    <w:rsid w:val="009A04A4"/>
    <w:rsid w:val="009A56B8"/>
    <w:rsid w:val="009A572B"/>
    <w:rsid w:val="009A7715"/>
    <w:rsid w:val="009B4145"/>
    <w:rsid w:val="009B4780"/>
    <w:rsid w:val="009B516E"/>
    <w:rsid w:val="009B5D5B"/>
    <w:rsid w:val="009B7675"/>
    <w:rsid w:val="009B795D"/>
    <w:rsid w:val="009B7E02"/>
    <w:rsid w:val="009B7F3A"/>
    <w:rsid w:val="009C17C7"/>
    <w:rsid w:val="009C5851"/>
    <w:rsid w:val="009C661F"/>
    <w:rsid w:val="009C7271"/>
    <w:rsid w:val="009D2F68"/>
    <w:rsid w:val="009D349C"/>
    <w:rsid w:val="009D4A7A"/>
    <w:rsid w:val="009D5FBF"/>
    <w:rsid w:val="009D61CC"/>
    <w:rsid w:val="009D6A39"/>
    <w:rsid w:val="009D75D1"/>
    <w:rsid w:val="009E21C0"/>
    <w:rsid w:val="009E52F6"/>
    <w:rsid w:val="009E59FD"/>
    <w:rsid w:val="009E74A9"/>
    <w:rsid w:val="009F1B83"/>
    <w:rsid w:val="009F5008"/>
    <w:rsid w:val="009F5050"/>
    <w:rsid w:val="00A0005B"/>
    <w:rsid w:val="00A0024C"/>
    <w:rsid w:val="00A006F7"/>
    <w:rsid w:val="00A01CA4"/>
    <w:rsid w:val="00A01D46"/>
    <w:rsid w:val="00A047BE"/>
    <w:rsid w:val="00A1366C"/>
    <w:rsid w:val="00A13896"/>
    <w:rsid w:val="00A13C0D"/>
    <w:rsid w:val="00A143E6"/>
    <w:rsid w:val="00A148D6"/>
    <w:rsid w:val="00A16869"/>
    <w:rsid w:val="00A17996"/>
    <w:rsid w:val="00A23AE6"/>
    <w:rsid w:val="00A2472F"/>
    <w:rsid w:val="00A30628"/>
    <w:rsid w:val="00A32F20"/>
    <w:rsid w:val="00A33C37"/>
    <w:rsid w:val="00A34EC7"/>
    <w:rsid w:val="00A35B4D"/>
    <w:rsid w:val="00A369CE"/>
    <w:rsid w:val="00A378CC"/>
    <w:rsid w:val="00A37B48"/>
    <w:rsid w:val="00A435E4"/>
    <w:rsid w:val="00A50EAE"/>
    <w:rsid w:val="00A51003"/>
    <w:rsid w:val="00A54654"/>
    <w:rsid w:val="00A55C47"/>
    <w:rsid w:val="00A56CCE"/>
    <w:rsid w:val="00A57B7A"/>
    <w:rsid w:val="00A60539"/>
    <w:rsid w:val="00A605B4"/>
    <w:rsid w:val="00A608C0"/>
    <w:rsid w:val="00A60938"/>
    <w:rsid w:val="00A62982"/>
    <w:rsid w:val="00A65198"/>
    <w:rsid w:val="00A65682"/>
    <w:rsid w:val="00A67428"/>
    <w:rsid w:val="00A71111"/>
    <w:rsid w:val="00A72D8D"/>
    <w:rsid w:val="00A76E5C"/>
    <w:rsid w:val="00A7770F"/>
    <w:rsid w:val="00A80070"/>
    <w:rsid w:val="00A81260"/>
    <w:rsid w:val="00A8167E"/>
    <w:rsid w:val="00A81802"/>
    <w:rsid w:val="00A81F93"/>
    <w:rsid w:val="00A82E62"/>
    <w:rsid w:val="00A83FA5"/>
    <w:rsid w:val="00A869B7"/>
    <w:rsid w:val="00A87CF6"/>
    <w:rsid w:val="00A91030"/>
    <w:rsid w:val="00A92132"/>
    <w:rsid w:val="00A95E6E"/>
    <w:rsid w:val="00A97B21"/>
    <w:rsid w:val="00A97FCA"/>
    <w:rsid w:val="00AA1D6E"/>
    <w:rsid w:val="00AA290A"/>
    <w:rsid w:val="00AA6002"/>
    <w:rsid w:val="00AA619C"/>
    <w:rsid w:val="00AA7217"/>
    <w:rsid w:val="00AB1840"/>
    <w:rsid w:val="00AB2E80"/>
    <w:rsid w:val="00AB7D9A"/>
    <w:rsid w:val="00AC0151"/>
    <w:rsid w:val="00AC1EAF"/>
    <w:rsid w:val="00AC2B1C"/>
    <w:rsid w:val="00AC3170"/>
    <w:rsid w:val="00AC37B8"/>
    <w:rsid w:val="00AC3A92"/>
    <w:rsid w:val="00AC47E5"/>
    <w:rsid w:val="00AC5D87"/>
    <w:rsid w:val="00AC5EDD"/>
    <w:rsid w:val="00AC62FC"/>
    <w:rsid w:val="00AC705C"/>
    <w:rsid w:val="00AD0656"/>
    <w:rsid w:val="00AD3C00"/>
    <w:rsid w:val="00AD709F"/>
    <w:rsid w:val="00AD75BA"/>
    <w:rsid w:val="00AD7673"/>
    <w:rsid w:val="00AE0100"/>
    <w:rsid w:val="00AE2615"/>
    <w:rsid w:val="00AE26F1"/>
    <w:rsid w:val="00AE4861"/>
    <w:rsid w:val="00AE5097"/>
    <w:rsid w:val="00AE52FA"/>
    <w:rsid w:val="00AE5C7E"/>
    <w:rsid w:val="00AE675F"/>
    <w:rsid w:val="00AE7A1B"/>
    <w:rsid w:val="00AF0B54"/>
    <w:rsid w:val="00AF3E0D"/>
    <w:rsid w:val="00AF405F"/>
    <w:rsid w:val="00AF5B7D"/>
    <w:rsid w:val="00AF6911"/>
    <w:rsid w:val="00B00A11"/>
    <w:rsid w:val="00B00AA9"/>
    <w:rsid w:val="00B00AEC"/>
    <w:rsid w:val="00B01AEE"/>
    <w:rsid w:val="00B042D4"/>
    <w:rsid w:val="00B059B1"/>
    <w:rsid w:val="00B06ECE"/>
    <w:rsid w:val="00B07C12"/>
    <w:rsid w:val="00B13842"/>
    <w:rsid w:val="00B13F66"/>
    <w:rsid w:val="00B1491A"/>
    <w:rsid w:val="00B1497B"/>
    <w:rsid w:val="00B1596F"/>
    <w:rsid w:val="00B15F86"/>
    <w:rsid w:val="00B1696A"/>
    <w:rsid w:val="00B16F7A"/>
    <w:rsid w:val="00B17FAF"/>
    <w:rsid w:val="00B23E74"/>
    <w:rsid w:val="00B242D4"/>
    <w:rsid w:val="00B24C27"/>
    <w:rsid w:val="00B2514B"/>
    <w:rsid w:val="00B251D1"/>
    <w:rsid w:val="00B25B67"/>
    <w:rsid w:val="00B260E9"/>
    <w:rsid w:val="00B2685C"/>
    <w:rsid w:val="00B26DF3"/>
    <w:rsid w:val="00B3031B"/>
    <w:rsid w:val="00B3193C"/>
    <w:rsid w:val="00B32166"/>
    <w:rsid w:val="00B32EB0"/>
    <w:rsid w:val="00B351C2"/>
    <w:rsid w:val="00B35878"/>
    <w:rsid w:val="00B35A69"/>
    <w:rsid w:val="00B36087"/>
    <w:rsid w:val="00B36322"/>
    <w:rsid w:val="00B40348"/>
    <w:rsid w:val="00B4046F"/>
    <w:rsid w:val="00B42023"/>
    <w:rsid w:val="00B430D2"/>
    <w:rsid w:val="00B44399"/>
    <w:rsid w:val="00B445F9"/>
    <w:rsid w:val="00B4562B"/>
    <w:rsid w:val="00B45930"/>
    <w:rsid w:val="00B4618C"/>
    <w:rsid w:val="00B4768C"/>
    <w:rsid w:val="00B47912"/>
    <w:rsid w:val="00B518DA"/>
    <w:rsid w:val="00B51F7D"/>
    <w:rsid w:val="00B536D5"/>
    <w:rsid w:val="00B54611"/>
    <w:rsid w:val="00B546B4"/>
    <w:rsid w:val="00B54C0D"/>
    <w:rsid w:val="00B60733"/>
    <w:rsid w:val="00B6170F"/>
    <w:rsid w:val="00B62640"/>
    <w:rsid w:val="00B64E06"/>
    <w:rsid w:val="00B66D80"/>
    <w:rsid w:val="00B71CA9"/>
    <w:rsid w:val="00B728D2"/>
    <w:rsid w:val="00B7563A"/>
    <w:rsid w:val="00B75737"/>
    <w:rsid w:val="00B77C18"/>
    <w:rsid w:val="00B826A4"/>
    <w:rsid w:val="00B82CB7"/>
    <w:rsid w:val="00B8446F"/>
    <w:rsid w:val="00B91964"/>
    <w:rsid w:val="00BA32A0"/>
    <w:rsid w:val="00BB1D2C"/>
    <w:rsid w:val="00BB358E"/>
    <w:rsid w:val="00BB5E57"/>
    <w:rsid w:val="00BC1143"/>
    <w:rsid w:val="00BC16BB"/>
    <w:rsid w:val="00BC25CE"/>
    <w:rsid w:val="00BC3390"/>
    <w:rsid w:val="00BC3AB1"/>
    <w:rsid w:val="00BC3E15"/>
    <w:rsid w:val="00BC3FCD"/>
    <w:rsid w:val="00BC45E7"/>
    <w:rsid w:val="00BC5373"/>
    <w:rsid w:val="00BC58C1"/>
    <w:rsid w:val="00BC65EC"/>
    <w:rsid w:val="00BC70E4"/>
    <w:rsid w:val="00BC77D1"/>
    <w:rsid w:val="00BC7BF3"/>
    <w:rsid w:val="00BC7F47"/>
    <w:rsid w:val="00BD0060"/>
    <w:rsid w:val="00BD3CF7"/>
    <w:rsid w:val="00BD6473"/>
    <w:rsid w:val="00BD7D4F"/>
    <w:rsid w:val="00BE0A12"/>
    <w:rsid w:val="00BE0DDF"/>
    <w:rsid w:val="00BE225A"/>
    <w:rsid w:val="00BE2409"/>
    <w:rsid w:val="00BE2548"/>
    <w:rsid w:val="00BE7D86"/>
    <w:rsid w:val="00BF1424"/>
    <w:rsid w:val="00BF22F6"/>
    <w:rsid w:val="00BF2486"/>
    <w:rsid w:val="00BF26CB"/>
    <w:rsid w:val="00BF2A17"/>
    <w:rsid w:val="00BF30E1"/>
    <w:rsid w:val="00BF4600"/>
    <w:rsid w:val="00BF4674"/>
    <w:rsid w:val="00BF52E8"/>
    <w:rsid w:val="00BF67F3"/>
    <w:rsid w:val="00C00400"/>
    <w:rsid w:val="00C01D5B"/>
    <w:rsid w:val="00C02FBA"/>
    <w:rsid w:val="00C03757"/>
    <w:rsid w:val="00C06D6E"/>
    <w:rsid w:val="00C07D61"/>
    <w:rsid w:val="00C108D9"/>
    <w:rsid w:val="00C14210"/>
    <w:rsid w:val="00C16471"/>
    <w:rsid w:val="00C166ED"/>
    <w:rsid w:val="00C17CE0"/>
    <w:rsid w:val="00C17E4D"/>
    <w:rsid w:val="00C210E7"/>
    <w:rsid w:val="00C21C67"/>
    <w:rsid w:val="00C21CFF"/>
    <w:rsid w:val="00C220F1"/>
    <w:rsid w:val="00C222BD"/>
    <w:rsid w:val="00C234C5"/>
    <w:rsid w:val="00C261A3"/>
    <w:rsid w:val="00C26363"/>
    <w:rsid w:val="00C26EC3"/>
    <w:rsid w:val="00C27206"/>
    <w:rsid w:val="00C32657"/>
    <w:rsid w:val="00C32CB1"/>
    <w:rsid w:val="00C345B4"/>
    <w:rsid w:val="00C373D1"/>
    <w:rsid w:val="00C41897"/>
    <w:rsid w:val="00C43717"/>
    <w:rsid w:val="00C47BC9"/>
    <w:rsid w:val="00C51651"/>
    <w:rsid w:val="00C51717"/>
    <w:rsid w:val="00C518DE"/>
    <w:rsid w:val="00C52B28"/>
    <w:rsid w:val="00C52E5F"/>
    <w:rsid w:val="00C57558"/>
    <w:rsid w:val="00C602AA"/>
    <w:rsid w:val="00C60DA3"/>
    <w:rsid w:val="00C62A2E"/>
    <w:rsid w:val="00C63714"/>
    <w:rsid w:val="00C65E36"/>
    <w:rsid w:val="00C71808"/>
    <w:rsid w:val="00C727B3"/>
    <w:rsid w:val="00C7657B"/>
    <w:rsid w:val="00C83B7D"/>
    <w:rsid w:val="00C857D3"/>
    <w:rsid w:val="00C86F57"/>
    <w:rsid w:val="00C90121"/>
    <w:rsid w:val="00C9072C"/>
    <w:rsid w:val="00C90F19"/>
    <w:rsid w:val="00C935C5"/>
    <w:rsid w:val="00C93774"/>
    <w:rsid w:val="00C97249"/>
    <w:rsid w:val="00CA0E08"/>
    <w:rsid w:val="00CA1986"/>
    <w:rsid w:val="00CA6522"/>
    <w:rsid w:val="00CA68AC"/>
    <w:rsid w:val="00CA79C9"/>
    <w:rsid w:val="00CB1034"/>
    <w:rsid w:val="00CB194C"/>
    <w:rsid w:val="00CB228D"/>
    <w:rsid w:val="00CB3C65"/>
    <w:rsid w:val="00CB7F08"/>
    <w:rsid w:val="00CC1B47"/>
    <w:rsid w:val="00CC4CCB"/>
    <w:rsid w:val="00CC57D0"/>
    <w:rsid w:val="00CC5DFE"/>
    <w:rsid w:val="00CC77FC"/>
    <w:rsid w:val="00CD2F1F"/>
    <w:rsid w:val="00CD3D26"/>
    <w:rsid w:val="00CD4167"/>
    <w:rsid w:val="00CD7B27"/>
    <w:rsid w:val="00CE1F32"/>
    <w:rsid w:val="00CE25CC"/>
    <w:rsid w:val="00CE2DC1"/>
    <w:rsid w:val="00CE4AB7"/>
    <w:rsid w:val="00CE52E6"/>
    <w:rsid w:val="00CE566A"/>
    <w:rsid w:val="00CF03ED"/>
    <w:rsid w:val="00CF0642"/>
    <w:rsid w:val="00CF3B9E"/>
    <w:rsid w:val="00CF6149"/>
    <w:rsid w:val="00CF6427"/>
    <w:rsid w:val="00CF6BA3"/>
    <w:rsid w:val="00CF740E"/>
    <w:rsid w:val="00CF7F35"/>
    <w:rsid w:val="00D03AE5"/>
    <w:rsid w:val="00D052EC"/>
    <w:rsid w:val="00D056A4"/>
    <w:rsid w:val="00D0759C"/>
    <w:rsid w:val="00D102DA"/>
    <w:rsid w:val="00D11B08"/>
    <w:rsid w:val="00D1275A"/>
    <w:rsid w:val="00D13B74"/>
    <w:rsid w:val="00D14776"/>
    <w:rsid w:val="00D15566"/>
    <w:rsid w:val="00D2039A"/>
    <w:rsid w:val="00D22561"/>
    <w:rsid w:val="00D22D32"/>
    <w:rsid w:val="00D230C0"/>
    <w:rsid w:val="00D2371F"/>
    <w:rsid w:val="00D26102"/>
    <w:rsid w:val="00D27B31"/>
    <w:rsid w:val="00D30594"/>
    <w:rsid w:val="00D30890"/>
    <w:rsid w:val="00D31B4E"/>
    <w:rsid w:val="00D33700"/>
    <w:rsid w:val="00D33AC1"/>
    <w:rsid w:val="00D3502C"/>
    <w:rsid w:val="00D3674E"/>
    <w:rsid w:val="00D37F8D"/>
    <w:rsid w:val="00D41A60"/>
    <w:rsid w:val="00D43D64"/>
    <w:rsid w:val="00D44D34"/>
    <w:rsid w:val="00D46427"/>
    <w:rsid w:val="00D46C67"/>
    <w:rsid w:val="00D46F33"/>
    <w:rsid w:val="00D471FF"/>
    <w:rsid w:val="00D47956"/>
    <w:rsid w:val="00D5053B"/>
    <w:rsid w:val="00D51578"/>
    <w:rsid w:val="00D519CE"/>
    <w:rsid w:val="00D52898"/>
    <w:rsid w:val="00D5351E"/>
    <w:rsid w:val="00D54B73"/>
    <w:rsid w:val="00D557F7"/>
    <w:rsid w:val="00D55ED4"/>
    <w:rsid w:val="00D566ED"/>
    <w:rsid w:val="00D5DB2E"/>
    <w:rsid w:val="00D60D3B"/>
    <w:rsid w:val="00D60ED8"/>
    <w:rsid w:val="00D6185F"/>
    <w:rsid w:val="00D61FF2"/>
    <w:rsid w:val="00D63873"/>
    <w:rsid w:val="00D63C70"/>
    <w:rsid w:val="00D65E34"/>
    <w:rsid w:val="00D715AD"/>
    <w:rsid w:val="00D71C8E"/>
    <w:rsid w:val="00D75D4C"/>
    <w:rsid w:val="00D80DB6"/>
    <w:rsid w:val="00D83271"/>
    <w:rsid w:val="00D839B1"/>
    <w:rsid w:val="00D83D46"/>
    <w:rsid w:val="00D862B9"/>
    <w:rsid w:val="00D87559"/>
    <w:rsid w:val="00D87F46"/>
    <w:rsid w:val="00D9112F"/>
    <w:rsid w:val="00D967EE"/>
    <w:rsid w:val="00DA18E5"/>
    <w:rsid w:val="00DA4954"/>
    <w:rsid w:val="00DA527C"/>
    <w:rsid w:val="00DA7908"/>
    <w:rsid w:val="00DB04FD"/>
    <w:rsid w:val="00DB5F51"/>
    <w:rsid w:val="00DB6341"/>
    <w:rsid w:val="00DB6467"/>
    <w:rsid w:val="00DB6E31"/>
    <w:rsid w:val="00DB711E"/>
    <w:rsid w:val="00DB7916"/>
    <w:rsid w:val="00DC1034"/>
    <w:rsid w:val="00DC1301"/>
    <w:rsid w:val="00DD17D0"/>
    <w:rsid w:val="00DD1F3D"/>
    <w:rsid w:val="00DD4838"/>
    <w:rsid w:val="00DD4859"/>
    <w:rsid w:val="00DD4C9A"/>
    <w:rsid w:val="00DD628E"/>
    <w:rsid w:val="00DD71FC"/>
    <w:rsid w:val="00DE1BDF"/>
    <w:rsid w:val="00DE1D5B"/>
    <w:rsid w:val="00DE3B9C"/>
    <w:rsid w:val="00DE4B08"/>
    <w:rsid w:val="00DE582F"/>
    <w:rsid w:val="00DE74AE"/>
    <w:rsid w:val="00DE7F8C"/>
    <w:rsid w:val="00DF00FF"/>
    <w:rsid w:val="00DF01F3"/>
    <w:rsid w:val="00DF3201"/>
    <w:rsid w:val="00DF3C0A"/>
    <w:rsid w:val="00E00166"/>
    <w:rsid w:val="00E01677"/>
    <w:rsid w:val="00E04BFE"/>
    <w:rsid w:val="00E0576D"/>
    <w:rsid w:val="00E0736F"/>
    <w:rsid w:val="00E07923"/>
    <w:rsid w:val="00E105C6"/>
    <w:rsid w:val="00E1078A"/>
    <w:rsid w:val="00E115F3"/>
    <w:rsid w:val="00E13104"/>
    <w:rsid w:val="00E21010"/>
    <w:rsid w:val="00E211ED"/>
    <w:rsid w:val="00E224A2"/>
    <w:rsid w:val="00E228F6"/>
    <w:rsid w:val="00E2311B"/>
    <w:rsid w:val="00E23514"/>
    <w:rsid w:val="00E23B39"/>
    <w:rsid w:val="00E25A63"/>
    <w:rsid w:val="00E27203"/>
    <w:rsid w:val="00E274DB"/>
    <w:rsid w:val="00E3148E"/>
    <w:rsid w:val="00E31DDC"/>
    <w:rsid w:val="00E322AB"/>
    <w:rsid w:val="00E32E3C"/>
    <w:rsid w:val="00E33373"/>
    <w:rsid w:val="00E34607"/>
    <w:rsid w:val="00E34B4E"/>
    <w:rsid w:val="00E35DEE"/>
    <w:rsid w:val="00E37556"/>
    <w:rsid w:val="00E37886"/>
    <w:rsid w:val="00E37D59"/>
    <w:rsid w:val="00E420E1"/>
    <w:rsid w:val="00E4258C"/>
    <w:rsid w:val="00E4329E"/>
    <w:rsid w:val="00E444C5"/>
    <w:rsid w:val="00E471A5"/>
    <w:rsid w:val="00E473F5"/>
    <w:rsid w:val="00E527D0"/>
    <w:rsid w:val="00E53C06"/>
    <w:rsid w:val="00E57B5B"/>
    <w:rsid w:val="00E65A10"/>
    <w:rsid w:val="00E67536"/>
    <w:rsid w:val="00E709B0"/>
    <w:rsid w:val="00E750BC"/>
    <w:rsid w:val="00E8019C"/>
    <w:rsid w:val="00E80E24"/>
    <w:rsid w:val="00E82E49"/>
    <w:rsid w:val="00E852AB"/>
    <w:rsid w:val="00E86429"/>
    <w:rsid w:val="00E86FF3"/>
    <w:rsid w:val="00E87E13"/>
    <w:rsid w:val="00E911EE"/>
    <w:rsid w:val="00E92A85"/>
    <w:rsid w:val="00E92F56"/>
    <w:rsid w:val="00E9420D"/>
    <w:rsid w:val="00E94C0D"/>
    <w:rsid w:val="00E95C47"/>
    <w:rsid w:val="00E970A4"/>
    <w:rsid w:val="00EA051A"/>
    <w:rsid w:val="00EA2284"/>
    <w:rsid w:val="00EA2FD4"/>
    <w:rsid w:val="00EA3537"/>
    <w:rsid w:val="00EA5B65"/>
    <w:rsid w:val="00EB0C90"/>
    <w:rsid w:val="00EB100C"/>
    <w:rsid w:val="00EB35F0"/>
    <w:rsid w:val="00EB4912"/>
    <w:rsid w:val="00EB56F7"/>
    <w:rsid w:val="00EB57D4"/>
    <w:rsid w:val="00EC03C5"/>
    <w:rsid w:val="00EC0553"/>
    <w:rsid w:val="00EC3697"/>
    <w:rsid w:val="00EC7072"/>
    <w:rsid w:val="00ED0FD7"/>
    <w:rsid w:val="00ED204C"/>
    <w:rsid w:val="00ED29C2"/>
    <w:rsid w:val="00ED31A9"/>
    <w:rsid w:val="00ED59C8"/>
    <w:rsid w:val="00ED5BF6"/>
    <w:rsid w:val="00EE0D55"/>
    <w:rsid w:val="00EE375C"/>
    <w:rsid w:val="00EE3FAB"/>
    <w:rsid w:val="00EE4553"/>
    <w:rsid w:val="00EE46E1"/>
    <w:rsid w:val="00EE7228"/>
    <w:rsid w:val="00EF054E"/>
    <w:rsid w:val="00EF2F9D"/>
    <w:rsid w:val="00EF4946"/>
    <w:rsid w:val="00EF49D3"/>
    <w:rsid w:val="00EF5C4F"/>
    <w:rsid w:val="00EF674B"/>
    <w:rsid w:val="00EF7B4B"/>
    <w:rsid w:val="00F005C8"/>
    <w:rsid w:val="00F01638"/>
    <w:rsid w:val="00F022F4"/>
    <w:rsid w:val="00F02CE5"/>
    <w:rsid w:val="00F03311"/>
    <w:rsid w:val="00F033F2"/>
    <w:rsid w:val="00F060B5"/>
    <w:rsid w:val="00F06852"/>
    <w:rsid w:val="00F11179"/>
    <w:rsid w:val="00F134D4"/>
    <w:rsid w:val="00F13D32"/>
    <w:rsid w:val="00F13D5E"/>
    <w:rsid w:val="00F1443A"/>
    <w:rsid w:val="00F16AD4"/>
    <w:rsid w:val="00F17010"/>
    <w:rsid w:val="00F17CC2"/>
    <w:rsid w:val="00F23C65"/>
    <w:rsid w:val="00F23C7E"/>
    <w:rsid w:val="00F23EA7"/>
    <w:rsid w:val="00F242CC"/>
    <w:rsid w:val="00F26016"/>
    <w:rsid w:val="00F27172"/>
    <w:rsid w:val="00F30058"/>
    <w:rsid w:val="00F310A8"/>
    <w:rsid w:val="00F31523"/>
    <w:rsid w:val="00F315B5"/>
    <w:rsid w:val="00F31E22"/>
    <w:rsid w:val="00F32501"/>
    <w:rsid w:val="00F32E58"/>
    <w:rsid w:val="00F34D0D"/>
    <w:rsid w:val="00F3600A"/>
    <w:rsid w:val="00F36930"/>
    <w:rsid w:val="00F40A53"/>
    <w:rsid w:val="00F467BC"/>
    <w:rsid w:val="00F47925"/>
    <w:rsid w:val="00F47AD7"/>
    <w:rsid w:val="00F50CB2"/>
    <w:rsid w:val="00F5103A"/>
    <w:rsid w:val="00F55412"/>
    <w:rsid w:val="00F6096C"/>
    <w:rsid w:val="00F61A17"/>
    <w:rsid w:val="00F62FA5"/>
    <w:rsid w:val="00F67404"/>
    <w:rsid w:val="00F71B66"/>
    <w:rsid w:val="00F72EF1"/>
    <w:rsid w:val="00F76630"/>
    <w:rsid w:val="00F8210E"/>
    <w:rsid w:val="00F82F9B"/>
    <w:rsid w:val="00F83102"/>
    <w:rsid w:val="00F86704"/>
    <w:rsid w:val="00F875F0"/>
    <w:rsid w:val="00F94E08"/>
    <w:rsid w:val="00F962CB"/>
    <w:rsid w:val="00F96377"/>
    <w:rsid w:val="00FA0B2D"/>
    <w:rsid w:val="00FA0DFB"/>
    <w:rsid w:val="00FA20A2"/>
    <w:rsid w:val="00FA2ED9"/>
    <w:rsid w:val="00FA375C"/>
    <w:rsid w:val="00FA6BBB"/>
    <w:rsid w:val="00FB1481"/>
    <w:rsid w:val="00FB16DC"/>
    <w:rsid w:val="00FB1925"/>
    <w:rsid w:val="00FB3331"/>
    <w:rsid w:val="00FB392A"/>
    <w:rsid w:val="00FB4D13"/>
    <w:rsid w:val="00FB4F64"/>
    <w:rsid w:val="00FB5629"/>
    <w:rsid w:val="00FC04F7"/>
    <w:rsid w:val="00FC1517"/>
    <w:rsid w:val="00FC196E"/>
    <w:rsid w:val="00FC24A7"/>
    <w:rsid w:val="00FC359B"/>
    <w:rsid w:val="00FC4B87"/>
    <w:rsid w:val="00FC6E14"/>
    <w:rsid w:val="00FC7D59"/>
    <w:rsid w:val="00FD0D41"/>
    <w:rsid w:val="00FD2054"/>
    <w:rsid w:val="00FD3D8D"/>
    <w:rsid w:val="00FD45C6"/>
    <w:rsid w:val="00FD54E8"/>
    <w:rsid w:val="00FD6D92"/>
    <w:rsid w:val="00FD6F38"/>
    <w:rsid w:val="00FD72F1"/>
    <w:rsid w:val="00FE0BA4"/>
    <w:rsid w:val="00FE0F8B"/>
    <w:rsid w:val="00FE70C4"/>
    <w:rsid w:val="00FE7228"/>
    <w:rsid w:val="00FE7CBA"/>
    <w:rsid w:val="00FF0AA0"/>
    <w:rsid w:val="00FF10EB"/>
    <w:rsid w:val="00FF148D"/>
    <w:rsid w:val="00FF17DB"/>
    <w:rsid w:val="00FF2326"/>
    <w:rsid w:val="00FF2A33"/>
    <w:rsid w:val="00FF3396"/>
    <w:rsid w:val="00FF3C9F"/>
    <w:rsid w:val="00FF3D38"/>
    <w:rsid w:val="00FF3DA6"/>
    <w:rsid w:val="00FF451F"/>
    <w:rsid w:val="00FF47CB"/>
    <w:rsid w:val="00FF531E"/>
    <w:rsid w:val="00FF76F5"/>
    <w:rsid w:val="00FF770C"/>
    <w:rsid w:val="012A3034"/>
    <w:rsid w:val="013AE939"/>
    <w:rsid w:val="0240345A"/>
    <w:rsid w:val="030F0C04"/>
    <w:rsid w:val="03358A8B"/>
    <w:rsid w:val="0377FDEC"/>
    <w:rsid w:val="03B31209"/>
    <w:rsid w:val="047CA2B7"/>
    <w:rsid w:val="058DB494"/>
    <w:rsid w:val="059BBEC9"/>
    <w:rsid w:val="05B59137"/>
    <w:rsid w:val="06AC0F56"/>
    <w:rsid w:val="077CD2B2"/>
    <w:rsid w:val="07A22B6A"/>
    <w:rsid w:val="07E74E8F"/>
    <w:rsid w:val="082CB48F"/>
    <w:rsid w:val="092E3962"/>
    <w:rsid w:val="0935CBA2"/>
    <w:rsid w:val="0A678CC4"/>
    <w:rsid w:val="0A81F4E5"/>
    <w:rsid w:val="0AE3662E"/>
    <w:rsid w:val="0B3F2B3A"/>
    <w:rsid w:val="0B818EA3"/>
    <w:rsid w:val="0B85AADC"/>
    <w:rsid w:val="0BE500D9"/>
    <w:rsid w:val="0C28CBEC"/>
    <w:rsid w:val="0D16EF89"/>
    <w:rsid w:val="0D34797C"/>
    <w:rsid w:val="0D4B4C79"/>
    <w:rsid w:val="0E859C0A"/>
    <w:rsid w:val="0F8D8E5A"/>
    <w:rsid w:val="0FB566CB"/>
    <w:rsid w:val="1044FBBF"/>
    <w:rsid w:val="105990C1"/>
    <w:rsid w:val="1117B4BD"/>
    <w:rsid w:val="1152D9B1"/>
    <w:rsid w:val="12A94847"/>
    <w:rsid w:val="12E35645"/>
    <w:rsid w:val="13401ADE"/>
    <w:rsid w:val="142EE96D"/>
    <w:rsid w:val="14676A41"/>
    <w:rsid w:val="14A4D3E0"/>
    <w:rsid w:val="14B04178"/>
    <w:rsid w:val="15065FE2"/>
    <w:rsid w:val="15208AC8"/>
    <w:rsid w:val="176B6556"/>
    <w:rsid w:val="17B6B22C"/>
    <w:rsid w:val="181DD5E2"/>
    <w:rsid w:val="186CE436"/>
    <w:rsid w:val="19052599"/>
    <w:rsid w:val="19A830B8"/>
    <w:rsid w:val="19BB7134"/>
    <w:rsid w:val="1A151C39"/>
    <w:rsid w:val="1A29934D"/>
    <w:rsid w:val="1A825528"/>
    <w:rsid w:val="1AC130A7"/>
    <w:rsid w:val="1B186E68"/>
    <w:rsid w:val="1B2DD37B"/>
    <w:rsid w:val="1BBC7C10"/>
    <w:rsid w:val="1CCEAB54"/>
    <w:rsid w:val="1CEAAB58"/>
    <w:rsid w:val="1D137080"/>
    <w:rsid w:val="1D143248"/>
    <w:rsid w:val="1D229B15"/>
    <w:rsid w:val="1DA9BC15"/>
    <w:rsid w:val="1E20CFEF"/>
    <w:rsid w:val="1EA6E62E"/>
    <w:rsid w:val="1EF7AFF6"/>
    <w:rsid w:val="1F395961"/>
    <w:rsid w:val="1FD97E40"/>
    <w:rsid w:val="20FE0983"/>
    <w:rsid w:val="2141C72F"/>
    <w:rsid w:val="21EC9F44"/>
    <w:rsid w:val="2213920B"/>
    <w:rsid w:val="2238526F"/>
    <w:rsid w:val="22B0C052"/>
    <w:rsid w:val="23375FC3"/>
    <w:rsid w:val="23646213"/>
    <w:rsid w:val="242170D8"/>
    <w:rsid w:val="24AA34A7"/>
    <w:rsid w:val="2525F2BB"/>
    <w:rsid w:val="25BB6564"/>
    <w:rsid w:val="265E67CF"/>
    <w:rsid w:val="2665491B"/>
    <w:rsid w:val="267873D8"/>
    <w:rsid w:val="267C6DA5"/>
    <w:rsid w:val="26A4F4AE"/>
    <w:rsid w:val="271BEC42"/>
    <w:rsid w:val="273DAA51"/>
    <w:rsid w:val="27629E3E"/>
    <w:rsid w:val="27745818"/>
    <w:rsid w:val="277470C3"/>
    <w:rsid w:val="289516BC"/>
    <w:rsid w:val="28EF1A67"/>
    <w:rsid w:val="29229BC1"/>
    <w:rsid w:val="293D7089"/>
    <w:rsid w:val="2995AA6C"/>
    <w:rsid w:val="299649EF"/>
    <w:rsid w:val="2B52CFD2"/>
    <w:rsid w:val="2B6D3368"/>
    <w:rsid w:val="2C7C5A7A"/>
    <w:rsid w:val="2CDA4B97"/>
    <w:rsid w:val="2D55DBE6"/>
    <w:rsid w:val="2DA1620A"/>
    <w:rsid w:val="2E798E5C"/>
    <w:rsid w:val="2F040D6C"/>
    <w:rsid w:val="2FABDBE0"/>
    <w:rsid w:val="30416FC6"/>
    <w:rsid w:val="3093B523"/>
    <w:rsid w:val="30C37BC2"/>
    <w:rsid w:val="3158612D"/>
    <w:rsid w:val="31BFF94A"/>
    <w:rsid w:val="31F80EEA"/>
    <w:rsid w:val="326AE7DE"/>
    <w:rsid w:val="329C6DC4"/>
    <w:rsid w:val="331C8787"/>
    <w:rsid w:val="33988DE6"/>
    <w:rsid w:val="33BBFA1F"/>
    <w:rsid w:val="3453ACD7"/>
    <w:rsid w:val="346DD153"/>
    <w:rsid w:val="34C21463"/>
    <w:rsid w:val="35746F78"/>
    <w:rsid w:val="3589288C"/>
    <w:rsid w:val="36129643"/>
    <w:rsid w:val="3642E1DF"/>
    <w:rsid w:val="36C59274"/>
    <w:rsid w:val="377E6262"/>
    <w:rsid w:val="378A25A9"/>
    <w:rsid w:val="37CCF107"/>
    <w:rsid w:val="382B3113"/>
    <w:rsid w:val="39C3A551"/>
    <w:rsid w:val="3A479268"/>
    <w:rsid w:val="3A8B9363"/>
    <w:rsid w:val="3A9B2C78"/>
    <w:rsid w:val="3B3B1527"/>
    <w:rsid w:val="3B45EC5D"/>
    <w:rsid w:val="3C483CD4"/>
    <w:rsid w:val="3D239B5A"/>
    <w:rsid w:val="3D44F175"/>
    <w:rsid w:val="3DC87E50"/>
    <w:rsid w:val="3E2348BD"/>
    <w:rsid w:val="3F660DB2"/>
    <w:rsid w:val="401DEF7C"/>
    <w:rsid w:val="4042662F"/>
    <w:rsid w:val="407E4199"/>
    <w:rsid w:val="408DC57D"/>
    <w:rsid w:val="409D01F5"/>
    <w:rsid w:val="40E77BE5"/>
    <w:rsid w:val="40FA74B3"/>
    <w:rsid w:val="4140E48C"/>
    <w:rsid w:val="4143B829"/>
    <w:rsid w:val="42B38183"/>
    <w:rsid w:val="43079BF9"/>
    <w:rsid w:val="433612FC"/>
    <w:rsid w:val="437565A0"/>
    <w:rsid w:val="438948B5"/>
    <w:rsid w:val="43E09DD4"/>
    <w:rsid w:val="4546A62B"/>
    <w:rsid w:val="45D8DAD2"/>
    <w:rsid w:val="465E9D40"/>
    <w:rsid w:val="46BCF59D"/>
    <w:rsid w:val="46DAE27A"/>
    <w:rsid w:val="4850BD14"/>
    <w:rsid w:val="485B1D67"/>
    <w:rsid w:val="4948F787"/>
    <w:rsid w:val="4A5840BD"/>
    <w:rsid w:val="4A7880C4"/>
    <w:rsid w:val="4A7FAB03"/>
    <w:rsid w:val="4A99EBF2"/>
    <w:rsid w:val="4B2780A6"/>
    <w:rsid w:val="4BB7D39B"/>
    <w:rsid w:val="4C3FD998"/>
    <w:rsid w:val="4C855E2F"/>
    <w:rsid w:val="4CB541D1"/>
    <w:rsid w:val="4CE6FE35"/>
    <w:rsid w:val="4DAB2638"/>
    <w:rsid w:val="4DBF4939"/>
    <w:rsid w:val="4E615E5C"/>
    <w:rsid w:val="4F37C226"/>
    <w:rsid w:val="4F7E9A0D"/>
    <w:rsid w:val="4FAE0964"/>
    <w:rsid w:val="4FBB6C9B"/>
    <w:rsid w:val="4FD4F49C"/>
    <w:rsid w:val="4FF68BC9"/>
    <w:rsid w:val="502B4FCC"/>
    <w:rsid w:val="50BE9F4B"/>
    <w:rsid w:val="5108DECD"/>
    <w:rsid w:val="51694D05"/>
    <w:rsid w:val="51A463A9"/>
    <w:rsid w:val="520FF0ED"/>
    <w:rsid w:val="523BE60A"/>
    <w:rsid w:val="528984C7"/>
    <w:rsid w:val="52C53DB6"/>
    <w:rsid w:val="5352302A"/>
    <w:rsid w:val="535EE6D2"/>
    <w:rsid w:val="53F6C348"/>
    <w:rsid w:val="54261012"/>
    <w:rsid w:val="5469271E"/>
    <w:rsid w:val="54F4C4AA"/>
    <w:rsid w:val="5546A710"/>
    <w:rsid w:val="55B95EF8"/>
    <w:rsid w:val="55BBADD6"/>
    <w:rsid w:val="55C2A08A"/>
    <w:rsid w:val="5613032E"/>
    <w:rsid w:val="561F9219"/>
    <w:rsid w:val="568DDE53"/>
    <w:rsid w:val="57112911"/>
    <w:rsid w:val="572A54C9"/>
    <w:rsid w:val="58402DC0"/>
    <w:rsid w:val="5868E0EA"/>
    <w:rsid w:val="594306F2"/>
    <w:rsid w:val="596C9BF3"/>
    <w:rsid w:val="59D3766E"/>
    <w:rsid w:val="59F30BE0"/>
    <w:rsid w:val="5A52EBC5"/>
    <w:rsid w:val="5B11F269"/>
    <w:rsid w:val="5BCD9213"/>
    <w:rsid w:val="5C2E3BD8"/>
    <w:rsid w:val="5CFE4C10"/>
    <w:rsid w:val="5D26024F"/>
    <w:rsid w:val="5D5E9479"/>
    <w:rsid w:val="6052C85B"/>
    <w:rsid w:val="607DD8A4"/>
    <w:rsid w:val="61718B95"/>
    <w:rsid w:val="61D9AEC9"/>
    <w:rsid w:val="627CF771"/>
    <w:rsid w:val="62BA0722"/>
    <w:rsid w:val="63224BA4"/>
    <w:rsid w:val="6372C80A"/>
    <w:rsid w:val="63818BC9"/>
    <w:rsid w:val="651E7F3C"/>
    <w:rsid w:val="655522D8"/>
    <w:rsid w:val="65B51C48"/>
    <w:rsid w:val="65DBFD0A"/>
    <w:rsid w:val="660EA131"/>
    <w:rsid w:val="666FFCC5"/>
    <w:rsid w:val="67055A8A"/>
    <w:rsid w:val="67288DC1"/>
    <w:rsid w:val="6810F4CD"/>
    <w:rsid w:val="69327468"/>
    <w:rsid w:val="69C86CFC"/>
    <w:rsid w:val="6A7B0D16"/>
    <w:rsid w:val="6A973023"/>
    <w:rsid w:val="6B5E419C"/>
    <w:rsid w:val="6BCED654"/>
    <w:rsid w:val="6BF00131"/>
    <w:rsid w:val="6CAC9A78"/>
    <w:rsid w:val="6CB94BAA"/>
    <w:rsid w:val="6CDD3626"/>
    <w:rsid w:val="6D8BD192"/>
    <w:rsid w:val="6DC4B948"/>
    <w:rsid w:val="6E25CBEE"/>
    <w:rsid w:val="6E43A66E"/>
    <w:rsid w:val="6E755098"/>
    <w:rsid w:val="6FD71F94"/>
    <w:rsid w:val="6FE65515"/>
    <w:rsid w:val="6FF55AE4"/>
    <w:rsid w:val="6FF63674"/>
    <w:rsid w:val="70222ADD"/>
    <w:rsid w:val="703E45D2"/>
    <w:rsid w:val="7060208F"/>
    <w:rsid w:val="717802E8"/>
    <w:rsid w:val="718A975F"/>
    <w:rsid w:val="71988584"/>
    <w:rsid w:val="7440F7D8"/>
    <w:rsid w:val="74617CC8"/>
    <w:rsid w:val="74AAE276"/>
    <w:rsid w:val="74BE7AF0"/>
    <w:rsid w:val="74FD0FE9"/>
    <w:rsid w:val="75140385"/>
    <w:rsid w:val="77F9240D"/>
    <w:rsid w:val="7815E506"/>
    <w:rsid w:val="785A726B"/>
    <w:rsid w:val="786BCB35"/>
    <w:rsid w:val="794EE8D7"/>
    <w:rsid w:val="799570E8"/>
    <w:rsid w:val="7A597343"/>
    <w:rsid w:val="7A66FC0D"/>
    <w:rsid w:val="7AE9EB78"/>
    <w:rsid w:val="7B7D41CE"/>
    <w:rsid w:val="7BB35473"/>
    <w:rsid w:val="7C209CE5"/>
    <w:rsid w:val="7C3C93ED"/>
    <w:rsid w:val="7D76739E"/>
    <w:rsid w:val="7DAAE7F1"/>
    <w:rsid w:val="7DBD823B"/>
    <w:rsid w:val="7E845492"/>
    <w:rsid w:val="7ED9B5A9"/>
    <w:rsid w:val="7F478451"/>
    <w:rsid w:val="7FD68B5A"/>
    <w:rsid w:val="7FF61B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753D7F"/>
  <w15:docId w15:val="{EC2B73E1-C5C1-4825-9958-3317897B3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AB9"/>
    <w:pPr>
      <w:jc w:val="both"/>
    </w:pPr>
    <w:rPr>
      <w:rFonts w:ascii="Calibri" w:hAnsi="Calibri"/>
      <w:sz w:val="20"/>
    </w:rPr>
  </w:style>
  <w:style w:type="paragraph" w:styleId="Heading1">
    <w:name w:val="heading 1"/>
    <w:basedOn w:val="Normal"/>
    <w:next w:val="Normal"/>
    <w:link w:val="Heading1Char"/>
    <w:uiPriority w:val="9"/>
    <w:qFormat/>
    <w:rsid w:val="006F57CB"/>
    <w:pPr>
      <w:keepNext/>
      <w:keepLines/>
      <w:numPr>
        <w:numId w:val="2"/>
      </w:numPr>
      <w:spacing w:before="240" w:after="120"/>
      <w:ind w:left="431" w:hanging="431"/>
      <w:outlineLvl w:val="0"/>
    </w:pPr>
    <w:rPr>
      <w:rFonts w:eastAsiaTheme="majorEastAsia" w:cstheme="majorBidi"/>
      <w:color w:val="E35205"/>
      <w:sz w:val="28"/>
      <w:szCs w:val="32"/>
    </w:rPr>
  </w:style>
  <w:style w:type="paragraph" w:styleId="Heading2">
    <w:name w:val="heading 2"/>
    <w:next w:val="Normal"/>
    <w:link w:val="Heading2Char"/>
    <w:uiPriority w:val="9"/>
    <w:unhideWhenUsed/>
    <w:qFormat/>
    <w:rsid w:val="005F1AB9"/>
    <w:pPr>
      <w:keepNext/>
      <w:keepLines/>
      <w:numPr>
        <w:ilvl w:val="1"/>
        <w:numId w:val="2"/>
      </w:numPr>
      <w:spacing w:before="40" w:after="120"/>
      <w:ind w:left="578" w:hanging="578"/>
      <w:outlineLvl w:val="1"/>
    </w:pPr>
    <w:rPr>
      <w:rFonts w:ascii="Calibri" w:eastAsiaTheme="majorEastAsia" w:hAnsi="Calibri" w:cstheme="majorBidi"/>
      <w:color w:val="E35205"/>
      <w:sz w:val="24"/>
      <w:szCs w:val="26"/>
    </w:rPr>
  </w:style>
  <w:style w:type="paragraph" w:styleId="Heading3">
    <w:name w:val="heading 3"/>
    <w:basedOn w:val="Normal"/>
    <w:next w:val="Normal"/>
    <w:link w:val="Heading3Char"/>
    <w:uiPriority w:val="9"/>
    <w:unhideWhenUsed/>
    <w:qFormat/>
    <w:rsid w:val="006F57CB"/>
    <w:pPr>
      <w:keepNext/>
      <w:keepLines/>
      <w:numPr>
        <w:ilvl w:val="2"/>
        <w:numId w:val="2"/>
      </w:numPr>
      <w:spacing w:before="40" w:after="0"/>
      <w:outlineLvl w:val="2"/>
    </w:pPr>
    <w:rPr>
      <w:rFonts w:eastAsiaTheme="majorEastAsia" w:cstheme="majorBidi"/>
      <w:color w:val="E35205"/>
      <w:szCs w:val="24"/>
    </w:rPr>
  </w:style>
  <w:style w:type="paragraph" w:styleId="Heading4">
    <w:name w:val="heading 4"/>
    <w:basedOn w:val="Normal"/>
    <w:next w:val="Normal"/>
    <w:link w:val="Heading4Char"/>
    <w:uiPriority w:val="9"/>
    <w:unhideWhenUsed/>
    <w:qFormat/>
    <w:rsid w:val="000364B4"/>
    <w:pPr>
      <w:keepNext/>
      <w:keepLines/>
      <w:numPr>
        <w:ilvl w:val="3"/>
        <w:numId w:val="2"/>
      </w:numPr>
      <w:spacing w:before="40" w:after="0"/>
      <w:outlineLvl w:val="3"/>
    </w:pPr>
    <w:rPr>
      <w:rFonts w:eastAsiaTheme="majorEastAsia" w:cstheme="majorBidi"/>
      <w:iCs/>
      <w:color w:val="E35205"/>
    </w:rPr>
  </w:style>
  <w:style w:type="paragraph" w:styleId="Heading5">
    <w:name w:val="heading 5"/>
    <w:basedOn w:val="Normal"/>
    <w:next w:val="Normal"/>
    <w:link w:val="Heading5Char"/>
    <w:uiPriority w:val="9"/>
    <w:unhideWhenUsed/>
    <w:qFormat/>
    <w:rsid w:val="00A51003"/>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A51003"/>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A51003"/>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51003"/>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51003"/>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1C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CD8"/>
    <w:rPr>
      <w:rFonts w:ascii="Segoe UI" w:hAnsi="Segoe UI" w:cs="Segoe UI"/>
      <w:sz w:val="18"/>
      <w:szCs w:val="18"/>
    </w:rPr>
  </w:style>
  <w:style w:type="table" w:styleId="TableGrid">
    <w:name w:val="Table Grid"/>
    <w:basedOn w:val="TableNormal"/>
    <w:uiPriority w:val="39"/>
    <w:rsid w:val="000D1C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D1CD8"/>
    <w:rPr>
      <w:color w:val="808080"/>
    </w:rPr>
  </w:style>
  <w:style w:type="paragraph" w:styleId="Header">
    <w:name w:val="header"/>
    <w:basedOn w:val="Normal"/>
    <w:link w:val="HeaderChar"/>
    <w:uiPriority w:val="99"/>
    <w:unhideWhenUsed/>
    <w:rsid w:val="000D1C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1CD8"/>
  </w:style>
  <w:style w:type="paragraph" w:styleId="Footer">
    <w:name w:val="footer"/>
    <w:basedOn w:val="Normal"/>
    <w:link w:val="FooterChar"/>
    <w:uiPriority w:val="99"/>
    <w:unhideWhenUsed/>
    <w:rsid w:val="000D1C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1CD8"/>
  </w:style>
  <w:style w:type="character" w:customStyle="1" w:styleId="Heading1Char">
    <w:name w:val="Heading 1 Char"/>
    <w:basedOn w:val="DefaultParagraphFont"/>
    <w:link w:val="Heading1"/>
    <w:uiPriority w:val="9"/>
    <w:rsid w:val="006F57CB"/>
    <w:rPr>
      <w:rFonts w:ascii="Calibri" w:eastAsiaTheme="majorEastAsia" w:hAnsi="Calibri" w:cstheme="majorBidi"/>
      <w:color w:val="E35205"/>
      <w:sz w:val="28"/>
      <w:szCs w:val="32"/>
    </w:rPr>
  </w:style>
  <w:style w:type="paragraph" w:styleId="TOCHeading">
    <w:name w:val="TOC Heading"/>
    <w:basedOn w:val="Heading1"/>
    <w:next w:val="Normal"/>
    <w:uiPriority w:val="39"/>
    <w:unhideWhenUsed/>
    <w:qFormat/>
    <w:rsid w:val="003F104E"/>
    <w:pPr>
      <w:numPr>
        <w:numId w:val="0"/>
      </w:numPr>
      <w:outlineLvl w:val="9"/>
    </w:pPr>
    <w:rPr>
      <w:lang w:val="en-US"/>
    </w:rPr>
  </w:style>
  <w:style w:type="character" w:customStyle="1" w:styleId="Heading2Char">
    <w:name w:val="Heading 2 Char"/>
    <w:basedOn w:val="DefaultParagraphFont"/>
    <w:link w:val="Heading2"/>
    <w:uiPriority w:val="9"/>
    <w:rsid w:val="005F1AB9"/>
    <w:rPr>
      <w:rFonts w:ascii="Calibri" w:eastAsiaTheme="majorEastAsia" w:hAnsi="Calibri" w:cstheme="majorBidi"/>
      <w:color w:val="E35205"/>
      <w:sz w:val="24"/>
      <w:szCs w:val="26"/>
    </w:rPr>
  </w:style>
  <w:style w:type="character" w:customStyle="1" w:styleId="Heading3Char">
    <w:name w:val="Heading 3 Char"/>
    <w:basedOn w:val="DefaultParagraphFont"/>
    <w:link w:val="Heading3"/>
    <w:uiPriority w:val="9"/>
    <w:rsid w:val="006F57CB"/>
    <w:rPr>
      <w:rFonts w:ascii="Calibri" w:eastAsiaTheme="majorEastAsia" w:hAnsi="Calibri" w:cstheme="majorBidi"/>
      <w:color w:val="E35205"/>
      <w:sz w:val="20"/>
      <w:szCs w:val="24"/>
    </w:rPr>
  </w:style>
  <w:style w:type="character" w:customStyle="1" w:styleId="Heading4Char">
    <w:name w:val="Heading 4 Char"/>
    <w:basedOn w:val="DefaultParagraphFont"/>
    <w:link w:val="Heading4"/>
    <w:uiPriority w:val="9"/>
    <w:rsid w:val="000364B4"/>
    <w:rPr>
      <w:rFonts w:ascii="Calibri" w:eastAsiaTheme="majorEastAsia" w:hAnsi="Calibri" w:cstheme="majorBidi"/>
      <w:iCs/>
      <w:color w:val="E35205"/>
      <w:sz w:val="20"/>
    </w:rPr>
  </w:style>
  <w:style w:type="paragraph" w:styleId="TOC1">
    <w:name w:val="toc 1"/>
    <w:basedOn w:val="Normal"/>
    <w:next w:val="Normal"/>
    <w:autoRedefine/>
    <w:uiPriority w:val="39"/>
    <w:unhideWhenUsed/>
    <w:rsid w:val="00A51003"/>
    <w:pPr>
      <w:tabs>
        <w:tab w:val="left" w:pos="440"/>
        <w:tab w:val="right" w:leader="dot" w:pos="15388"/>
      </w:tabs>
      <w:spacing w:after="100"/>
    </w:pPr>
  </w:style>
  <w:style w:type="paragraph" w:styleId="TOC2">
    <w:name w:val="toc 2"/>
    <w:basedOn w:val="Normal"/>
    <w:next w:val="Normal"/>
    <w:autoRedefine/>
    <w:uiPriority w:val="39"/>
    <w:unhideWhenUsed/>
    <w:rsid w:val="000A00E0"/>
    <w:pPr>
      <w:tabs>
        <w:tab w:val="left" w:pos="880"/>
        <w:tab w:val="right" w:leader="dot" w:pos="7289"/>
      </w:tabs>
      <w:spacing w:after="100"/>
      <w:ind w:left="220"/>
    </w:pPr>
  </w:style>
  <w:style w:type="paragraph" w:styleId="TOC3">
    <w:name w:val="toc 3"/>
    <w:basedOn w:val="Normal"/>
    <w:next w:val="Normal"/>
    <w:autoRedefine/>
    <w:uiPriority w:val="39"/>
    <w:unhideWhenUsed/>
    <w:rsid w:val="00A51003"/>
    <w:pPr>
      <w:spacing w:after="100"/>
      <w:ind w:left="440"/>
    </w:pPr>
  </w:style>
  <w:style w:type="character" w:styleId="Hyperlink">
    <w:name w:val="Hyperlink"/>
    <w:basedOn w:val="DefaultParagraphFont"/>
    <w:uiPriority w:val="99"/>
    <w:unhideWhenUsed/>
    <w:rsid w:val="00A51003"/>
    <w:rPr>
      <w:color w:val="0563C1" w:themeColor="hyperlink"/>
      <w:u w:val="single"/>
    </w:rPr>
  </w:style>
  <w:style w:type="character" w:customStyle="1" w:styleId="Heading5Char">
    <w:name w:val="Heading 5 Char"/>
    <w:basedOn w:val="DefaultParagraphFont"/>
    <w:link w:val="Heading5"/>
    <w:uiPriority w:val="9"/>
    <w:rsid w:val="00A51003"/>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rsid w:val="00A51003"/>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rsid w:val="00A51003"/>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A5100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51003"/>
    <w:rPr>
      <w:rFonts w:asciiTheme="majorHAnsi" w:eastAsiaTheme="majorEastAsia" w:hAnsiTheme="majorHAnsi" w:cstheme="majorBidi"/>
      <w:i/>
      <w:iCs/>
      <w:color w:val="272727" w:themeColor="text1" w:themeTint="D8"/>
      <w:sz w:val="21"/>
      <w:szCs w:val="21"/>
    </w:rPr>
  </w:style>
  <w:style w:type="paragraph" w:customStyle="1" w:styleId="AppendixHeading1">
    <w:name w:val="Appendix Heading 1"/>
    <w:basedOn w:val="Heading1"/>
    <w:link w:val="AppendixHeading1Char"/>
    <w:qFormat/>
    <w:rsid w:val="00F315B5"/>
    <w:pPr>
      <w:numPr>
        <w:numId w:val="3"/>
      </w:numPr>
      <w:tabs>
        <w:tab w:val="left" w:pos="2760"/>
      </w:tabs>
    </w:pPr>
  </w:style>
  <w:style w:type="paragraph" w:styleId="Caption">
    <w:name w:val="caption"/>
    <w:basedOn w:val="Normal"/>
    <w:next w:val="Normal"/>
    <w:link w:val="CaptionChar"/>
    <w:uiPriority w:val="35"/>
    <w:unhideWhenUsed/>
    <w:qFormat/>
    <w:rsid w:val="000364B4"/>
    <w:pPr>
      <w:spacing w:after="200" w:line="240" w:lineRule="auto"/>
      <w:ind w:left="907" w:hanging="907"/>
    </w:pPr>
    <w:rPr>
      <w:iCs/>
      <w:color w:val="009CA6"/>
      <w:sz w:val="18"/>
      <w:szCs w:val="18"/>
    </w:rPr>
  </w:style>
  <w:style w:type="character" w:customStyle="1" w:styleId="AppendixHeading1Char">
    <w:name w:val="Appendix Heading 1 Char"/>
    <w:basedOn w:val="Heading1Char"/>
    <w:link w:val="AppendixHeading1"/>
    <w:rsid w:val="006173B4"/>
    <w:rPr>
      <w:rFonts w:ascii="Calibri" w:eastAsiaTheme="majorEastAsia" w:hAnsi="Calibri" w:cstheme="majorBidi"/>
      <w:color w:val="E35205"/>
      <w:sz w:val="28"/>
      <w:szCs w:val="32"/>
    </w:rPr>
  </w:style>
  <w:style w:type="character" w:styleId="Emphasis">
    <w:name w:val="Emphasis"/>
    <w:basedOn w:val="DefaultParagraphFont"/>
    <w:uiPriority w:val="20"/>
    <w:qFormat/>
    <w:rsid w:val="008505BF"/>
    <w:rPr>
      <w:rFonts w:ascii="Untold SemiBold" w:hAnsi="Untold SemiBold"/>
      <w:i w:val="0"/>
      <w:iCs/>
      <w:color w:val="E35205"/>
    </w:rPr>
  </w:style>
  <w:style w:type="paragraph" w:styleId="TableofFigures">
    <w:name w:val="table of figures"/>
    <w:basedOn w:val="Normal"/>
    <w:next w:val="Normal"/>
    <w:uiPriority w:val="99"/>
    <w:unhideWhenUsed/>
    <w:rsid w:val="008C4B52"/>
    <w:pPr>
      <w:spacing w:after="0"/>
    </w:pPr>
  </w:style>
  <w:style w:type="character" w:styleId="IntenseEmphasis">
    <w:name w:val="Intense Emphasis"/>
    <w:aliases w:val="Empasis blue"/>
    <w:basedOn w:val="DefaultParagraphFont"/>
    <w:uiPriority w:val="21"/>
    <w:qFormat/>
    <w:rsid w:val="006D0B65"/>
    <w:rPr>
      <w:rFonts w:ascii="Untold" w:hAnsi="Untold"/>
      <w:i w:val="0"/>
      <w:iCs/>
      <w:color w:val="009CA6"/>
    </w:rPr>
  </w:style>
  <w:style w:type="paragraph" w:styleId="ListParagraph">
    <w:name w:val="List Paragraph"/>
    <w:aliases w:val="Content table heading,No spaces,No List Paragraph"/>
    <w:basedOn w:val="Normal"/>
    <w:link w:val="ListParagraphChar"/>
    <w:uiPriority w:val="34"/>
    <w:qFormat/>
    <w:rsid w:val="00EE0D55"/>
    <w:pPr>
      <w:ind w:left="720"/>
      <w:contextualSpacing/>
    </w:pPr>
  </w:style>
  <w:style w:type="paragraph" w:styleId="CommentText">
    <w:name w:val="annotation text"/>
    <w:basedOn w:val="Normal"/>
    <w:link w:val="CommentTextChar"/>
    <w:uiPriority w:val="99"/>
    <w:unhideWhenUsed/>
    <w:rsid w:val="00146639"/>
    <w:pPr>
      <w:spacing w:line="240" w:lineRule="auto"/>
    </w:pPr>
    <w:rPr>
      <w:szCs w:val="20"/>
    </w:rPr>
  </w:style>
  <w:style w:type="character" w:customStyle="1" w:styleId="CommentTextChar">
    <w:name w:val="Comment Text Char"/>
    <w:basedOn w:val="DefaultParagraphFont"/>
    <w:link w:val="CommentText"/>
    <w:uiPriority w:val="99"/>
    <w:rsid w:val="00146639"/>
    <w:rPr>
      <w:rFonts w:ascii="Untold" w:hAnsi="Untold"/>
      <w:sz w:val="20"/>
      <w:szCs w:val="20"/>
    </w:rPr>
  </w:style>
  <w:style w:type="character" w:styleId="CommentReference">
    <w:name w:val="annotation reference"/>
    <w:basedOn w:val="DefaultParagraphFont"/>
    <w:uiPriority w:val="99"/>
    <w:semiHidden/>
    <w:unhideWhenUsed/>
    <w:rsid w:val="00146639"/>
    <w:rPr>
      <w:sz w:val="16"/>
      <w:szCs w:val="16"/>
    </w:rPr>
  </w:style>
  <w:style w:type="paragraph" w:customStyle="1" w:styleId="Default">
    <w:name w:val="Default"/>
    <w:rsid w:val="00D54B73"/>
    <w:pPr>
      <w:autoSpaceDE w:val="0"/>
      <w:autoSpaceDN w:val="0"/>
      <w:adjustRightInd w:val="0"/>
      <w:spacing w:after="0" w:line="240" w:lineRule="auto"/>
    </w:pPr>
    <w:rPr>
      <w:rFonts w:ascii="Untold" w:hAnsi="Untold" w:cs="Untold"/>
      <w:color w:val="000000"/>
      <w:sz w:val="24"/>
      <w:szCs w:val="24"/>
    </w:rPr>
  </w:style>
  <w:style w:type="paragraph" w:customStyle="1" w:styleId="Text1">
    <w:name w:val="Text1"/>
    <w:rsid w:val="000658FC"/>
    <w:pPr>
      <w:spacing w:before="180" w:after="0" w:line="280" w:lineRule="atLeast"/>
    </w:pPr>
    <w:rPr>
      <w:rFonts w:ascii="Arial" w:eastAsia="Times New Roman" w:hAnsi="Arial" w:cs="Times New Roman"/>
      <w:szCs w:val="20"/>
    </w:rPr>
  </w:style>
  <w:style w:type="character" w:customStyle="1" w:styleId="E2tablelabelChar">
    <w:name w:val="E2table label Char"/>
    <w:basedOn w:val="DefaultParagraphFont"/>
    <w:link w:val="E2tablelabel"/>
    <w:locked/>
    <w:rsid w:val="000658FC"/>
    <w:rPr>
      <w:rFonts w:ascii="Helvetica" w:hAnsi="Helvetica" w:cs="Helvetica"/>
      <w:bCs/>
      <w:color w:val="4472C4" w:themeColor="accent1"/>
      <w:sz w:val="18"/>
      <w:szCs w:val="18"/>
    </w:rPr>
  </w:style>
  <w:style w:type="paragraph" w:customStyle="1" w:styleId="E2tablelabel">
    <w:name w:val="E2table label"/>
    <w:basedOn w:val="Caption"/>
    <w:link w:val="E2tablelabelChar"/>
    <w:rsid w:val="000658FC"/>
    <w:pPr>
      <w:spacing w:after="120" w:line="288" w:lineRule="auto"/>
    </w:pPr>
    <w:rPr>
      <w:rFonts w:ascii="Helvetica" w:hAnsi="Helvetica" w:cs="Helvetica"/>
      <w:bCs/>
      <w:iCs w:val="0"/>
      <w:color w:val="4472C4" w:themeColor="accent1"/>
    </w:rPr>
  </w:style>
  <w:style w:type="paragraph" w:styleId="NoSpacing">
    <w:name w:val="No Spacing"/>
    <w:link w:val="NoSpacingChar"/>
    <w:uiPriority w:val="1"/>
    <w:qFormat/>
    <w:rsid w:val="000658FC"/>
    <w:pPr>
      <w:spacing w:after="0" w:line="240" w:lineRule="auto"/>
      <w:jc w:val="both"/>
    </w:pPr>
    <w:rPr>
      <w:rFonts w:ascii="Untold" w:hAnsi="Untold"/>
    </w:rPr>
  </w:style>
  <w:style w:type="paragraph" w:styleId="CommentSubject">
    <w:name w:val="annotation subject"/>
    <w:basedOn w:val="CommentText"/>
    <w:next w:val="CommentText"/>
    <w:link w:val="CommentSubjectChar"/>
    <w:uiPriority w:val="99"/>
    <w:semiHidden/>
    <w:unhideWhenUsed/>
    <w:rsid w:val="00F50CB2"/>
    <w:rPr>
      <w:b/>
      <w:bCs/>
    </w:rPr>
  </w:style>
  <w:style w:type="character" w:customStyle="1" w:styleId="CommentSubjectChar">
    <w:name w:val="Comment Subject Char"/>
    <w:basedOn w:val="CommentTextChar"/>
    <w:link w:val="CommentSubject"/>
    <w:uiPriority w:val="99"/>
    <w:semiHidden/>
    <w:rsid w:val="00F50CB2"/>
    <w:rPr>
      <w:rFonts w:ascii="Untold" w:hAnsi="Untold"/>
      <w:b/>
      <w:bCs/>
      <w:sz w:val="20"/>
      <w:szCs w:val="20"/>
    </w:rPr>
  </w:style>
  <w:style w:type="paragraph" w:styleId="Revision">
    <w:name w:val="Revision"/>
    <w:hidden/>
    <w:uiPriority w:val="99"/>
    <w:semiHidden/>
    <w:rsid w:val="00F50CB2"/>
    <w:pPr>
      <w:spacing w:after="0" w:line="240" w:lineRule="auto"/>
    </w:pPr>
    <w:rPr>
      <w:rFonts w:ascii="Untold" w:hAnsi="Untold"/>
    </w:rPr>
  </w:style>
  <w:style w:type="paragraph" w:customStyle="1" w:styleId="FooterFont">
    <w:name w:val="Footer Font"/>
    <w:basedOn w:val="Footer"/>
    <w:link w:val="FooterFontChar"/>
    <w:rsid w:val="00B4618C"/>
    <w:pPr>
      <w:tabs>
        <w:tab w:val="clear" w:pos="9026"/>
        <w:tab w:val="left" w:pos="9195"/>
      </w:tabs>
    </w:pPr>
    <w:rPr>
      <w:rFonts w:ascii="Untold SemiBold" w:hAnsi="Untold SemiBold"/>
      <w:color w:val="7F7F7F"/>
      <w:sz w:val="18"/>
    </w:rPr>
  </w:style>
  <w:style w:type="character" w:customStyle="1" w:styleId="NoSpacingChar">
    <w:name w:val="No Spacing Char"/>
    <w:basedOn w:val="DefaultParagraphFont"/>
    <w:link w:val="NoSpacing"/>
    <w:uiPriority w:val="1"/>
    <w:rsid w:val="00EA5B65"/>
    <w:rPr>
      <w:rFonts w:ascii="Untold" w:hAnsi="Untold"/>
    </w:rPr>
  </w:style>
  <w:style w:type="character" w:customStyle="1" w:styleId="FooterFontChar">
    <w:name w:val="Footer Font Char"/>
    <w:basedOn w:val="FooterChar"/>
    <w:link w:val="FooterFont"/>
    <w:rsid w:val="00B4618C"/>
    <w:rPr>
      <w:rFonts w:ascii="Untold SemiBold" w:hAnsi="Untold SemiBold"/>
      <w:color w:val="7F7F7F"/>
      <w:sz w:val="18"/>
    </w:rPr>
  </w:style>
  <w:style w:type="paragraph" w:customStyle="1" w:styleId="QuoteNoteHighlight">
    <w:name w:val="Quote Note Highlight"/>
    <w:basedOn w:val="Normal"/>
    <w:link w:val="QuoteNoteHighlightChar"/>
    <w:qFormat/>
    <w:rsid w:val="00372638"/>
    <w:pPr>
      <w:spacing w:after="0" w:line="240" w:lineRule="auto"/>
      <w:ind w:left="227" w:right="227"/>
    </w:pPr>
    <w:rPr>
      <w:i/>
      <w:color w:val="009CA6"/>
    </w:rPr>
  </w:style>
  <w:style w:type="table" w:customStyle="1" w:styleId="Rain-TableB">
    <w:name w:val="Rain - Table B"/>
    <w:basedOn w:val="TableNormal"/>
    <w:uiPriority w:val="99"/>
    <w:rsid w:val="00700F0F"/>
    <w:pPr>
      <w:spacing w:after="0" w:line="240" w:lineRule="auto"/>
    </w:pPr>
    <w:rPr>
      <w:rFonts w:ascii="Untold" w:hAnsi="Untold"/>
      <w:sz w:val="18"/>
    </w:rPr>
    <w:tblPr>
      <w:tblBorders>
        <w:top w:val="single" w:sz="8" w:space="0" w:color="E35205"/>
      </w:tblBorders>
    </w:tblPr>
    <w:tblStylePr w:type="firstRow">
      <w:rPr>
        <w:rFonts w:ascii="Trebuchet MS" w:hAnsi="Trebuchet MS"/>
        <w:color w:val="E35205"/>
        <w:sz w:val="18"/>
      </w:rPr>
      <w:tblPr/>
      <w:tcPr>
        <w:tcBorders>
          <w:bottom w:val="single" w:sz="4" w:space="0" w:color="E35205"/>
        </w:tcBorders>
      </w:tcPr>
    </w:tblStylePr>
    <w:tblStylePr w:type="firstCol">
      <w:rPr>
        <w:rFonts w:ascii="Webdings" w:hAnsi="Webdings"/>
        <w:color w:val="009CA6"/>
        <w:sz w:val="18"/>
      </w:rPr>
    </w:tblStylePr>
  </w:style>
  <w:style w:type="character" w:customStyle="1" w:styleId="QuoteNoteHighlightChar">
    <w:name w:val="Quote Note Highlight Char"/>
    <w:basedOn w:val="DefaultParagraphFont"/>
    <w:link w:val="QuoteNoteHighlight"/>
    <w:rsid w:val="00372638"/>
    <w:rPr>
      <w:rFonts w:ascii="Untold" w:hAnsi="Untold"/>
      <w:i/>
      <w:color w:val="009CA6"/>
    </w:rPr>
  </w:style>
  <w:style w:type="paragraph" w:customStyle="1" w:styleId="CaptionHovering">
    <w:name w:val="Caption Hovering"/>
    <w:basedOn w:val="Caption"/>
    <w:link w:val="CaptionHoveringChar"/>
    <w:qFormat/>
    <w:rsid w:val="003965FE"/>
  </w:style>
  <w:style w:type="character" w:customStyle="1" w:styleId="CaptionChar">
    <w:name w:val="Caption Char"/>
    <w:basedOn w:val="DefaultParagraphFont"/>
    <w:link w:val="Caption"/>
    <w:uiPriority w:val="35"/>
    <w:rsid w:val="000364B4"/>
    <w:rPr>
      <w:rFonts w:ascii="Untold" w:hAnsi="Untold"/>
      <w:iCs/>
      <w:color w:val="009CA6"/>
      <w:sz w:val="18"/>
      <w:szCs w:val="18"/>
    </w:rPr>
  </w:style>
  <w:style w:type="character" w:customStyle="1" w:styleId="CaptionHoveringChar">
    <w:name w:val="Caption Hovering Char"/>
    <w:basedOn w:val="CaptionChar"/>
    <w:link w:val="CaptionHovering"/>
    <w:rsid w:val="003965FE"/>
    <w:rPr>
      <w:rFonts w:ascii="Untold" w:hAnsi="Untold"/>
      <w:iCs/>
      <w:color w:val="009CA6"/>
      <w:sz w:val="18"/>
      <w:szCs w:val="18"/>
    </w:rPr>
  </w:style>
  <w:style w:type="paragraph" w:customStyle="1" w:styleId="QuoteNoteAuthor">
    <w:name w:val="Quote Note Author"/>
    <w:basedOn w:val="Normal"/>
    <w:link w:val="QuoteNoteAuthorChar"/>
    <w:qFormat/>
    <w:rsid w:val="00372638"/>
    <w:pPr>
      <w:spacing w:before="60"/>
      <w:ind w:left="227" w:right="227"/>
    </w:pPr>
    <w:rPr>
      <w:b/>
      <w:i/>
      <w:color w:val="009CA6"/>
    </w:rPr>
  </w:style>
  <w:style w:type="paragraph" w:customStyle="1" w:styleId="LeftPageQuoteHighlightGreen">
    <w:name w:val="Left Page Quote Highlight Green"/>
    <w:basedOn w:val="Normal"/>
    <w:link w:val="LeftPageQuoteHighlightGreenChar"/>
    <w:rsid w:val="009D4A7A"/>
    <w:pPr>
      <w:pBdr>
        <w:left w:val="single" w:sz="24" w:space="0" w:color="009CA6"/>
      </w:pBdr>
      <w:shd w:val="clear" w:color="auto" w:fill="CFF5EC"/>
    </w:pPr>
  </w:style>
  <w:style w:type="character" w:customStyle="1" w:styleId="QuoteNoteAuthorChar">
    <w:name w:val="Quote Note Author Char"/>
    <w:basedOn w:val="QuoteNoteHighlightChar"/>
    <w:link w:val="QuoteNoteAuthor"/>
    <w:rsid w:val="00372638"/>
    <w:rPr>
      <w:rFonts w:ascii="Untold" w:hAnsi="Untold"/>
      <w:b/>
      <w:i/>
      <w:color w:val="009CA6"/>
      <w:sz w:val="20"/>
    </w:rPr>
  </w:style>
  <w:style w:type="character" w:customStyle="1" w:styleId="LeftPageQuoteHighlightGreenChar">
    <w:name w:val="Left Page Quote Highlight Green Char"/>
    <w:basedOn w:val="QuoteNoteHighlightChar"/>
    <w:link w:val="LeftPageQuoteHighlightGreen"/>
    <w:rsid w:val="009D4A7A"/>
    <w:rPr>
      <w:rFonts w:ascii="Untold" w:hAnsi="Untold"/>
      <w:i/>
      <w:color w:val="009CA6"/>
      <w:shd w:val="clear" w:color="auto" w:fill="CFF5EC"/>
    </w:rPr>
  </w:style>
  <w:style w:type="paragraph" w:customStyle="1" w:styleId="BoxYellow">
    <w:name w:val="Box Yellow"/>
    <w:basedOn w:val="Normal"/>
    <w:link w:val="BoxYellowChar"/>
    <w:rsid w:val="00890857"/>
    <w:pPr>
      <w:pBdr>
        <w:top w:val="single" w:sz="4" w:space="1" w:color="FF9E1B"/>
        <w:left w:val="single" w:sz="4" w:space="4" w:color="FF9E1B"/>
        <w:bottom w:val="single" w:sz="4" w:space="1" w:color="FF9E1B"/>
        <w:right w:val="single" w:sz="4" w:space="4" w:color="FF9E1B"/>
      </w:pBdr>
      <w:shd w:val="pct87" w:color="FFE3BD" w:fill="FFCD8B"/>
    </w:pPr>
    <w:rPr>
      <w:color w:val="222A35" w:themeColor="text2" w:themeShade="80"/>
    </w:rPr>
  </w:style>
  <w:style w:type="paragraph" w:styleId="Title">
    <w:name w:val="Title"/>
    <w:aliases w:val="Cover - Title"/>
    <w:basedOn w:val="Normal"/>
    <w:next w:val="Normal"/>
    <w:link w:val="TitleChar"/>
    <w:uiPriority w:val="10"/>
    <w:qFormat/>
    <w:rsid w:val="00DE582F"/>
    <w:pPr>
      <w:spacing w:after="0" w:line="240" w:lineRule="auto"/>
      <w:contextualSpacing/>
      <w:jc w:val="center"/>
    </w:pPr>
    <w:rPr>
      <w:rFonts w:ascii="Untold SemiBold" w:eastAsiaTheme="majorEastAsia" w:hAnsi="Untold SemiBold" w:cstheme="majorBidi"/>
      <w:b/>
      <w:color w:val="E35205"/>
      <w:spacing w:val="-10"/>
      <w:kern w:val="28"/>
      <w:sz w:val="56"/>
      <w:szCs w:val="56"/>
    </w:rPr>
  </w:style>
  <w:style w:type="character" w:customStyle="1" w:styleId="BoxYellowChar">
    <w:name w:val="Box Yellow Char"/>
    <w:basedOn w:val="DefaultParagraphFont"/>
    <w:link w:val="BoxYellow"/>
    <w:rsid w:val="00890857"/>
    <w:rPr>
      <w:rFonts w:ascii="Untold" w:hAnsi="Untold"/>
      <w:color w:val="222A35" w:themeColor="text2" w:themeShade="80"/>
      <w:shd w:val="pct87" w:color="FFE3BD" w:fill="FFCD8B"/>
    </w:rPr>
  </w:style>
  <w:style w:type="character" w:customStyle="1" w:styleId="TitleChar">
    <w:name w:val="Title Char"/>
    <w:aliases w:val="Cover - Title Char"/>
    <w:basedOn w:val="DefaultParagraphFont"/>
    <w:link w:val="Title"/>
    <w:uiPriority w:val="10"/>
    <w:rsid w:val="00DE582F"/>
    <w:rPr>
      <w:rFonts w:ascii="Untold SemiBold" w:eastAsiaTheme="majorEastAsia" w:hAnsi="Untold SemiBold" w:cstheme="majorBidi"/>
      <w:b/>
      <w:color w:val="E35205"/>
      <w:spacing w:val="-10"/>
      <w:kern w:val="28"/>
      <w:sz w:val="56"/>
      <w:szCs w:val="56"/>
    </w:rPr>
  </w:style>
  <w:style w:type="table" w:customStyle="1" w:styleId="Rain-TableC">
    <w:name w:val="Rain - Table C"/>
    <w:basedOn w:val="TableNormal"/>
    <w:uiPriority w:val="99"/>
    <w:rsid w:val="00526FBA"/>
    <w:pPr>
      <w:spacing w:after="0" w:line="240" w:lineRule="auto"/>
    </w:pPr>
    <w:rPr>
      <w:sz w:val="18"/>
    </w:rPr>
    <w:tblPr>
      <w:tblBorders>
        <w:top w:val="single" w:sz="4" w:space="0" w:color="ED7D31" w:themeColor="accent2"/>
        <w:bottom w:val="single" w:sz="4" w:space="0" w:color="ED7D31" w:themeColor="accent2"/>
        <w:insideH w:val="single" w:sz="4" w:space="0" w:color="ED7D31" w:themeColor="accent2"/>
      </w:tblBorders>
    </w:tblPr>
    <w:tcPr>
      <w:vAlign w:val="center"/>
    </w:tcPr>
  </w:style>
  <w:style w:type="paragraph" w:customStyle="1" w:styleId="Cover-Subject">
    <w:name w:val="Cover - Subject"/>
    <w:basedOn w:val="Normal"/>
    <w:link w:val="Cover-SubjectChar"/>
    <w:qFormat/>
    <w:rsid w:val="00CC5DFE"/>
    <w:pPr>
      <w:spacing w:after="0" w:line="240" w:lineRule="auto"/>
      <w:jc w:val="center"/>
    </w:pPr>
    <w:rPr>
      <w:rFonts w:ascii="Untold SemiBold" w:hAnsi="Untold SemiBold"/>
      <w:b/>
      <w:color w:val="000000" w:themeColor="text1"/>
      <w:sz w:val="56"/>
    </w:rPr>
  </w:style>
  <w:style w:type="paragraph" w:customStyle="1" w:styleId="GreyBoxTop">
    <w:name w:val="Grey Box Top"/>
    <w:basedOn w:val="Normal"/>
    <w:link w:val="GreyBoxTopChar"/>
    <w:rsid w:val="00B4618C"/>
    <w:pPr>
      <w:pBdr>
        <w:left w:val="single" w:sz="8" w:space="0" w:color="E35205"/>
      </w:pBdr>
      <w:shd w:val="clear" w:color="auto" w:fill="E8E8E6"/>
      <w:spacing w:after="0"/>
      <w:ind w:right="2268"/>
    </w:pPr>
    <w:rPr>
      <w:rFonts w:ascii="Untold SemiBold" w:hAnsi="Untold SemiBold"/>
      <w:color w:val="E35205"/>
      <w:sz w:val="56"/>
    </w:rPr>
  </w:style>
  <w:style w:type="character" w:customStyle="1" w:styleId="Cover-SubjectChar">
    <w:name w:val="Cover - Subject Char"/>
    <w:basedOn w:val="DefaultParagraphFont"/>
    <w:link w:val="Cover-Subject"/>
    <w:rsid w:val="00CC5DFE"/>
    <w:rPr>
      <w:rFonts w:ascii="Untold SemiBold" w:hAnsi="Untold SemiBold"/>
      <w:b/>
      <w:color w:val="000000" w:themeColor="text1"/>
      <w:sz w:val="56"/>
    </w:rPr>
  </w:style>
  <w:style w:type="character" w:styleId="UnresolvedMention">
    <w:name w:val="Unresolved Mention"/>
    <w:basedOn w:val="DefaultParagraphFont"/>
    <w:uiPriority w:val="99"/>
    <w:semiHidden/>
    <w:unhideWhenUsed/>
    <w:rsid w:val="00583602"/>
    <w:rPr>
      <w:color w:val="605E5C"/>
      <w:shd w:val="clear" w:color="auto" w:fill="E1DFDD"/>
    </w:rPr>
  </w:style>
  <w:style w:type="character" w:customStyle="1" w:styleId="GreyBoxTopChar">
    <w:name w:val="Grey Box Top Char"/>
    <w:basedOn w:val="DefaultParagraphFont"/>
    <w:link w:val="GreyBoxTop"/>
    <w:rsid w:val="00B4618C"/>
    <w:rPr>
      <w:rFonts w:ascii="Untold SemiBold" w:hAnsi="Untold SemiBold"/>
      <w:color w:val="E35205"/>
      <w:sz w:val="56"/>
      <w:shd w:val="clear" w:color="auto" w:fill="E8E8E6"/>
    </w:rPr>
  </w:style>
  <w:style w:type="paragraph" w:customStyle="1" w:styleId="BoxBlue">
    <w:name w:val="Box Blue"/>
    <w:basedOn w:val="Normal"/>
    <w:link w:val="BoxBlueChar"/>
    <w:rsid w:val="00BC3E15"/>
    <w:pPr>
      <w:pBdr>
        <w:top w:val="single" w:sz="4" w:space="1" w:color="4472C4" w:themeColor="accent1"/>
        <w:left w:val="single" w:sz="4" w:space="4" w:color="4472C4" w:themeColor="accent1"/>
        <w:bottom w:val="single" w:sz="4" w:space="1" w:color="4472C4" w:themeColor="accent1"/>
        <w:right w:val="single" w:sz="4" w:space="4" w:color="4472C4" w:themeColor="accent1"/>
      </w:pBdr>
      <w:shd w:val="diagStripe" w:color="D9E2F3" w:themeColor="accent1" w:themeTint="33" w:fill="B4C6E7" w:themeFill="accent1" w:themeFillTint="66"/>
    </w:pPr>
  </w:style>
  <w:style w:type="character" w:customStyle="1" w:styleId="BoxBlueChar">
    <w:name w:val="Box Blue Char"/>
    <w:basedOn w:val="DefaultParagraphFont"/>
    <w:link w:val="BoxBlue"/>
    <w:rsid w:val="00BC3E15"/>
    <w:rPr>
      <w:rFonts w:ascii="Untold" w:hAnsi="Untold"/>
      <w:shd w:val="diagStripe" w:color="D9E2F3" w:themeColor="accent1" w:themeTint="33" w:fill="B4C6E7" w:themeFill="accent1" w:themeFillTint="66"/>
    </w:rPr>
  </w:style>
  <w:style w:type="paragraph" w:styleId="FootnoteText">
    <w:name w:val="footnote text"/>
    <w:basedOn w:val="Normal"/>
    <w:link w:val="FootnoteTextChar"/>
    <w:uiPriority w:val="99"/>
    <w:semiHidden/>
    <w:unhideWhenUsed/>
    <w:rsid w:val="00E21010"/>
    <w:pPr>
      <w:spacing w:after="0" w:line="240" w:lineRule="auto"/>
    </w:pPr>
    <w:rPr>
      <w:szCs w:val="20"/>
    </w:rPr>
  </w:style>
  <w:style w:type="character" w:customStyle="1" w:styleId="FootnoteTextChar">
    <w:name w:val="Footnote Text Char"/>
    <w:basedOn w:val="DefaultParagraphFont"/>
    <w:link w:val="FootnoteText"/>
    <w:uiPriority w:val="99"/>
    <w:semiHidden/>
    <w:rsid w:val="00E21010"/>
    <w:rPr>
      <w:rFonts w:ascii="Untold" w:hAnsi="Untold"/>
      <w:sz w:val="20"/>
      <w:szCs w:val="20"/>
    </w:rPr>
  </w:style>
  <w:style w:type="character" w:styleId="FootnoteReference">
    <w:name w:val="footnote reference"/>
    <w:basedOn w:val="DefaultParagraphFont"/>
    <w:uiPriority w:val="99"/>
    <w:semiHidden/>
    <w:unhideWhenUsed/>
    <w:rsid w:val="00E21010"/>
    <w:rPr>
      <w:vertAlign w:val="superscript"/>
    </w:rPr>
  </w:style>
  <w:style w:type="paragraph" w:styleId="EndnoteText">
    <w:name w:val="endnote text"/>
    <w:basedOn w:val="Normal"/>
    <w:link w:val="EndnoteTextChar"/>
    <w:uiPriority w:val="99"/>
    <w:semiHidden/>
    <w:unhideWhenUsed/>
    <w:rsid w:val="00765A62"/>
    <w:pPr>
      <w:spacing w:after="0" w:line="240" w:lineRule="auto"/>
    </w:pPr>
    <w:rPr>
      <w:szCs w:val="20"/>
    </w:rPr>
  </w:style>
  <w:style w:type="character" w:customStyle="1" w:styleId="EndnoteTextChar">
    <w:name w:val="Endnote Text Char"/>
    <w:basedOn w:val="DefaultParagraphFont"/>
    <w:link w:val="EndnoteText"/>
    <w:uiPriority w:val="99"/>
    <w:semiHidden/>
    <w:rsid w:val="00765A62"/>
    <w:rPr>
      <w:rFonts w:ascii="Untold" w:hAnsi="Untold"/>
      <w:sz w:val="20"/>
      <w:szCs w:val="20"/>
    </w:rPr>
  </w:style>
  <w:style w:type="character" w:styleId="EndnoteReference">
    <w:name w:val="endnote reference"/>
    <w:basedOn w:val="DefaultParagraphFont"/>
    <w:uiPriority w:val="99"/>
    <w:semiHidden/>
    <w:unhideWhenUsed/>
    <w:rsid w:val="00765A62"/>
    <w:rPr>
      <w:vertAlign w:val="superscript"/>
    </w:rPr>
  </w:style>
  <w:style w:type="character" w:styleId="FollowedHyperlink">
    <w:name w:val="FollowedHyperlink"/>
    <w:basedOn w:val="DefaultParagraphFont"/>
    <w:uiPriority w:val="99"/>
    <w:semiHidden/>
    <w:unhideWhenUsed/>
    <w:rsid w:val="008E5302"/>
    <w:rPr>
      <w:color w:val="954F72" w:themeColor="followedHyperlink"/>
      <w:u w:val="single"/>
    </w:rPr>
  </w:style>
  <w:style w:type="paragraph" w:customStyle="1" w:styleId="GreyBoxBottom">
    <w:name w:val="Grey Box Bottom"/>
    <w:basedOn w:val="Normal"/>
    <w:link w:val="GreyBoxBottomChar"/>
    <w:rsid w:val="00B4618C"/>
    <w:pPr>
      <w:pBdr>
        <w:left w:val="single" w:sz="8" w:space="0" w:color="E35205"/>
      </w:pBdr>
      <w:shd w:val="clear" w:color="auto" w:fill="E8E8E6"/>
      <w:ind w:right="2268"/>
    </w:pPr>
    <w:rPr>
      <w:rFonts w:ascii="Untold SemiBold" w:hAnsi="Untold SemiBold"/>
    </w:rPr>
  </w:style>
  <w:style w:type="character" w:customStyle="1" w:styleId="GreyBoxBottomChar">
    <w:name w:val="Grey Box Bottom Char"/>
    <w:basedOn w:val="GreyBoxTopChar"/>
    <w:link w:val="GreyBoxBottom"/>
    <w:rsid w:val="00B4618C"/>
    <w:rPr>
      <w:rFonts w:ascii="Untold SemiBold" w:hAnsi="Untold SemiBold"/>
      <w:color w:val="E35205"/>
      <w:sz w:val="56"/>
      <w:shd w:val="clear" w:color="auto" w:fill="E8E8E6"/>
    </w:rPr>
  </w:style>
  <w:style w:type="table" w:customStyle="1" w:styleId="RainTableD">
    <w:name w:val="Rain Table D"/>
    <w:basedOn w:val="TableNormal"/>
    <w:uiPriority w:val="99"/>
    <w:rsid w:val="00053C4A"/>
    <w:pPr>
      <w:spacing w:after="0" w:line="240" w:lineRule="auto"/>
    </w:pPr>
    <w:rPr>
      <w:rFonts w:ascii="Untold" w:hAnsi="Untold"/>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left w:w="57" w:type="dxa"/>
        <w:bottom w:w="57" w:type="dxa"/>
        <w:right w:w="57" w:type="dxa"/>
      </w:tblCellMar>
    </w:tblPr>
    <w:tblStylePr w:type="firstRow">
      <w:rPr>
        <w:rFonts w:ascii="Webdings" w:hAnsi="Webdings"/>
      </w:rPr>
    </w:tblStylePr>
    <w:tblStylePr w:type="firstCol">
      <w:rPr>
        <w:rFonts w:ascii="Webdings" w:hAnsi="Webdings"/>
        <w:b/>
        <w:color w:val="009CA6"/>
        <w:sz w:val="20"/>
      </w:rPr>
    </w:tblStylePr>
  </w:style>
  <w:style w:type="table" w:customStyle="1" w:styleId="RainTableE">
    <w:name w:val="Rain Table E"/>
    <w:basedOn w:val="TableNormal"/>
    <w:uiPriority w:val="99"/>
    <w:rsid w:val="00053C4A"/>
    <w:pPr>
      <w:spacing w:after="0" w:line="240" w:lineRule="auto"/>
    </w:pPr>
    <w:rPr>
      <w:rFonts w:ascii="Untold" w:hAnsi="Untold"/>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left w:w="57" w:type="dxa"/>
        <w:bottom w:w="57" w:type="dxa"/>
        <w:right w:w="57" w:type="dxa"/>
      </w:tblCellMar>
    </w:tblPr>
    <w:tblStylePr w:type="firstRow">
      <w:rPr>
        <w:rFonts w:ascii="Webdings" w:hAnsi="Webdings"/>
        <w:b/>
        <w:color w:val="009CA6"/>
        <w:sz w:val="20"/>
      </w:rPr>
    </w:tblStylePr>
  </w:style>
  <w:style w:type="paragraph" w:customStyle="1" w:styleId="Footer-RainConsulting">
    <w:name w:val="Footer - Rain Consulting"/>
    <w:basedOn w:val="Footer"/>
    <w:link w:val="Footer-RainConsultingChar"/>
    <w:qFormat/>
    <w:rsid w:val="00FF531E"/>
    <w:pPr>
      <w:tabs>
        <w:tab w:val="clear" w:pos="9026"/>
        <w:tab w:val="left" w:pos="9195"/>
      </w:tabs>
    </w:pPr>
    <w:rPr>
      <w:rFonts w:ascii="Untold SemiBold" w:hAnsi="Untold SemiBold"/>
      <w:color w:val="7F7F7F" w:themeColor="text1" w:themeTint="80"/>
      <w:sz w:val="16"/>
    </w:rPr>
  </w:style>
  <w:style w:type="character" w:customStyle="1" w:styleId="Footer-RainConsultingChar">
    <w:name w:val="Footer - Rain Consulting Char"/>
    <w:basedOn w:val="FooterChar"/>
    <w:link w:val="Footer-RainConsulting"/>
    <w:rsid w:val="00FF531E"/>
    <w:rPr>
      <w:rFonts w:ascii="Untold SemiBold" w:hAnsi="Untold SemiBold"/>
      <w:color w:val="7F7F7F" w:themeColor="text1" w:themeTint="80"/>
      <w:sz w:val="16"/>
    </w:rPr>
  </w:style>
  <w:style w:type="paragraph" w:customStyle="1" w:styleId="Footer-Normal">
    <w:name w:val="Footer - Normal"/>
    <w:basedOn w:val="FooterFont"/>
    <w:link w:val="Footer-NormalChar"/>
    <w:qFormat/>
    <w:rsid w:val="00267EA4"/>
    <w:pPr>
      <w:tabs>
        <w:tab w:val="clear" w:pos="4513"/>
        <w:tab w:val="clear" w:pos="9195"/>
        <w:tab w:val="right" w:pos="17010"/>
      </w:tabs>
      <w:jc w:val="left"/>
    </w:pPr>
    <w:rPr>
      <w:rFonts w:ascii="Untold" w:hAnsi="Untold"/>
      <w:color w:val="7F7F7F" w:themeColor="text1" w:themeTint="80"/>
      <w:sz w:val="16"/>
    </w:rPr>
  </w:style>
  <w:style w:type="character" w:customStyle="1" w:styleId="Footer-NormalChar">
    <w:name w:val="Footer - Normal Char"/>
    <w:basedOn w:val="FooterFontChar"/>
    <w:link w:val="Footer-Normal"/>
    <w:rsid w:val="00267EA4"/>
    <w:rPr>
      <w:rFonts w:ascii="Untold" w:hAnsi="Untold"/>
      <w:color w:val="7F7F7F" w:themeColor="text1" w:themeTint="80"/>
      <w:sz w:val="16"/>
    </w:rPr>
  </w:style>
  <w:style w:type="paragraph" w:customStyle="1" w:styleId="Footer-PageNumber">
    <w:name w:val="Footer - Page Number"/>
    <w:basedOn w:val="Footer-Normal"/>
    <w:link w:val="Footer-PageNumberChar"/>
    <w:qFormat/>
    <w:rsid w:val="00FF531E"/>
    <w:pPr>
      <w:jc w:val="right"/>
    </w:pPr>
  </w:style>
  <w:style w:type="character" w:customStyle="1" w:styleId="Footer-PageNumberChar">
    <w:name w:val="Footer - Page Number Char"/>
    <w:basedOn w:val="Footer-NormalChar"/>
    <w:link w:val="Footer-PageNumber"/>
    <w:rsid w:val="00FF531E"/>
    <w:rPr>
      <w:rFonts w:ascii="Untold" w:hAnsi="Untold"/>
      <w:color w:val="7F7F7F" w:themeColor="text1" w:themeTint="80"/>
      <w:sz w:val="16"/>
    </w:rPr>
  </w:style>
  <w:style w:type="paragraph" w:customStyle="1" w:styleId="Normal-Emphasis">
    <w:name w:val="Normal - Emphasis"/>
    <w:basedOn w:val="Normal"/>
    <w:link w:val="Normal-EmphasisChar"/>
    <w:qFormat/>
    <w:rsid w:val="003F104E"/>
    <w:rPr>
      <w:color w:val="E57200"/>
    </w:rPr>
  </w:style>
  <w:style w:type="character" w:customStyle="1" w:styleId="Normal-EmphasisChar">
    <w:name w:val="Normal - Emphasis Char"/>
    <w:basedOn w:val="DefaultParagraphFont"/>
    <w:link w:val="Normal-Emphasis"/>
    <w:rsid w:val="003F104E"/>
    <w:rPr>
      <w:rFonts w:ascii="Untold" w:hAnsi="Untold"/>
      <w:color w:val="E57200"/>
      <w:sz w:val="20"/>
    </w:rPr>
  </w:style>
  <w:style w:type="paragraph" w:customStyle="1" w:styleId="Cover-PreparedbyRain">
    <w:name w:val="Cover - Prepared by Rain"/>
    <w:basedOn w:val="Cover-Subject"/>
    <w:link w:val="Cover-PreparedbyRainChar"/>
    <w:qFormat/>
    <w:rsid w:val="00DE582F"/>
    <w:pPr>
      <w:jc w:val="left"/>
    </w:pPr>
    <w:rPr>
      <w:sz w:val="32"/>
    </w:rPr>
  </w:style>
  <w:style w:type="character" w:customStyle="1" w:styleId="Cover-PreparedbyRainChar">
    <w:name w:val="Cover - Prepared by Rain Char"/>
    <w:basedOn w:val="Cover-SubjectChar"/>
    <w:link w:val="Cover-PreparedbyRain"/>
    <w:rsid w:val="00DE582F"/>
    <w:rPr>
      <w:rFonts w:ascii="Untold SemiBold" w:hAnsi="Untold SemiBold"/>
      <w:b/>
      <w:color w:val="000000" w:themeColor="text1"/>
      <w:sz w:val="32"/>
    </w:rPr>
  </w:style>
  <w:style w:type="paragraph" w:customStyle="1" w:styleId="TableBody">
    <w:name w:val="Table Body"/>
    <w:basedOn w:val="Normal"/>
    <w:link w:val="TableBodyChar"/>
    <w:qFormat/>
    <w:rsid w:val="000364B4"/>
    <w:pPr>
      <w:spacing w:after="0" w:line="240" w:lineRule="auto"/>
    </w:pPr>
    <w:rPr>
      <w:sz w:val="18"/>
      <w:szCs w:val="20"/>
    </w:rPr>
  </w:style>
  <w:style w:type="character" w:customStyle="1" w:styleId="TableBodyChar">
    <w:name w:val="Table Body Char"/>
    <w:basedOn w:val="DefaultParagraphFont"/>
    <w:link w:val="TableBody"/>
    <w:rsid w:val="000364B4"/>
    <w:rPr>
      <w:rFonts w:ascii="Untold" w:hAnsi="Untold"/>
      <w:sz w:val="18"/>
      <w:szCs w:val="20"/>
    </w:rPr>
  </w:style>
  <w:style w:type="paragraph" w:customStyle="1" w:styleId="TableBodyTeal">
    <w:name w:val="Table Body Teal"/>
    <w:basedOn w:val="Normal"/>
    <w:link w:val="TableBodyTealChar"/>
    <w:qFormat/>
    <w:rsid w:val="000364B4"/>
    <w:pPr>
      <w:spacing w:after="0" w:line="240" w:lineRule="auto"/>
    </w:pPr>
    <w:rPr>
      <w:color w:val="009CA6"/>
      <w:sz w:val="18"/>
      <w:szCs w:val="20"/>
    </w:rPr>
  </w:style>
  <w:style w:type="character" w:customStyle="1" w:styleId="TableBodyTealChar">
    <w:name w:val="Table Body Teal Char"/>
    <w:basedOn w:val="DefaultParagraphFont"/>
    <w:link w:val="TableBodyTeal"/>
    <w:rsid w:val="000364B4"/>
    <w:rPr>
      <w:rFonts w:ascii="Untold" w:hAnsi="Untold"/>
      <w:color w:val="009CA6"/>
      <w:sz w:val="18"/>
      <w:szCs w:val="20"/>
    </w:rPr>
  </w:style>
  <w:style w:type="paragraph" w:customStyle="1" w:styleId="TableHeaders">
    <w:name w:val="Table Headers"/>
    <w:basedOn w:val="Normal"/>
    <w:link w:val="TableHeadersChar"/>
    <w:qFormat/>
    <w:rsid w:val="000364B4"/>
    <w:pPr>
      <w:spacing w:after="0" w:line="240" w:lineRule="auto"/>
      <w:jc w:val="left"/>
    </w:pPr>
    <w:rPr>
      <w:rFonts w:ascii="Untold SemiBold" w:hAnsi="Untold SemiBold"/>
      <w:color w:val="E35205"/>
      <w:sz w:val="16"/>
      <w:szCs w:val="20"/>
    </w:rPr>
  </w:style>
  <w:style w:type="character" w:customStyle="1" w:styleId="TableHeadersChar">
    <w:name w:val="Table Headers Char"/>
    <w:basedOn w:val="DefaultParagraphFont"/>
    <w:link w:val="TableHeaders"/>
    <w:rsid w:val="000364B4"/>
    <w:rPr>
      <w:rFonts w:ascii="Untold SemiBold" w:hAnsi="Untold SemiBold"/>
      <w:color w:val="E35205"/>
      <w:sz w:val="16"/>
      <w:szCs w:val="20"/>
    </w:rPr>
  </w:style>
  <w:style w:type="table" w:customStyle="1" w:styleId="Rain-TableA">
    <w:name w:val="Rain - Table A"/>
    <w:basedOn w:val="TableNormal"/>
    <w:uiPriority w:val="99"/>
    <w:rsid w:val="00526FBA"/>
    <w:pPr>
      <w:spacing w:after="0" w:line="240" w:lineRule="auto"/>
    </w:pPr>
    <w:rPr>
      <w:rFonts w:ascii="Untold" w:hAnsi="Untold"/>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rebuchet MS" w:hAnsi="Trebuchet MS"/>
        <w:color w:val="E35205"/>
        <w:sz w:val="16"/>
      </w:rPr>
    </w:tblStylePr>
    <w:tblStylePr w:type="firstCol">
      <w:rPr>
        <w:rFonts w:ascii="Webdings" w:hAnsi="Webdings"/>
        <w:color w:val="009CA6"/>
        <w:sz w:val="18"/>
      </w:rPr>
    </w:tblStylePr>
  </w:style>
  <w:style w:type="character" w:customStyle="1" w:styleId="ListParagraphChar">
    <w:name w:val="List Paragraph Char"/>
    <w:aliases w:val="Content table heading Char,No spaces Char,No List Paragraph Char"/>
    <w:basedOn w:val="DefaultParagraphFont"/>
    <w:link w:val="ListParagraph"/>
    <w:uiPriority w:val="34"/>
    <w:rsid w:val="00EE0D55"/>
    <w:rPr>
      <w:rFonts w:ascii="Calibri" w:hAnsi="Calibri"/>
      <w:sz w:val="20"/>
    </w:rPr>
  </w:style>
  <w:style w:type="paragraph" w:customStyle="1" w:styleId="Textbody">
    <w:name w:val="Text body"/>
    <w:basedOn w:val="Normal"/>
    <w:qFormat/>
    <w:rsid w:val="00355A3E"/>
    <w:pPr>
      <w:spacing w:before="60" w:after="240" w:line="276" w:lineRule="auto"/>
      <w:jc w:val="left"/>
    </w:pPr>
    <w:rPr>
      <w:rFonts w:ascii="Arial" w:eastAsia="MS Mincho" w:hAnsi="Arial" w:cs="Arial"/>
      <w:color w:val="000000" w:themeColor="text1"/>
      <w:szCs w:val="24"/>
      <w:lang w:val="en-GB"/>
    </w:rPr>
  </w:style>
  <w:style w:type="paragraph" w:customStyle="1" w:styleId="textdotted">
    <w:name w:val="text dotted"/>
    <w:basedOn w:val="Normal"/>
    <w:qFormat/>
    <w:rsid w:val="00355A3E"/>
    <w:pPr>
      <w:numPr>
        <w:numId w:val="6"/>
      </w:numPr>
      <w:spacing w:before="120" w:after="120" w:line="276" w:lineRule="auto"/>
      <w:jc w:val="left"/>
    </w:pPr>
    <w:rPr>
      <w:rFonts w:ascii="Arial" w:eastAsia="MS Mincho" w:hAnsi="Arial" w:cs="Arial"/>
      <w:szCs w:val="24"/>
      <w:lang w:val="en-GB"/>
    </w:rPr>
  </w:style>
  <w:style w:type="character" w:customStyle="1" w:styleId="ui-provider">
    <w:name w:val="ui-provider"/>
    <w:basedOn w:val="DefaultParagraphFont"/>
    <w:rsid w:val="003F05E8"/>
  </w:style>
  <w:style w:type="character" w:styleId="SubtleEmphasis">
    <w:name w:val="Subtle Emphasis"/>
    <w:aliases w:val="Notes in doc"/>
    <w:basedOn w:val="DefaultParagraphFont"/>
    <w:uiPriority w:val="19"/>
    <w:qFormat/>
    <w:rsid w:val="000A1297"/>
    <w:rPr>
      <w:rFonts w:ascii="Arial" w:hAnsi="Arial"/>
      <w:i/>
      <w:iCs/>
      <w:color w:val="7F7F7F" w:themeColor="text1" w:themeTint="80"/>
      <w:sz w:val="18"/>
    </w:rPr>
  </w:style>
  <w:style w:type="paragraph" w:customStyle="1" w:styleId="DraftPenalty2">
    <w:name w:val="Draft Penalty 2"/>
    <w:basedOn w:val="Normal"/>
    <w:next w:val="Normal"/>
    <w:rsid w:val="000A1297"/>
    <w:pPr>
      <w:tabs>
        <w:tab w:val="left" w:pos="851"/>
        <w:tab w:val="left" w:pos="1361"/>
        <w:tab w:val="left" w:pos="1871"/>
        <w:tab w:val="decimal" w:pos="2381"/>
        <w:tab w:val="decimal" w:pos="2892"/>
        <w:tab w:val="decimal" w:pos="3402"/>
      </w:tabs>
      <w:overflowPunct w:val="0"/>
      <w:autoSpaceDE w:val="0"/>
      <w:autoSpaceDN w:val="0"/>
      <w:adjustRightInd w:val="0"/>
      <w:spacing w:before="120" w:after="0" w:line="240" w:lineRule="auto"/>
      <w:ind w:left="2382" w:hanging="1021"/>
      <w:jc w:val="left"/>
      <w:textAlignment w:val="baseline"/>
    </w:pPr>
    <w:rPr>
      <w:rFonts w:ascii="Times New Roman" w:eastAsia="Times New Roman" w:hAnsi="Times New Roman" w:cs="Times New Roman"/>
      <w:sz w:val="24"/>
      <w:szCs w:val="20"/>
    </w:rPr>
  </w:style>
  <w:style w:type="paragraph" w:customStyle="1" w:styleId="PolicyHeading">
    <w:name w:val="Policy Heading"/>
    <w:basedOn w:val="Heading1"/>
    <w:qFormat/>
    <w:rsid w:val="000A1297"/>
    <w:pPr>
      <w:keepLines w:val="0"/>
      <w:numPr>
        <w:numId w:val="7"/>
      </w:numPr>
      <w:spacing w:before="480" w:after="240" w:line="240" w:lineRule="auto"/>
    </w:pPr>
    <w:rPr>
      <w:rFonts w:ascii="Arial" w:eastAsia="Times New Roman" w:hAnsi="Arial" w:cs="Arial"/>
      <w:b/>
      <w:color w:val="auto"/>
      <w:sz w:val="24"/>
      <w:szCs w:val="24"/>
      <w:lang w:val="en-US" w:eastAsia="en-AU"/>
    </w:rPr>
  </w:style>
  <w:style w:type="paragraph" w:customStyle="1" w:styleId="PolicyNumber">
    <w:name w:val="Policy Number"/>
    <w:basedOn w:val="ListParagraph"/>
    <w:link w:val="PolicyNumberChar"/>
    <w:qFormat/>
    <w:rsid w:val="000A1297"/>
    <w:pPr>
      <w:numPr>
        <w:ilvl w:val="1"/>
        <w:numId w:val="7"/>
      </w:numPr>
      <w:spacing w:before="240" w:after="240" w:line="240" w:lineRule="auto"/>
      <w:contextualSpacing w:val="0"/>
    </w:pPr>
    <w:rPr>
      <w:rFonts w:ascii="Arial" w:eastAsia="Times New Roman" w:hAnsi="Arial" w:cs="Arial"/>
      <w:sz w:val="24"/>
      <w:szCs w:val="24"/>
      <w:lang w:eastAsia="en-AU"/>
    </w:rPr>
  </w:style>
  <w:style w:type="character" w:customStyle="1" w:styleId="PolicyNumberChar">
    <w:name w:val="Policy Number Char"/>
    <w:basedOn w:val="DefaultParagraphFont"/>
    <w:link w:val="PolicyNumber"/>
    <w:rsid w:val="000A1297"/>
    <w:rPr>
      <w:rFonts w:ascii="Arial" w:eastAsia="Times New Roman" w:hAnsi="Arial" w:cs="Arial"/>
      <w:sz w:val="24"/>
      <w:szCs w:val="24"/>
      <w:lang w:eastAsia="en-AU"/>
    </w:rPr>
  </w:style>
  <w:style w:type="character" w:customStyle="1" w:styleId="cf01">
    <w:name w:val="cf01"/>
    <w:basedOn w:val="DefaultParagraphFont"/>
    <w:rsid w:val="00C32657"/>
    <w:rPr>
      <w:rFonts w:ascii="Segoe UI" w:hAnsi="Segoe UI" w:cs="Segoe UI" w:hint="default"/>
      <w:sz w:val="18"/>
      <w:szCs w:val="18"/>
    </w:rPr>
  </w:style>
  <w:style w:type="character" w:styleId="Strong">
    <w:name w:val="Strong"/>
    <w:basedOn w:val="DefaultParagraphFont"/>
    <w:uiPriority w:val="22"/>
    <w:qFormat/>
    <w:rsid w:val="00207F11"/>
    <w:rPr>
      <w:b/>
      <w:bCs/>
    </w:rPr>
  </w:style>
  <w:style w:type="paragraph" w:styleId="NormalWeb">
    <w:name w:val="Normal (Web)"/>
    <w:basedOn w:val="Normal"/>
    <w:uiPriority w:val="99"/>
    <w:semiHidden/>
    <w:unhideWhenUsed/>
    <w:rsid w:val="00EA2284"/>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table" w:customStyle="1" w:styleId="TableGrid2">
    <w:name w:val="Table Grid2"/>
    <w:basedOn w:val="TableNormal"/>
    <w:next w:val="TableGrid"/>
    <w:uiPriority w:val="39"/>
    <w:rsid w:val="00CA198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198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A198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A198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A198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A198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E03E0"/>
    <w:rPr>
      <w:color w:val="2B579A"/>
      <w:shd w:val="clear" w:color="auto" w:fill="E1DFDD"/>
    </w:rPr>
  </w:style>
  <w:style w:type="paragraph" w:styleId="TOC4">
    <w:name w:val="toc 4"/>
    <w:basedOn w:val="Normal"/>
    <w:next w:val="Normal"/>
    <w:autoRedefine/>
    <w:uiPriority w:val="39"/>
    <w:unhideWhenUsed/>
    <w:rsid w:val="00A605B4"/>
    <w:pPr>
      <w:spacing w:after="100"/>
      <w:ind w:left="660"/>
      <w:jc w:val="left"/>
    </w:pPr>
    <w:rPr>
      <w:rFonts w:asciiTheme="minorHAnsi" w:eastAsiaTheme="minorEastAsia" w:hAnsiTheme="minorHAnsi"/>
      <w:kern w:val="2"/>
      <w:sz w:val="22"/>
      <w:szCs w:val="28"/>
      <w:lang w:eastAsia="zh-CN" w:bidi="th-TH"/>
      <w14:ligatures w14:val="standardContextual"/>
    </w:rPr>
  </w:style>
  <w:style w:type="paragraph" w:styleId="TOC5">
    <w:name w:val="toc 5"/>
    <w:basedOn w:val="Normal"/>
    <w:next w:val="Normal"/>
    <w:autoRedefine/>
    <w:uiPriority w:val="39"/>
    <w:unhideWhenUsed/>
    <w:rsid w:val="00A605B4"/>
    <w:pPr>
      <w:spacing w:after="100"/>
      <w:ind w:left="880"/>
      <w:jc w:val="left"/>
    </w:pPr>
    <w:rPr>
      <w:rFonts w:asciiTheme="minorHAnsi" w:eastAsiaTheme="minorEastAsia" w:hAnsiTheme="minorHAnsi"/>
      <w:kern w:val="2"/>
      <w:sz w:val="22"/>
      <w:szCs w:val="28"/>
      <w:lang w:eastAsia="zh-CN" w:bidi="th-TH"/>
      <w14:ligatures w14:val="standardContextual"/>
    </w:rPr>
  </w:style>
  <w:style w:type="paragraph" w:styleId="TOC6">
    <w:name w:val="toc 6"/>
    <w:basedOn w:val="Normal"/>
    <w:next w:val="Normal"/>
    <w:autoRedefine/>
    <w:uiPriority w:val="39"/>
    <w:unhideWhenUsed/>
    <w:rsid w:val="00A605B4"/>
    <w:pPr>
      <w:spacing w:after="100"/>
      <w:ind w:left="1100"/>
      <w:jc w:val="left"/>
    </w:pPr>
    <w:rPr>
      <w:rFonts w:asciiTheme="minorHAnsi" w:eastAsiaTheme="minorEastAsia" w:hAnsiTheme="minorHAnsi"/>
      <w:kern w:val="2"/>
      <w:sz w:val="22"/>
      <w:szCs w:val="28"/>
      <w:lang w:eastAsia="zh-CN" w:bidi="th-TH"/>
      <w14:ligatures w14:val="standardContextual"/>
    </w:rPr>
  </w:style>
  <w:style w:type="paragraph" w:styleId="TOC7">
    <w:name w:val="toc 7"/>
    <w:basedOn w:val="Normal"/>
    <w:next w:val="Normal"/>
    <w:autoRedefine/>
    <w:uiPriority w:val="39"/>
    <w:unhideWhenUsed/>
    <w:rsid w:val="00A605B4"/>
    <w:pPr>
      <w:spacing w:after="100"/>
      <w:ind w:left="1320"/>
      <w:jc w:val="left"/>
    </w:pPr>
    <w:rPr>
      <w:rFonts w:asciiTheme="minorHAnsi" w:eastAsiaTheme="minorEastAsia" w:hAnsiTheme="minorHAnsi"/>
      <w:kern w:val="2"/>
      <w:sz w:val="22"/>
      <w:szCs w:val="28"/>
      <w:lang w:eastAsia="zh-CN" w:bidi="th-TH"/>
      <w14:ligatures w14:val="standardContextual"/>
    </w:rPr>
  </w:style>
  <w:style w:type="paragraph" w:styleId="TOC8">
    <w:name w:val="toc 8"/>
    <w:basedOn w:val="Normal"/>
    <w:next w:val="Normal"/>
    <w:autoRedefine/>
    <w:uiPriority w:val="39"/>
    <w:unhideWhenUsed/>
    <w:rsid w:val="00A605B4"/>
    <w:pPr>
      <w:spacing w:after="100"/>
      <w:ind w:left="1540"/>
      <w:jc w:val="left"/>
    </w:pPr>
    <w:rPr>
      <w:rFonts w:asciiTheme="minorHAnsi" w:eastAsiaTheme="minorEastAsia" w:hAnsiTheme="minorHAnsi"/>
      <w:kern w:val="2"/>
      <w:sz w:val="22"/>
      <w:szCs w:val="28"/>
      <w:lang w:eastAsia="zh-CN" w:bidi="th-TH"/>
      <w14:ligatures w14:val="standardContextual"/>
    </w:rPr>
  </w:style>
  <w:style w:type="paragraph" w:styleId="TOC9">
    <w:name w:val="toc 9"/>
    <w:basedOn w:val="Normal"/>
    <w:next w:val="Normal"/>
    <w:autoRedefine/>
    <w:uiPriority w:val="39"/>
    <w:unhideWhenUsed/>
    <w:rsid w:val="00A605B4"/>
    <w:pPr>
      <w:spacing w:after="100"/>
      <w:ind w:left="1760"/>
      <w:jc w:val="left"/>
    </w:pPr>
    <w:rPr>
      <w:rFonts w:asciiTheme="minorHAnsi" w:eastAsiaTheme="minorEastAsia" w:hAnsiTheme="minorHAnsi"/>
      <w:kern w:val="2"/>
      <w:sz w:val="22"/>
      <w:szCs w:val="28"/>
      <w:lang w:eastAsia="zh-CN" w:bidi="th-TH"/>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004916">
      <w:bodyDiv w:val="1"/>
      <w:marLeft w:val="0"/>
      <w:marRight w:val="0"/>
      <w:marTop w:val="0"/>
      <w:marBottom w:val="0"/>
      <w:divBdr>
        <w:top w:val="none" w:sz="0" w:space="0" w:color="auto"/>
        <w:left w:val="none" w:sz="0" w:space="0" w:color="auto"/>
        <w:bottom w:val="none" w:sz="0" w:space="0" w:color="auto"/>
        <w:right w:val="none" w:sz="0" w:space="0" w:color="auto"/>
      </w:divBdr>
    </w:div>
    <w:div w:id="107431546">
      <w:bodyDiv w:val="1"/>
      <w:marLeft w:val="0"/>
      <w:marRight w:val="0"/>
      <w:marTop w:val="0"/>
      <w:marBottom w:val="0"/>
      <w:divBdr>
        <w:top w:val="none" w:sz="0" w:space="0" w:color="auto"/>
        <w:left w:val="none" w:sz="0" w:space="0" w:color="auto"/>
        <w:bottom w:val="none" w:sz="0" w:space="0" w:color="auto"/>
        <w:right w:val="none" w:sz="0" w:space="0" w:color="auto"/>
      </w:divBdr>
    </w:div>
    <w:div w:id="181480572">
      <w:bodyDiv w:val="1"/>
      <w:marLeft w:val="0"/>
      <w:marRight w:val="0"/>
      <w:marTop w:val="0"/>
      <w:marBottom w:val="0"/>
      <w:divBdr>
        <w:top w:val="none" w:sz="0" w:space="0" w:color="auto"/>
        <w:left w:val="none" w:sz="0" w:space="0" w:color="auto"/>
        <w:bottom w:val="none" w:sz="0" w:space="0" w:color="auto"/>
        <w:right w:val="none" w:sz="0" w:space="0" w:color="auto"/>
      </w:divBdr>
    </w:div>
    <w:div w:id="184365642">
      <w:bodyDiv w:val="1"/>
      <w:marLeft w:val="0"/>
      <w:marRight w:val="0"/>
      <w:marTop w:val="0"/>
      <w:marBottom w:val="0"/>
      <w:divBdr>
        <w:top w:val="none" w:sz="0" w:space="0" w:color="auto"/>
        <w:left w:val="none" w:sz="0" w:space="0" w:color="auto"/>
        <w:bottom w:val="none" w:sz="0" w:space="0" w:color="auto"/>
        <w:right w:val="none" w:sz="0" w:space="0" w:color="auto"/>
      </w:divBdr>
      <w:divsChild>
        <w:div w:id="466776306">
          <w:marLeft w:val="0"/>
          <w:marRight w:val="0"/>
          <w:marTop w:val="0"/>
          <w:marBottom w:val="0"/>
          <w:divBdr>
            <w:top w:val="none" w:sz="0" w:space="0" w:color="auto"/>
            <w:left w:val="none" w:sz="0" w:space="0" w:color="auto"/>
            <w:bottom w:val="none" w:sz="0" w:space="0" w:color="auto"/>
            <w:right w:val="none" w:sz="0" w:space="0" w:color="auto"/>
          </w:divBdr>
          <w:divsChild>
            <w:div w:id="104971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58521">
      <w:bodyDiv w:val="1"/>
      <w:marLeft w:val="0"/>
      <w:marRight w:val="0"/>
      <w:marTop w:val="0"/>
      <w:marBottom w:val="0"/>
      <w:divBdr>
        <w:top w:val="none" w:sz="0" w:space="0" w:color="auto"/>
        <w:left w:val="none" w:sz="0" w:space="0" w:color="auto"/>
        <w:bottom w:val="none" w:sz="0" w:space="0" w:color="auto"/>
        <w:right w:val="none" w:sz="0" w:space="0" w:color="auto"/>
      </w:divBdr>
    </w:div>
    <w:div w:id="280385793">
      <w:bodyDiv w:val="1"/>
      <w:marLeft w:val="0"/>
      <w:marRight w:val="0"/>
      <w:marTop w:val="0"/>
      <w:marBottom w:val="0"/>
      <w:divBdr>
        <w:top w:val="none" w:sz="0" w:space="0" w:color="auto"/>
        <w:left w:val="none" w:sz="0" w:space="0" w:color="auto"/>
        <w:bottom w:val="none" w:sz="0" w:space="0" w:color="auto"/>
        <w:right w:val="none" w:sz="0" w:space="0" w:color="auto"/>
      </w:divBdr>
      <w:divsChild>
        <w:div w:id="245968082">
          <w:marLeft w:val="0"/>
          <w:marRight w:val="0"/>
          <w:marTop w:val="0"/>
          <w:marBottom w:val="0"/>
          <w:divBdr>
            <w:top w:val="none" w:sz="0" w:space="0" w:color="auto"/>
            <w:left w:val="none" w:sz="0" w:space="0" w:color="auto"/>
            <w:bottom w:val="none" w:sz="0" w:space="0" w:color="auto"/>
            <w:right w:val="none" w:sz="0" w:space="0" w:color="auto"/>
          </w:divBdr>
          <w:divsChild>
            <w:div w:id="105619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887531">
      <w:bodyDiv w:val="1"/>
      <w:marLeft w:val="0"/>
      <w:marRight w:val="0"/>
      <w:marTop w:val="0"/>
      <w:marBottom w:val="0"/>
      <w:divBdr>
        <w:top w:val="none" w:sz="0" w:space="0" w:color="auto"/>
        <w:left w:val="none" w:sz="0" w:space="0" w:color="auto"/>
        <w:bottom w:val="none" w:sz="0" w:space="0" w:color="auto"/>
        <w:right w:val="none" w:sz="0" w:space="0" w:color="auto"/>
      </w:divBdr>
    </w:div>
    <w:div w:id="416635478">
      <w:bodyDiv w:val="1"/>
      <w:marLeft w:val="0"/>
      <w:marRight w:val="0"/>
      <w:marTop w:val="0"/>
      <w:marBottom w:val="0"/>
      <w:divBdr>
        <w:top w:val="none" w:sz="0" w:space="0" w:color="auto"/>
        <w:left w:val="none" w:sz="0" w:space="0" w:color="auto"/>
        <w:bottom w:val="none" w:sz="0" w:space="0" w:color="auto"/>
        <w:right w:val="none" w:sz="0" w:space="0" w:color="auto"/>
      </w:divBdr>
    </w:div>
    <w:div w:id="507672629">
      <w:bodyDiv w:val="1"/>
      <w:marLeft w:val="0"/>
      <w:marRight w:val="0"/>
      <w:marTop w:val="0"/>
      <w:marBottom w:val="0"/>
      <w:divBdr>
        <w:top w:val="none" w:sz="0" w:space="0" w:color="auto"/>
        <w:left w:val="none" w:sz="0" w:space="0" w:color="auto"/>
        <w:bottom w:val="none" w:sz="0" w:space="0" w:color="auto"/>
        <w:right w:val="none" w:sz="0" w:space="0" w:color="auto"/>
      </w:divBdr>
    </w:div>
    <w:div w:id="531846241">
      <w:bodyDiv w:val="1"/>
      <w:marLeft w:val="0"/>
      <w:marRight w:val="0"/>
      <w:marTop w:val="0"/>
      <w:marBottom w:val="0"/>
      <w:divBdr>
        <w:top w:val="none" w:sz="0" w:space="0" w:color="auto"/>
        <w:left w:val="none" w:sz="0" w:space="0" w:color="auto"/>
        <w:bottom w:val="none" w:sz="0" w:space="0" w:color="auto"/>
        <w:right w:val="none" w:sz="0" w:space="0" w:color="auto"/>
      </w:divBdr>
    </w:div>
    <w:div w:id="557402841">
      <w:bodyDiv w:val="1"/>
      <w:marLeft w:val="0"/>
      <w:marRight w:val="0"/>
      <w:marTop w:val="0"/>
      <w:marBottom w:val="0"/>
      <w:divBdr>
        <w:top w:val="none" w:sz="0" w:space="0" w:color="auto"/>
        <w:left w:val="none" w:sz="0" w:space="0" w:color="auto"/>
        <w:bottom w:val="none" w:sz="0" w:space="0" w:color="auto"/>
        <w:right w:val="none" w:sz="0" w:space="0" w:color="auto"/>
      </w:divBdr>
    </w:div>
    <w:div w:id="626014191">
      <w:bodyDiv w:val="1"/>
      <w:marLeft w:val="0"/>
      <w:marRight w:val="0"/>
      <w:marTop w:val="0"/>
      <w:marBottom w:val="0"/>
      <w:divBdr>
        <w:top w:val="none" w:sz="0" w:space="0" w:color="auto"/>
        <w:left w:val="none" w:sz="0" w:space="0" w:color="auto"/>
        <w:bottom w:val="none" w:sz="0" w:space="0" w:color="auto"/>
        <w:right w:val="none" w:sz="0" w:space="0" w:color="auto"/>
      </w:divBdr>
    </w:div>
    <w:div w:id="742335841">
      <w:bodyDiv w:val="1"/>
      <w:marLeft w:val="0"/>
      <w:marRight w:val="0"/>
      <w:marTop w:val="0"/>
      <w:marBottom w:val="0"/>
      <w:divBdr>
        <w:top w:val="none" w:sz="0" w:space="0" w:color="auto"/>
        <w:left w:val="none" w:sz="0" w:space="0" w:color="auto"/>
        <w:bottom w:val="none" w:sz="0" w:space="0" w:color="auto"/>
        <w:right w:val="none" w:sz="0" w:space="0" w:color="auto"/>
      </w:divBdr>
    </w:div>
    <w:div w:id="744760999">
      <w:bodyDiv w:val="1"/>
      <w:marLeft w:val="0"/>
      <w:marRight w:val="0"/>
      <w:marTop w:val="0"/>
      <w:marBottom w:val="0"/>
      <w:divBdr>
        <w:top w:val="none" w:sz="0" w:space="0" w:color="auto"/>
        <w:left w:val="none" w:sz="0" w:space="0" w:color="auto"/>
        <w:bottom w:val="none" w:sz="0" w:space="0" w:color="auto"/>
        <w:right w:val="none" w:sz="0" w:space="0" w:color="auto"/>
      </w:divBdr>
    </w:div>
    <w:div w:id="772478978">
      <w:bodyDiv w:val="1"/>
      <w:marLeft w:val="0"/>
      <w:marRight w:val="0"/>
      <w:marTop w:val="0"/>
      <w:marBottom w:val="0"/>
      <w:divBdr>
        <w:top w:val="none" w:sz="0" w:space="0" w:color="auto"/>
        <w:left w:val="none" w:sz="0" w:space="0" w:color="auto"/>
        <w:bottom w:val="none" w:sz="0" w:space="0" w:color="auto"/>
        <w:right w:val="none" w:sz="0" w:space="0" w:color="auto"/>
      </w:divBdr>
    </w:div>
    <w:div w:id="883760144">
      <w:bodyDiv w:val="1"/>
      <w:marLeft w:val="0"/>
      <w:marRight w:val="0"/>
      <w:marTop w:val="0"/>
      <w:marBottom w:val="0"/>
      <w:divBdr>
        <w:top w:val="none" w:sz="0" w:space="0" w:color="auto"/>
        <w:left w:val="none" w:sz="0" w:space="0" w:color="auto"/>
        <w:bottom w:val="none" w:sz="0" w:space="0" w:color="auto"/>
        <w:right w:val="none" w:sz="0" w:space="0" w:color="auto"/>
      </w:divBdr>
    </w:div>
    <w:div w:id="914243603">
      <w:bodyDiv w:val="1"/>
      <w:marLeft w:val="0"/>
      <w:marRight w:val="0"/>
      <w:marTop w:val="0"/>
      <w:marBottom w:val="0"/>
      <w:divBdr>
        <w:top w:val="none" w:sz="0" w:space="0" w:color="auto"/>
        <w:left w:val="none" w:sz="0" w:space="0" w:color="auto"/>
        <w:bottom w:val="none" w:sz="0" w:space="0" w:color="auto"/>
        <w:right w:val="none" w:sz="0" w:space="0" w:color="auto"/>
      </w:divBdr>
    </w:div>
    <w:div w:id="952638310">
      <w:bodyDiv w:val="1"/>
      <w:marLeft w:val="0"/>
      <w:marRight w:val="0"/>
      <w:marTop w:val="0"/>
      <w:marBottom w:val="0"/>
      <w:divBdr>
        <w:top w:val="none" w:sz="0" w:space="0" w:color="auto"/>
        <w:left w:val="none" w:sz="0" w:space="0" w:color="auto"/>
        <w:bottom w:val="none" w:sz="0" w:space="0" w:color="auto"/>
        <w:right w:val="none" w:sz="0" w:space="0" w:color="auto"/>
      </w:divBdr>
    </w:div>
    <w:div w:id="966856320">
      <w:bodyDiv w:val="1"/>
      <w:marLeft w:val="0"/>
      <w:marRight w:val="0"/>
      <w:marTop w:val="0"/>
      <w:marBottom w:val="0"/>
      <w:divBdr>
        <w:top w:val="none" w:sz="0" w:space="0" w:color="auto"/>
        <w:left w:val="none" w:sz="0" w:space="0" w:color="auto"/>
        <w:bottom w:val="none" w:sz="0" w:space="0" w:color="auto"/>
        <w:right w:val="none" w:sz="0" w:space="0" w:color="auto"/>
      </w:divBdr>
    </w:div>
    <w:div w:id="979462893">
      <w:bodyDiv w:val="1"/>
      <w:marLeft w:val="0"/>
      <w:marRight w:val="0"/>
      <w:marTop w:val="0"/>
      <w:marBottom w:val="0"/>
      <w:divBdr>
        <w:top w:val="none" w:sz="0" w:space="0" w:color="auto"/>
        <w:left w:val="none" w:sz="0" w:space="0" w:color="auto"/>
        <w:bottom w:val="none" w:sz="0" w:space="0" w:color="auto"/>
        <w:right w:val="none" w:sz="0" w:space="0" w:color="auto"/>
      </w:divBdr>
    </w:div>
    <w:div w:id="982856531">
      <w:bodyDiv w:val="1"/>
      <w:marLeft w:val="0"/>
      <w:marRight w:val="0"/>
      <w:marTop w:val="0"/>
      <w:marBottom w:val="0"/>
      <w:divBdr>
        <w:top w:val="none" w:sz="0" w:space="0" w:color="auto"/>
        <w:left w:val="none" w:sz="0" w:space="0" w:color="auto"/>
        <w:bottom w:val="none" w:sz="0" w:space="0" w:color="auto"/>
        <w:right w:val="none" w:sz="0" w:space="0" w:color="auto"/>
      </w:divBdr>
    </w:div>
    <w:div w:id="1163467274">
      <w:bodyDiv w:val="1"/>
      <w:marLeft w:val="0"/>
      <w:marRight w:val="0"/>
      <w:marTop w:val="0"/>
      <w:marBottom w:val="0"/>
      <w:divBdr>
        <w:top w:val="none" w:sz="0" w:space="0" w:color="auto"/>
        <w:left w:val="none" w:sz="0" w:space="0" w:color="auto"/>
        <w:bottom w:val="none" w:sz="0" w:space="0" w:color="auto"/>
        <w:right w:val="none" w:sz="0" w:space="0" w:color="auto"/>
      </w:divBdr>
    </w:div>
    <w:div w:id="1169098422">
      <w:bodyDiv w:val="1"/>
      <w:marLeft w:val="0"/>
      <w:marRight w:val="0"/>
      <w:marTop w:val="0"/>
      <w:marBottom w:val="0"/>
      <w:divBdr>
        <w:top w:val="none" w:sz="0" w:space="0" w:color="auto"/>
        <w:left w:val="none" w:sz="0" w:space="0" w:color="auto"/>
        <w:bottom w:val="none" w:sz="0" w:space="0" w:color="auto"/>
        <w:right w:val="none" w:sz="0" w:space="0" w:color="auto"/>
      </w:divBdr>
    </w:div>
    <w:div w:id="1247305994">
      <w:bodyDiv w:val="1"/>
      <w:marLeft w:val="0"/>
      <w:marRight w:val="0"/>
      <w:marTop w:val="0"/>
      <w:marBottom w:val="0"/>
      <w:divBdr>
        <w:top w:val="none" w:sz="0" w:space="0" w:color="auto"/>
        <w:left w:val="none" w:sz="0" w:space="0" w:color="auto"/>
        <w:bottom w:val="none" w:sz="0" w:space="0" w:color="auto"/>
        <w:right w:val="none" w:sz="0" w:space="0" w:color="auto"/>
      </w:divBdr>
    </w:div>
    <w:div w:id="1257328418">
      <w:bodyDiv w:val="1"/>
      <w:marLeft w:val="0"/>
      <w:marRight w:val="0"/>
      <w:marTop w:val="0"/>
      <w:marBottom w:val="0"/>
      <w:divBdr>
        <w:top w:val="none" w:sz="0" w:space="0" w:color="auto"/>
        <w:left w:val="none" w:sz="0" w:space="0" w:color="auto"/>
        <w:bottom w:val="none" w:sz="0" w:space="0" w:color="auto"/>
        <w:right w:val="none" w:sz="0" w:space="0" w:color="auto"/>
      </w:divBdr>
    </w:div>
    <w:div w:id="1264611638">
      <w:bodyDiv w:val="1"/>
      <w:marLeft w:val="0"/>
      <w:marRight w:val="0"/>
      <w:marTop w:val="0"/>
      <w:marBottom w:val="0"/>
      <w:divBdr>
        <w:top w:val="none" w:sz="0" w:space="0" w:color="auto"/>
        <w:left w:val="none" w:sz="0" w:space="0" w:color="auto"/>
        <w:bottom w:val="none" w:sz="0" w:space="0" w:color="auto"/>
        <w:right w:val="none" w:sz="0" w:space="0" w:color="auto"/>
      </w:divBdr>
    </w:div>
    <w:div w:id="1301224792">
      <w:bodyDiv w:val="1"/>
      <w:marLeft w:val="0"/>
      <w:marRight w:val="0"/>
      <w:marTop w:val="0"/>
      <w:marBottom w:val="0"/>
      <w:divBdr>
        <w:top w:val="none" w:sz="0" w:space="0" w:color="auto"/>
        <w:left w:val="none" w:sz="0" w:space="0" w:color="auto"/>
        <w:bottom w:val="none" w:sz="0" w:space="0" w:color="auto"/>
        <w:right w:val="none" w:sz="0" w:space="0" w:color="auto"/>
      </w:divBdr>
    </w:div>
    <w:div w:id="1338801702">
      <w:bodyDiv w:val="1"/>
      <w:marLeft w:val="0"/>
      <w:marRight w:val="0"/>
      <w:marTop w:val="0"/>
      <w:marBottom w:val="0"/>
      <w:divBdr>
        <w:top w:val="none" w:sz="0" w:space="0" w:color="auto"/>
        <w:left w:val="none" w:sz="0" w:space="0" w:color="auto"/>
        <w:bottom w:val="none" w:sz="0" w:space="0" w:color="auto"/>
        <w:right w:val="none" w:sz="0" w:space="0" w:color="auto"/>
      </w:divBdr>
    </w:div>
    <w:div w:id="1344018690">
      <w:bodyDiv w:val="1"/>
      <w:marLeft w:val="0"/>
      <w:marRight w:val="0"/>
      <w:marTop w:val="0"/>
      <w:marBottom w:val="0"/>
      <w:divBdr>
        <w:top w:val="none" w:sz="0" w:space="0" w:color="auto"/>
        <w:left w:val="none" w:sz="0" w:space="0" w:color="auto"/>
        <w:bottom w:val="none" w:sz="0" w:space="0" w:color="auto"/>
        <w:right w:val="none" w:sz="0" w:space="0" w:color="auto"/>
      </w:divBdr>
    </w:div>
    <w:div w:id="1400791579">
      <w:bodyDiv w:val="1"/>
      <w:marLeft w:val="0"/>
      <w:marRight w:val="0"/>
      <w:marTop w:val="0"/>
      <w:marBottom w:val="0"/>
      <w:divBdr>
        <w:top w:val="none" w:sz="0" w:space="0" w:color="auto"/>
        <w:left w:val="none" w:sz="0" w:space="0" w:color="auto"/>
        <w:bottom w:val="none" w:sz="0" w:space="0" w:color="auto"/>
        <w:right w:val="none" w:sz="0" w:space="0" w:color="auto"/>
      </w:divBdr>
    </w:div>
    <w:div w:id="1563904311">
      <w:bodyDiv w:val="1"/>
      <w:marLeft w:val="0"/>
      <w:marRight w:val="0"/>
      <w:marTop w:val="0"/>
      <w:marBottom w:val="0"/>
      <w:divBdr>
        <w:top w:val="none" w:sz="0" w:space="0" w:color="auto"/>
        <w:left w:val="none" w:sz="0" w:space="0" w:color="auto"/>
        <w:bottom w:val="none" w:sz="0" w:space="0" w:color="auto"/>
        <w:right w:val="none" w:sz="0" w:space="0" w:color="auto"/>
      </w:divBdr>
    </w:div>
    <w:div w:id="1606382055">
      <w:bodyDiv w:val="1"/>
      <w:marLeft w:val="0"/>
      <w:marRight w:val="0"/>
      <w:marTop w:val="0"/>
      <w:marBottom w:val="0"/>
      <w:divBdr>
        <w:top w:val="none" w:sz="0" w:space="0" w:color="auto"/>
        <w:left w:val="none" w:sz="0" w:space="0" w:color="auto"/>
        <w:bottom w:val="none" w:sz="0" w:space="0" w:color="auto"/>
        <w:right w:val="none" w:sz="0" w:space="0" w:color="auto"/>
      </w:divBdr>
    </w:div>
    <w:div w:id="1626230064">
      <w:bodyDiv w:val="1"/>
      <w:marLeft w:val="0"/>
      <w:marRight w:val="0"/>
      <w:marTop w:val="0"/>
      <w:marBottom w:val="0"/>
      <w:divBdr>
        <w:top w:val="none" w:sz="0" w:space="0" w:color="auto"/>
        <w:left w:val="none" w:sz="0" w:space="0" w:color="auto"/>
        <w:bottom w:val="none" w:sz="0" w:space="0" w:color="auto"/>
        <w:right w:val="none" w:sz="0" w:space="0" w:color="auto"/>
      </w:divBdr>
    </w:div>
    <w:div w:id="1651903878">
      <w:bodyDiv w:val="1"/>
      <w:marLeft w:val="0"/>
      <w:marRight w:val="0"/>
      <w:marTop w:val="0"/>
      <w:marBottom w:val="0"/>
      <w:divBdr>
        <w:top w:val="none" w:sz="0" w:space="0" w:color="auto"/>
        <w:left w:val="none" w:sz="0" w:space="0" w:color="auto"/>
        <w:bottom w:val="none" w:sz="0" w:space="0" w:color="auto"/>
        <w:right w:val="none" w:sz="0" w:space="0" w:color="auto"/>
      </w:divBdr>
    </w:div>
    <w:div w:id="1658879630">
      <w:bodyDiv w:val="1"/>
      <w:marLeft w:val="0"/>
      <w:marRight w:val="0"/>
      <w:marTop w:val="0"/>
      <w:marBottom w:val="0"/>
      <w:divBdr>
        <w:top w:val="none" w:sz="0" w:space="0" w:color="auto"/>
        <w:left w:val="none" w:sz="0" w:space="0" w:color="auto"/>
        <w:bottom w:val="none" w:sz="0" w:space="0" w:color="auto"/>
        <w:right w:val="none" w:sz="0" w:space="0" w:color="auto"/>
      </w:divBdr>
    </w:div>
    <w:div w:id="1671833271">
      <w:bodyDiv w:val="1"/>
      <w:marLeft w:val="0"/>
      <w:marRight w:val="0"/>
      <w:marTop w:val="0"/>
      <w:marBottom w:val="0"/>
      <w:divBdr>
        <w:top w:val="none" w:sz="0" w:space="0" w:color="auto"/>
        <w:left w:val="none" w:sz="0" w:space="0" w:color="auto"/>
        <w:bottom w:val="none" w:sz="0" w:space="0" w:color="auto"/>
        <w:right w:val="none" w:sz="0" w:space="0" w:color="auto"/>
      </w:divBdr>
      <w:divsChild>
        <w:div w:id="981084385">
          <w:marLeft w:val="0"/>
          <w:marRight w:val="0"/>
          <w:marTop w:val="0"/>
          <w:marBottom w:val="0"/>
          <w:divBdr>
            <w:top w:val="none" w:sz="0" w:space="0" w:color="auto"/>
            <w:left w:val="none" w:sz="0" w:space="0" w:color="auto"/>
            <w:bottom w:val="none" w:sz="0" w:space="0" w:color="auto"/>
            <w:right w:val="none" w:sz="0" w:space="0" w:color="auto"/>
          </w:divBdr>
          <w:divsChild>
            <w:div w:id="181255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137778">
      <w:bodyDiv w:val="1"/>
      <w:marLeft w:val="0"/>
      <w:marRight w:val="0"/>
      <w:marTop w:val="0"/>
      <w:marBottom w:val="0"/>
      <w:divBdr>
        <w:top w:val="none" w:sz="0" w:space="0" w:color="auto"/>
        <w:left w:val="none" w:sz="0" w:space="0" w:color="auto"/>
        <w:bottom w:val="none" w:sz="0" w:space="0" w:color="auto"/>
        <w:right w:val="none" w:sz="0" w:space="0" w:color="auto"/>
      </w:divBdr>
    </w:div>
    <w:div w:id="1722097165">
      <w:bodyDiv w:val="1"/>
      <w:marLeft w:val="0"/>
      <w:marRight w:val="0"/>
      <w:marTop w:val="0"/>
      <w:marBottom w:val="0"/>
      <w:divBdr>
        <w:top w:val="none" w:sz="0" w:space="0" w:color="auto"/>
        <w:left w:val="none" w:sz="0" w:space="0" w:color="auto"/>
        <w:bottom w:val="none" w:sz="0" w:space="0" w:color="auto"/>
        <w:right w:val="none" w:sz="0" w:space="0" w:color="auto"/>
      </w:divBdr>
    </w:div>
    <w:div w:id="1748649723">
      <w:bodyDiv w:val="1"/>
      <w:marLeft w:val="0"/>
      <w:marRight w:val="0"/>
      <w:marTop w:val="0"/>
      <w:marBottom w:val="0"/>
      <w:divBdr>
        <w:top w:val="none" w:sz="0" w:space="0" w:color="auto"/>
        <w:left w:val="none" w:sz="0" w:space="0" w:color="auto"/>
        <w:bottom w:val="none" w:sz="0" w:space="0" w:color="auto"/>
        <w:right w:val="none" w:sz="0" w:space="0" w:color="auto"/>
      </w:divBdr>
    </w:div>
    <w:div w:id="1783306204">
      <w:bodyDiv w:val="1"/>
      <w:marLeft w:val="0"/>
      <w:marRight w:val="0"/>
      <w:marTop w:val="0"/>
      <w:marBottom w:val="0"/>
      <w:divBdr>
        <w:top w:val="none" w:sz="0" w:space="0" w:color="auto"/>
        <w:left w:val="none" w:sz="0" w:space="0" w:color="auto"/>
        <w:bottom w:val="none" w:sz="0" w:space="0" w:color="auto"/>
        <w:right w:val="none" w:sz="0" w:space="0" w:color="auto"/>
      </w:divBdr>
    </w:div>
    <w:div w:id="1823883296">
      <w:bodyDiv w:val="1"/>
      <w:marLeft w:val="0"/>
      <w:marRight w:val="0"/>
      <w:marTop w:val="0"/>
      <w:marBottom w:val="0"/>
      <w:divBdr>
        <w:top w:val="none" w:sz="0" w:space="0" w:color="auto"/>
        <w:left w:val="none" w:sz="0" w:space="0" w:color="auto"/>
        <w:bottom w:val="none" w:sz="0" w:space="0" w:color="auto"/>
        <w:right w:val="none" w:sz="0" w:space="0" w:color="auto"/>
      </w:divBdr>
    </w:div>
    <w:div w:id="1891915953">
      <w:bodyDiv w:val="1"/>
      <w:marLeft w:val="0"/>
      <w:marRight w:val="0"/>
      <w:marTop w:val="0"/>
      <w:marBottom w:val="0"/>
      <w:divBdr>
        <w:top w:val="none" w:sz="0" w:space="0" w:color="auto"/>
        <w:left w:val="none" w:sz="0" w:space="0" w:color="auto"/>
        <w:bottom w:val="none" w:sz="0" w:space="0" w:color="auto"/>
        <w:right w:val="none" w:sz="0" w:space="0" w:color="auto"/>
      </w:divBdr>
    </w:div>
    <w:div w:id="1949894108">
      <w:bodyDiv w:val="1"/>
      <w:marLeft w:val="0"/>
      <w:marRight w:val="0"/>
      <w:marTop w:val="0"/>
      <w:marBottom w:val="0"/>
      <w:divBdr>
        <w:top w:val="none" w:sz="0" w:space="0" w:color="auto"/>
        <w:left w:val="none" w:sz="0" w:space="0" w:color="auto"/>
        <w:bottom w:val="none" w:sz="0" w:space="0" w:color="auto"/>
        <w:right w:val="none" w:sz="0" w:space="0" w:color="auto"/>
      </w:divBdr>
    </w:div>
    <w:div w:id="1973444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tiff"/><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20.tiff"/><Relationship Id="rId42"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jpg"/><Relationship Id="rId25" Type="http://schemas.openxmlformats.org/officeDocument/2006/relationships/image" Target="media/image11.png"/><Relationship Id="rId33" Type="http://schemas.openxmlformats.org/officeDocument/2006/relationships/image" Target="media/image19.tiff"/><Relationship Id="rId38" Type="http://schemas.openxmlformats.org/officeDocument/2006/relationships/image" Target="media/image24.tiff"/><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jp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tif"/><Relationship Id="rId40" Type="http://schemas.openxmlformats.org/officeDocument/2006/relationships/image" Target="media/image26.pn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tiff"/><Relationship Id="rId10" Type="http://schemas.openxmlformats.org/officeDocument/2006/relationships/footnotes" Target="footnotes.xml"/><Relationship Id="rId19" Type="http://schemas.openxmlformats.org/officeDocument/2006/relationships/image" Target="media/image5.jp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tiff"/><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ain%20Consulting%20Dropbox\Resources\Templates\Rain%20Report%20230822%20(Aug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DDE00573EB146E0BFAD048273ACEA04"/>
        <w:category>
          <w:name w:val="General"/>
          <w:gallery w:val="placeholder"/>
        </w:category>
        <w:types>
          <w:type w:val="bbPlcHdr"/>
        </w:types>
        <w:behaviors>
          <w:behavior w:val="content"/>
        </w:behaviors>
        <w:guid w:val="{EED7472A-2A2F-4CE6-9298-F4CEB818F704}"/>
      </w:docPartPr>
      <w:docPartBody>
        <w:p w:rsidR="001E3F22" w:rsidRDefault="001E3F22">
          <w:pPr>
            <w:pStyle w:val="4DDE00573EB146E0BFAD048273ACEA04"/>
          </w:pPr>
          <w:r w:rsidRPr="00BF1FF3">
            <w:rPr>
              <w:rStyle w:val="PlaceholderText"/>
            </w:rPr>
            <w:t>[Title]</w:t>
          </w:r>
        </w:p>
      </w:docPartBody>
    </w:docPart>
    <w:docPart>
      <w:docPartPr>
        <w:name w:val="306714CB0BCF4882A31635FFC950DA37"/>
        <w:category>
          <w:name w:val="General"/>
          <w:gallery w:val="placeholder"/>
        </w:category>
        <w:types>
          <w:type w:val="bbPlcHdr"/>
        </w:types>
        <w:behaviors>
          <w:behavior w:val="content"/>
        </w:behaviors>
        <w:guid w:val="{7BA67FA0-CE13-40C4-B387-AEF75F7FE97E}"/>
      </w:docPartPr>
      <w:docPartBody>
        <w:p w:rsidR="001E3F22" w:rsidRDefault="001E3F22">
          <w:pPr>
            <w:pStyle w:val="306714CB0BCF4882A31635FFC950DA37"/>
          </w:pPr>
          <w:r w:rsidRPr="00BF1FF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told SemiBold">
    <w:altName w:val="Calibri"/>
    <w:charset w:val="00"/>
    <w:family w:val="auto"/>
    <w:pitch w:val="variable"/>
    <w:sig w:usb0="00000007" w:usb1="00000000" w:usb2="00000000" w:usb3="00000000" w:csb0="00000093" w:csb1="00000000"/>
  </w:font>
  <w:font w:name="Untold">
    <w:altName w:val="Calibri"/>
    <w:charset w:val="00"/>
    <w:family w:val="auto"/>
    <w:pitch w:val="variable"/>
    <w:sig w:usb0="00000007" w:usb1="00000000" w:usb2="00000000" w:usb3="00000000" w:csb0="00000093"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DE"/>
    <w:rsid w:val="00003D3C"/>
    <w:rsid w:val="00060CC8"/>
    <w:rsid w:val="00124265"/>
    <w:rsid w:val="0014317D"/>
    <w:rsid w:val="0016772F"/>
    <w:rsid w:val="00190E9E"/>
    <w:rsid w:val="001B0FAD"/>
    <w:rsid w:val="001C6F9F"/>
    <w:rsid w:val="001E3F22"/>
    <w:rsid w:val="00231554"/>
    <w:rsid w:val="00242FEE"/>
    <w:rsid w:val="0024613C"/>
    <w:rsid w:val="00253FF0"/>
    <w:rsid w:val="00261366"/>
    <w:rsid w:val="00294C03"/>
    <w:rsid w:val="0029573D"/>
    <w:rsid w:val="002B5A3D"/>
    <w:rsid w:val="002C0B28"/>
    <w:rsid w:val="002E7ED1"/>
    <w:rsid w:val="002F33DD"/>
    <w:rsid w:val="00316449"/>
    <w:rsid w:val="00362969"/>
    <w:rsid w:val="003E1B02"/>
    <w:rsid w:val="003E2398"/>
    <w:rsid w:val="003F1BD9"/>
    <w:rsid w:val="00427013"/>
    <w:rsid w:val="004603C1"/>
    <w:rsid w:val="004726A3"/>
    <w:rsid w:val="004804B5"/>
    <w:rsid w:val="004D67D3"/>
    <w:rsid w:val="00542CA1"/>
    <w:rsid w:val="00573E51"/>
    <w:rsid w:val="00577DBF"/>
    <w:rsid w:val="00580583"/>
    <w:rsid w:val="00595696"/>
    <w:rsid w:val="005C255E"/>
    <w:rsid w:val="005E5FCC"/>
    <w:rsid w:val="006028F0"/>
    <w:rsid w:val="0062243A"/>
    <w:rsid w:val="00650DF9"/>
    <w:rsid w:val="0067656A"/>
    <w:rsid w:val="006C2BCF"/>
    <w:rsid w:val="006E2E91"/>
    <w:rsid w:val="00703C74"/>
    <w:rsid w:val="0071620E"/>
    <w:rsid w:val="00765D41"/>
    <w:rsid w:val="007849D1"/>
    <w:rsid w:val="00797AE2"/>
    <w:rsid w:val="007B6470"/>
    <w:rsid w:val="007C11C4"/>
    <w:rsid w:val="007C35CF"/>
    <w:rsid w:val="007C4D76"/>
    <w:rsid w:val="007C6D1A"/>
    <w:rsid w:val="007D1015"/>
    <w:rsid w:val="00897A79"/>
    <w:rsid w:val="008A2493"/>
    <w:rsid w:val="008A3C94"/>
    <w:rsid w:val="008A4153"/>
    <w:rsid w:val="008C7A8F"/>
    <w:rsid w:val="0091166C"/>
    <w:rsid w:val="009306C3"/>
    <w:rsid w:val="0094108E"/>
    <w:rsid w:val="009853F2"/>
    <w:rsid w:val="009E0F5B"/>
    <w:rsid w:val="009E7D76"/>
    <w:rsid w:val="00A14A60"/>
    <w:rsid w:val="00A17203"/>
    <w:rsid w:val="00A277A0"/>
    <w:rsid w:val="00A612F6"/>
    <w:rsid w:val="00A77F66"/>
    <w:rsid w:val="00AF5667"/>
    <w:rsid w:val="00B00AEC"/>
    <w:rsid w:val="00B146DE"/>
    <w:rsid w:val="00B3484A"/>
    <w:rsid w:val="00B66756"/>
    <w:rsid w:val="00B835EC"/>
    <w:rsid w:val="00BA61EC"/>
    <w:rsid w:val="00C01D5B"/>
    <w:rsid w:val="00C37A72"/>
    <w:rsid w:val="00C519EB"/>
    <w:rsid w:val="00C52E5F"/>
    <w:rsid w:val="00C60186"/>
    <w:rsid w:val="00C90C9B"/>
    <w:rsid w:val="00CB550F"/>
    <w:rsid w:val="00CC3E47"/>
    <w:rsid w:val="00CE4515"/>
    <w:rsid w:val="00CE5546"/>
    <w:rsid w:val="00D233C2"/>
    <w:rsid w:val="00D7308B"/>
    <w:rsid w:val="00D96A01"/>
    <w:rsid w:val="00DA034B"/>
    <w:rsid w:val="00DC047F"/>
    <w:rsid w:val="00DC36A1"/>
    <w:rsid w:val="00E010B7"/>
    <w:rsid w:val="00E14586"/>
    <w:rsid w:val="00E377E5"/>
    <w:rsid w:val="00E65A10"/>
    <w:rsid w:val="00E816C5"/>
    <w:rsid w:val="00E906A4"/>
    <w:rsid w:val="00E91C3D"/>
    <w:rsid w:val="00EA2308"/>
    <w:rsid w:val="00EA58CC"/>
    <w:rsid w:val="00EA5F74"/>
    <w:rsid w:val="00EA7A0B"/>
    <w:rsid w:val="00EE46E1"/>
    <w:rsid w:val="00F60F54"/>
    <w:rsid w:val="00F76B22"/>
    <w:rsid w:val="00FA795D"/>
    <w:rsid w:val="00FC127A"/>
    <w:rsid w:val="00FE1B77"/>
    <w:rsid w:val="00FE3CC7"/>
    <w:rsid w:val="00FE70C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DDE00573EB146E0BFAD048273ACEA04">
    <w:name w:val="4DDE00573EB146E0BFAD048273ACEA04"/>
  </w:style>
  <w:style w:type="paragraph" w:customStyle="1" w:styleId="306714CB0BCF4882A31635FFC950DA37">
    <w:name w:val="306714CB0BCF4882A31635FFC950DA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d44a668e-3d80-40f6-b18e-da946a375f43" xsi:nil="true"/>
    <TaxCatchAll xmlns="787e2ebf-0036-418e-a69c-f1c697703141" xsi:nil="true"/>
    <lcf76f155ced4ddcb4097134ff3c332f xmlns="d44a668e-3d80-40f6-b18e-da946a375f43">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19" ma:contentTypeDescription="Create a new document." ma:contentTypeScope="" ma:versionID="28da1ddcbc2429ccff13d9ca6e0cef59">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6e586720509dd6055f5078f7e63ffde3"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C02B4C-3963-44D2-93D0-54127C263882}">
  <ds:schemaRefs>
    <ds:schemaRef ds:uri="http://schemas.openxmlformats.org/officeDocument/2006/bibliography"/>
  </ds:schemaRefs>
</ds:datastoreItem>
</file>

<file path=customXml/itemProps3.xml><?xml version="1.0" encoding="utf-8"?>
<ds:datastoreItem xmlns:ds="http://schemas.openxmlformats.org/officeDocument/2006/customXml" ds:itemID="{D0C8D9B6-E9F9-453F-8345-DF86A2125C85}">
  <ds:schemaRefs>
    <ds:schemaRef ds:uri="http://schemas.microsoft.com/sharepoint/v3/contenttype/forms"/>
  </ds:schemaRefs>
</ds:datastoreItem>
</file>

<file path=customXml/itemProps4.xml><?xml version="1.0" encoding="utf-8"?>
<ds:datastoreItem xmlns:ds="http://schemas.openxmlformats.org/officeDocument/2006/customXml" ds:itemID="{F654D5E1-4C4F-4EBE-94A2-992C7BB490ED}">
  <ds:schemaRefs>
    <ds:schemaRef ds:uri="http://schemas.microsoft.com/office/2006/metadata/properties"/>
    <ds:schemaRef ds:uri="http://schemas.microsoft.com/office/infopath/2007/PartnerControls"/>
    <ds:schemaRef ds:uri="d44a668e-3d80-40f6-b18e-da946a375f43"/>
    <ds:schemaRef ds:uri="787e2ebf-0036-418e-a69c-f1c697703141"/>
  </ds:schemaRefs>
</ds:datastoreItem>
</file>

<file path=customXml/itemProps5.xml><?xml version="1.0" encoding="utf-8"?>
<ds:datastoreItem xmlns:ds="http://schemas.openxmlformats.org/officeDocument/2006/customXml" ds:itemID="{94C198ED-8B35-4995-9F42-E0ED742E9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4a668e-3d80-40f6-b18e-da946a375f43"/>
    <ds:schemaRef ds:uri="787e2ebf-0036-418e-a69c-f1c697703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Rain Report 230822 (Aug23).dotx</Template>
  <TotalTime>2</TotalTime>
  <Pages>51</Pages>
  <Words>18130</Words>
  <Characters>107512</Characters>
  <Application>Microsoft Office Word</Application>
  <DocSecurity>0</DocSecurity>
  <Lines>2622</Lines>
  <Paragraphs>1295</Paragraphs>
  <ScaleCrop>false</ScaleCrop>
  <Company>Yarra Ranges Council</Company>
  <LinksUpToDate>false</LinksUpToDate>
  <CharactersWithSpaces>124347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Stormwater Management Plan</dc:title>
  <dc:subject>2024 to 2034</dc:subject>
  <dc:creator>Rianda Mills</dc:creator>
  <cp:keywords/>
  <dc:description/>
  <cp:lastModifiedBy>Joanne Hammond</cp:lastModifiedBy>
  <cp:revision>2</cp:revision>
  <cp:lastPrinted>2024-05-31T06:15:00Z</cp:lastPrinted>
  <dcterms:created xsi:type="dcterms:W3CDTF">2024-06-13T06:02:00Z</dcterms:created>
  <dcterms:modified xsi:type="dcterms:W3CDTF">2024-06-13T06:02:00Z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0x010100FDF5157AA246CA4A9D91E519DBCE71E7</vt:lpwstr>
  </property>
  <property fmtid="{D5CDD505-2E9C-101B-9397-08002B2CF9AE}" pid="3" name="MediaServiceImageTags">
    <vt:lpwstr/>
  </property>
</Properties>
</file>